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footnotes.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widowControl w:val="false"/>
        <w:spacing w:lineRule="atLeast" w:line="100" w:before="0" w:after="0"/>
        <w:jc w:val="left"/>
        <w:rPr>
          <w:rFonts w:ascii="Times New Roman" w:hAnsi="Times New Roman" w:cs="Times New Roman"/>
          <w:b/>
          <w:b/>
          <w:szCs w:val="22"/>
          <w:lang w:val="el-GR"/>
        </w:rPr>
      </w:pPr>
      <w:r>
        <w:rPr>
          <w:rFonts w:eastAsia="Liberation Serif;Times New Roman" w:cs="Times New Roman" w:ascii="Times New Roman" w:hAnsi="Times New Roman"/>
          <w:b/>
          <w:kern w:val="2"/>
          <w:szCs w:val="22"/>
          <w:lang w:val="el-GR" w:bidi="hi-IN"/>
        </w:rPr>
        <w:t xml:space="preserve">ΕΛΛΗΝΙΚΗ ΔΗΜΟΚΡΑΤΙΑ                                     ΠΡΟΜΗΘΕΙΑ  ΗΛΕΚΤΡΟΛΟΓΙΚΟΥ  ΥΛΙΚΟΥ </w:t>
      </w:r>
    </w:p>
    <w:p>
      <w:pPr>
        <w:pStyle w:val="Normal"/>
        <w:spacing w:lineRule="atLeast" w:line="200" w:before="0" w:after="0"/>
        <w:contextualSpacing/>
        <w:jc w:val="left"/>
        <w:rPr>
          <w:rFonts w:ascii="Times New Roman" w:hAnsi="Times New Roman" w:cs="Times New Roman"/>
          <w:b/>
          <w:b/>
          <w:szCs w:val="22"/>
          <w:lang w:val="el-GR"/>
        </w:rPr>
      </w:pPr>
      <w:r>
        <w:rPr>
          <w:rFonts w:cs="Times New Roman" w:ascii="Times New Roman" w:hAnsi="Times New Roman"/>
          <w:b/>
          <w:szCs w:val="22"/>
          <w:lang w:val="el-GR"/>
        </w:rPr>
        <w:t>ΝΟΜΟΣ  ΑΤΤΙΚΗΣ</w:t>
        <w:tab/>
        <w:tab/>
        <w:t xml:space="preserve">                                        </w:t>
      </w:r>
    </w:p>
    <w:p>
      <w:pPr>
        <w:pStyle w:val="Normal"/>
        <w:spacing w:lineRule="atLeast" w:line="200" w:before="0" w:after="0"/>
        <w:contextualSpacing/>
        <w:jc w:val="left"/>
        <w:rPr>
          <w:rFonts w:ascii="Times New Roman" w:hAnsi="Times New Roman" w:cs="Times New Roman"/>
          <w:b/>
          <w:b/>
          <w:szCs w:val="22"/>
          <w:lang w:val="el-GR"/>
        </w:rPr>
      </w:pPr>
      <w:r>
        <w:rPr>
          <w:rFonts w:cs="Times New Roman" w:ascii="Times New Roman" w:hAnsi="Times New Roman"/>
          <w:b/>
          <w:szCs w:val="22"/>
          <w:lang w:val="el-GR"/>
        </w:rPr>
        <w:t>ΔΗΜΟΣ  ΑΙΓΑΛΕΩ</w:t>
        <w:tab/>
        <w:t xml:space="preserve"> </w:t>
      </w:r>
    </w:p>
    <w:p>
      <w:pPr>
        <w:pStyle w:val="Normal"/>
        <w:spacing w:lineRule="atLeast" w:line="200" w:before="0" w:after="0"/>
        <w:contextualSpacing/>
        <w:jc w:val="left"/>
        <w:rPr>
          <w:rFonts w:ascii="Times New Roman" w:hAnsi="Times New Roman" w:cs="Times New Roman"/>
          <w:b/>
          <w:b/>
          <w:szCs w:val="22"/>
          <w:lang w:val="el-GR"/>
        </w:rPr>
      </w:pPr>
      <w:r>
        <w:rPr>
          <w:rFonts w:cs="Times New Roman" w:ascii="Times New Roman" w:hAnsi="Times New Roman"/>
          <w:b/>
          <w:szCs w:val="22"/>
          <w:lang w:val="el-GR"/>
        </w:rPr>
        <w:t xml:space="preserve">Δ/ΝΣΗ ΤΕΧΝΙΚΩΝ ΥΠΗΡΕΣΙΩΝ                                                </w:t>
      </w:r>
    </w:p>
    <w:p>
      <w:pPr>
        <w:pStyle w:val="Normal"/>
        <w:spacing w:lineRule="atLeast" w:line="200" w:before="0" w:after="0"/>
        <w:contextualSpacing/>
        <w:jc w:val="left"/>
        <w:rPr>
          <w:rFonts w:ascii="Times New Roman" w:hAnsi="Times New Roman" w:cs="Times New Roman"/>
          <w:b/>
          <w:b/>
          <w:szCs w:val="22"/>
          <w:lang w:val="el-GR"/>
        </w:rPr>
      </w:pPr>
      <w:r>
        <w:rPr>
          <w:rFonts w:cs="Times New Roman" w:ascii="Times New Roman" w:hAnsi="Times New Roman"/>
          <w:b/>
          <w:szCs w:val="22"/>
          <w:lang w:val="el-GR"/>
        </w:rPr>
        <w:t>ΤΜΗΜΑ  Η/Μ</w:t>
      </w:r>
    </w:p>
    <w:p>
      <w:pPr>
        <w:pStyle w:val="Normal"/>
        <w:spacing w:lineRule="atLeast" w:line="200" w:before="0" w:after="0"/>
        <w:contextualSpacing/>
        <w:jc w:val="left"/>
        <w:rPr>
          <w:rFonts w:ascii="Times New Roman" w:hAnsi="Times New Roman" w:cs="Times New Roman"/>
          <w:b/>
          <w:b/>
          <w:szCs w:val="22"/>
          <w:lang w:val="el-GR"/>
        </w:rPr>
      </w:pPr>
      <w:r>
        <w:rPr>
          <w:rFonts w:cs="Times New Roman" w:ascii="Times New Roman" w:hAnsi="Times New Roman"/>
          <w:b/>
          <w:szCs w:val="22"/>
          <w:lang w:val="el-GR"/>
        </w:rPr>
        <w:t>ΙΕΡΑ ΟΔΟΣ 364 &amp; ΚΑΛΒΟΥ</w:t>
      </w:r>
    </w:p>
    <w:p>
      <w:pPr>
        <w:pStyle w:val="Normal"/>
        <w:spacing w:lineRule="atLeast" w:line="200" w:before="0" w:after="0"/>
        <w:contextualSpacing/>
        <w:jc w:val="left"/>
        <w:rPr>
          <w:rFonts w:ascii="Times New Roman" w:hAnsi="Times New Roman" w:cs="Times New Roman"/>
          <w:b/>
          <w:b/>
          <w:szCs w:val="22"/>
          <w:lang w:val="el-GR"/>
        </w:rPr>
      </w:pPr>
      <w:r>
        <w:rPr>
          <w:rFonts w:cs="Times New Roman" w:ascii="Times New Roman" w:hAnsi="Times New Roman"/>
          <w:b/>
          <w:szCs w:val="22"/>
          <w:lang w:val="el-GR"/>
        </w:rPr>
        <w:t>Τ.Κ 12243</w:t>
      </w:r>
    </w:p>
    <w:p>
      <w:pPr>
        <w:pStyle w:val="Normal"/>
        <w:spacing w:lineRule="atLeast" w:line="200" w:before="0" w:after="0"/>
        <w:contextualSpacing/>
        <w:jc w:val="left"/>
        <w:rPr>
          <w:rFonts w:ascii="Times New Roman" w:hAnsi="Times New Roman" w:eastAsia="WenQuanYi Micro Hei;Times New Roman" w:cs="Times New Roman"/>
          <w:b/>
          <w:b/>
          <w:kern w:val="2"/>
          <w:szCs w:val="22"/>
          <w:lang w:val="el-GR" w:eastAsia="en-US"/>
        </w:rPr>
      </w:pPr>
      <w:r>
        <w:rPr>
          <w:rFonts w:cs="Times New Roman" w:ascii="Times New Roman" w:hAnsi="Times New Roman"/>
          <w:b/>
          <w:szCs w:val="22"/>
          <w:lang w:val="el-GR"/>
        </w:rPr>
        <w:t xml:space="preserve"> </w:t>
      </w:r>
    </w:p>
    <w:tbl>
      <w:tblPr>
        <w:tblW w:w="9638" w:type="dxa"/>
        <w:jc w:val="left"/>
        <w:tblInd w:w="0" w:type="dxa"/>
        <w:tblLayout w:type="fixed"/>
        <w:tblCellMar>
          <w:top w:w="55" w:type="dxa"/>
          <w:left w:w="55" w:type="dxa"/>
          <w:bottom w:w="55" w:type="dxa"/>
          <w:right w:w="55" w:type="dxa"/>
        </w:tblCellMar>
      </w:tblPr>
      <w:tblGrid>
        <w:gridCol w:w="4819"/>
        <w:gridCol w:w="4819"/>
      </w:tblGrid>
      <w:tr>
        <w:trPr/>
        <w:tc>
          <w:tcPr>
            <w:tcW w:w="4819" w:type="dxa"/>
            <w:tcBorders/>
          </w:tcPr>
          <w:p>
            <w:pPr>
              <w:pStyle w:val="Normal"/>
              <w:spacing w:before="0" w:after="100"/>
              <w:contextualSpacing/>
              <w:jc w:val="left"/>
              <w:rPr>
                <w:rFonts w:ascii="Times New Roman" w:hAnsi="Times New Roman" w:eastAsia="WenQuanYi Micro Hei;Times New Roman" w:cs="Times New Roman"/>
                <w:b/>
                <w:b/>
                <w:kern w:val="2"/>
                <w:szCs w:val="22"/>
                <w:lang w:val="el-GR" w:eastAsia="en-US"/>
              </w:rPr>
            </w:pPr>
            <w:r>
              <w:rPr>
                <w:rFonts w:eastAsia="WenQuanYi Micro Hei;Times New Roman" w:cs="Times New Roman" w:ascii="Times New Roman" w:hAnsi="Times New Roman"/>
                <w:b/>
                <w:kern w:val="2"/>
                <w:szCs w:val="22"/>
                <w:lang w:val="el-GR" w:eastAsia="en-US"/>
              </w:rPr>
              <w:t>AΡ.ΜΕΛ     :  15/17-3-2021</w:t>
            </w:r>
          </w:p>
          <w:p>
            <w:pPr>
              <w:pStyle w:val="Normal"/>
              <w:spacing w:before="0" w:after="100"/>
              <w:contextualSpacing/>
              <w:jc w:val="left"/>
              <w:rPr>
                <w:rFonts w:ascii="Times New Roman" w:hAnsi="Times New Roman" w:eastAsia="WenQuanYi Micro Hei;Times New Roman" w:cs="Times New Roman"/>
                <w:b/>
                <w:b/>
                <w:kern w:val="2"/>
                <w:szCs w:val="22"/>
                <w:lang w:val="el-GR" w:eastAsia="en-US"/>
              </w:rPr>
            </w:pPr>
            <w:r>
              <w:rPr>
                <w:rFonts w:eastAsia="WenQuanYi Micro Hei;Times New Roman" w:cs="Times New Roman" w:ascii="Times New Roman" w:hAnsi="Times New Roman"/>
                <w:b/>
                <w:kern w:val="2"/>
                <w:szCs w:val="22"/>
                <w:lang w:val="el-GR" w:eastAsia="en-US"/>
              </w:rPr>
              <w:t>ΑΡ. ΠΡΩΤ.:   11992/2-4-2021</w:t>
            </w:r>
          </w:p>
          <w:p>
            <w:pPr>
              <w:pStyle w:val="Normal"/>
              <w:spacing w:before="0" w:after="100"/>
              <w:contextualSpacing/>
              <w:jc w:val="left"/>
              <w:rPr>
                <w:rFonts w:ascii="Times New Roman" w:hAnsi="Times New Roman" w:eastAsia="WenQuanYi Micro Hei;Times New Roman" w:cs="Times New Roman"/>
                <w:b/>
                <w:b/>
                <w:strike/>
                <w:color w:val="FF0000"/>
                <w:kern w:val="2"/>
                <w:szCs w:val="22"/>
                <w:lang w:val="el-GR" w:eastAsia="en-US"/>
              </w:rPr>
            </w:pPr>
            <w:r>
              <w:rPr>
                <w:rFonts w:eastAsia="WenQuanYi Micro Hei;Times New Roman" w:cs="Times New Roman" w:ascii="Times New Roman" w:hAnsi="Times New Roman"/>
                <w:b/>
                <w:kern w:val="2"/>
                <w:szCs w:val="22"/>
                <w:lang w:val="el-GR" w:eastAsia="en-US"/>
              </w:rPr>
              <w:t>Κ.Α.:</w:t>
              <w:tab/>
              <w:t>30.6661.013</w:t>
            </w:r>
          </w:p>
          <w:p>
            <w:pPr>
              <w:pStyle w:val="Normal"/>
              <w:spacing w:before="0" w:after="100"/>
              <w:ind w:firstLine="720"/>
              <w:contextualSpacing/>
              <w:jc w:val="left"/>
              <w:rPr>
                <w:rFonts w:ascii="Times New Roman" w:hAnsi="Times New Roman" w:eastAsia="WenQuanYi Micro Hei;Times New Roman" w:cs="Times New Roman"/>
                <w:b/>
                <w:b/>
                <w:szCs w:val="22"/>
                <w:lang w:val="el-GR"/>
              </w:rPr>
            </w:pPr>
            <w:r>
              <w:rPr>
                <w:rFonts w:eastAsia="Times New Roman" w:cs="Times New Roman" w:ascii="Times New Roman" w:hAnsi="Times New Roman"/>
                <w:b/>
                <w:kern w:val="2"/>
                <w:szCs w:val="22"/>
                <w:lang w:val="el-GR" w:eastAsia="en-US"/>
              </w:rPr>
              <w:t xml:space="preserve">  </w:t>
            </w:r>
          </w:p>
        </w:tc>
        <w:tc>
          <w:tcPr>
            <w:tcW w:w="4819" w:type="dxa"/>
            <w:tcBorders/>
          </w:tcPr>
          <w:p>
            <w:pPr>
              <w:pStyle w:val="Normal"/>
              <w:spacing w:before="0" w:after="100"/>
              <w:contextualSpacing/>
              <w:jc w:val="left"/>
              <w:rPr>
                <w:rFonts w:ascii="Times New Roman" w:hAnsi="Times New Roman" w:eastAsia="WenQuanYi Micro Hei;Times New Roman" w:cs="Times New Roman"/>
                <w:b/>
                <w:b/>
                <w:color w:val="FF0000"/>
                <w:kern w:val="2"/>
                <w:szCs w:val="22"/>
                <w:lang w:val="el-GR" w:eastAsia="en-US"/>
              </w:rPr>
            </w:pPr>
            <w:r>
              <w:rPr>
                <w:rFonts w:eastAsia="Times New Roman" w:cs="Times New Roman" w:ascii="Times New Roman" w:hAnsi="Times New Roman"/>
                <w:b/>
                <w:szCs w:val="22"/>
                <w:lang w:val="el-GR"/>
              </w:rPr>
              <w:t xml:space="preserve"> </w:t>
            </w:r>
          </w:p>
          <w:p>
            <w:pPr>
              <w:pStyle w:val="Normal"/>
              <w:spacing w:lineRule="atLeast" w:line="100" w:before="0" w:after="0"/>
              <w:contextualSpacing/>
              <w:jc w:val="left"/>
              <w:rPr>
                <w:rFonts w:ascii="Times New Roman" w:hAnsi="Times New Roman" w:eastAsia="WenQuanYi Micro Hei;Times New Roman" w:cs="Times New Roman"/>
                <w:b/>
                <w:b/>
                <w:color w:val="FF0000"/>
                <w:kern w:val="2"/>
                <w:sz w:val="24"/>
                <w:szCs w:val="22"/>
                <w:lang w:val="el-GR" w:eastAsia="en-US"/>
              </w:rPr>
            </w:pPr>
            <w:r>
              <w:rPr>
                <w:rFonts w:eastAsia="WenQuanYi Micro Hei;Times New Roman" w:cs="Times New Roman" w:ascii="Times New Roman" w:hAnsi="Times New Roman"/>
                <w:b/>
                <w:color w:val="FF0000"/>
                <w:kern w:val="2"/>
                <w:sz w:val="24"/>
                <w:szCs w:val="22"/>
                <w:lang w:val="el-GR" w:eastAsia="en-US"/>
              </w:rPr>
            </w:r>
          </w:p>
        </w:tc>
      </w:tr>
    </w:tbl>
    <w:p>
      <w:pPr>
        <w:pStyle w:val="Style17"/>
        <w:rPr>
          <w:szCs w:val="22"/>
          <w:lang w:val="el-GR"/>
        </w:rPr>
      </w:pPr>
      <w:r>
        <w:rPr>
          <w:szCs w:val="22"/>
          <w:lang w:val="el-GR"/>
        </w:rPr>
      </w:r>
    </w:p>
    <w:p>
      <w:pPr>
        <w:pStyle w:val="Normal"/>
        <w:rPr>
          <w:szCs w:val="22"/>
          <w:lang w:val="el-GR"/>
        </w:rPr>
      </w:pPr>
      <w:r>
        <w:rPr>
          <w:szCs w:val="22"/>
          <w:lang w:val="el-GR"/>
        </w:rPr>
      </w:r>
    </w:p>
    <w:p>
      <w:pPr>
        <w:pStyle w:val="Normal"/>
        <w:rPr>
          <w:szCs w:val="22"/>
          <w:lang w:val="el-GR"/>
        </w:rPr>
      </w:pPr>
      <w:r>
        <w:rPr>
          <w:szCs w:val="22"/>
          <w:lang w:val="el-GR"/>
        </w:rPr>
      </w:r>
    </w:p>
    <w:p>
      <w:pPr>
        <w:pStyle w:val="Normal"/>
        <w:rPr>
          <w:szCs w:val="22"/>
          <w:lang w:val="el-GR"/>
        </w:rPr>
      </w:pPr>
      <w:r>
        <w:rPr>
          <w:szCs w:val="22"/>
          <w:lang w:val="el-GR"/>
        </w:rPr>
      </w:r>
    </w:p>
    <w:p>
      <w:pPr>
        <w:pStyle w:val="Normal"/>
        <w:rPr>
          <w:szCs w:val="22"/>
          <w:lang w:val="el-GR"/>
        </w:rPr>
      </w:pPr>
      <w:r>
        <w:rPr>
          <w:szCs w:val="22"/>
          <w:lang w:val="el-GR"/>
        </w:rPr>
      </w:r>
    </w:p>
    <w:p>
      <w:pPr>
        <w:pStyle w:val="Normal"/>
        <w:rPr>
          <w:szCs w:val="22"/>
          <w:lang w:val="el-GR"/>
        </w:rPr>
      </w:pPr>
      <w:r>
        <w:rPr>
          <w:szCs w:val="22"/>
          <w:lang w:val="el-GR"/>
        </w:rPr>
      </w:r>
    </w:p>
    <w:p>
      <w:pPr>
        <w:pStyle w:val="Normal"/>
        <w:rPr>
          <w:szCs w:val="22"/>
          <w:lang w:val="el-GR"/>
        </w:rPr>
      </w:pPr>
      <w:r>
        <w:rPr>
          <w:szCs w:val="22"/>
          <w:lang w:val="el-GR"/>
        </w:rPr>
      </w:r>
    </w:p>
    <w:p>
      <w:pPr>
        <w:pStyle w:val="Style110"/>
        <w:rPr/>
      </w:pPr>
      <w:r>
        <w:rPr>
          <w:color w:val="000000"/>
          <w:sz w:val="22"/>
          <w:szCs w:val="22"/>
        </w:rPr>
        <w:br/>
      </w:r>
      <w:bookmarkStart w:id="0" w:name="__RefHeading___Toc32677168"/>
      <w:r>
        <w:rPr>
          <w:color w:val="000000"/>
          <w:sz w:val="32"/>
          <w:szCs w:val="32"/>
        </w:rPr>
        <w:t>ΔΙΑΚΗΡΥΞΗ</w:t>
      </w:r>
      <w:bookmarkEnd w:id="0"/>
    </w:p>
    <w:p>
      <w:pPr>
        <w:pStyle w:val="Style110"/>
        <w:rPr/>
      </w:pPr>
      <w:bookmarkStart w:id="1" w:name="__RefHeading___Toc32677169"/>
      <w:r>
        <w:rPr>
          <w:color w:val="000000"/>
          <w:sz w:val="28"/>
          <w:szCs w:val="28"/>
        </w:rPr>
        <w:t>ΑΝΟΙΧΤΗΣ ΗΛΕΚΤΡΟΝΙΚΗΣ ΔΙΑΔΙΚΑΣΙΑΣ</w:t>
        <w:br/>
        <w:t>ΓΙΑ ΤΗΝ «</w:t>
      </w:r>
      <w:r>
        <w:rPr>
          <w:rFonts w:eastAsia="Liberation Serif;Times New Roman" w:cs="Times New Roman" w:ascii="Times New Roman" w:hAnsi="Times New Roman"/>
          <w:color w:val="000000"/>
          <w:kern w:val="2"/>
          <w:sz w:val="28"/>
          <w:szCs w:val="28"/>
          <w:lang w:bidi="hi-IN"/>
        </w:rPr>
        <w:t>ΠΡΟΜΗΘΕΙΑ  ΗΛΕΚΤΡΟΛΟΓΙΚΟΥ  ΥΛΙΚΟΥ»</w:t>
      </w:r>
      <w:bookmarkEnd w:id="1"/>
      <w:r>
        <w:rPr>
          <w:color w:val="000000"/>
        </w:rPr>
        <w:br/>
      </w:r>
    </w:p>
    <w:p>
      <w:pPr>
        <w:pStyle w:val="Style110"/>
        <w:rPr>
          <w:color w:val="000000"/>
        </w:rPr>
      </w:pPr>
      <w:bookmarkStart w:id="2" w:name="__RefHeading___Toc32677170"/>
      <w:r>
        <w:rPr>
          <w:color w:val="000000"/>
          <w:sz w:val="32"/>
          <w:szCs w:val="32"/>
        </w:rPr>
        <w:t>ΠΡΟΥΠΟΛΟΓΙΣΜΟΣ ΜΕ ΦΠΑ 24% : 135.000,00 €</w:t>
      </w:r>
      <w:bookmarkEnd w:id="2"/>
      <w:r>
        <w:rPr>
          <w:color w:val="000000"/>
          <w:sz w:val="32"/>
          <w:szCs w:val="32"/>
        </w:rPr>
        <w:br/>
      </w:r>
      <w:r>
        <w:rPr>
          <w:color w:val="000000"/>
          <w:sz w:val="22"/>
          <w:szCs w:val="22"/>
        </w:rPr>
        <w:br/>
        <w:br/>
      </w:r>
      <w:r>
        <w:rPr>
          <w:b w:val="false"/>
          <w:bCs w:val="false"/>
          <w:color w:val="000000"/>
          <w:sz w:val="22"/>
          <w:szCs w:val="24"/>
        </w:rPr>
        <w:br/>
      </w:r>
    </w:p>
    <w:p>
      <w:pPr>
        <w:pStyle w:val="Normal"/>
        <w:spacing w:lineRule="atLeast" w:line="100" w:before="0" w:after="0"/>
        <w:contextualSpacing/>
        <w:jc w:val="left"/>
        <w:rPr/>
      </w:pPr>
      <w:r>
        <w:rPr>
          <w:rFonts w:eastAsia="WenQuanYi Micro Hei;Times New Roman" w:cs="Times New Roman" w:ascii="Times New Roman" w:hAnsi="Times New Roman"/>
          <w:b/>
          <w:sz w:val="24"/>
          <w:lang w:val="en-US"/>
        </w:rPr>
        <w:t>CPV</w:t>
      </w:r>
      <w:r>
        <w:rPr>
          <w:rFonts w:eastAsia="WenQuanYi Micro Hei;Times New Roman" w:cs="Times New Roman" w:ascii="Times New Roman" w:hAnsi="Times New Roman"/>
          <w:b/>
          <w:sz w:val="24"/>
          <w:lang w:val="el-GR"/>
        </w:rPr>
        <w:t xml:space="preserve">: </w:t>
      </w:r>
      <w:r>
        <w:rPr>
          <w:rFonts w:eastAsia="WenQuanYi Micro Hei;Times New Roman" w:cs="Times New Roman" w:ascii="Times New Roman" w:hAnsi="Times New Roman"/>
          <w:b/>
          <w:kern w:val="2"/>
          <w:sz w:val="24"/>
          <w:lang w:val="el-GR" w:eastAsia="en-US"/>
        </w:rPr>
        <w:t>31681410-0</w:t>
      </w:r>
    </w:p>
    <w:p>
      <w:pPr>
        <w:pStyle w:val="Normalwithoutspacing"/>
        <w:rPr>
          <w:rFonts w:ascii="Times New Roman" w:hAnsi="Times New Roman" w:eastAsia="WenQuanYi Micro Hei;Times New Roman" w:cs="Times New Roman"/>
          <w:b/>
          <w:b/>
          <w:bCs/>
          <w:kern w:val="2"/>
          <w:sz w:val="24"/>
          <w:lang w:val="el-GR" w:eastAsia="en-US"/>
        </w:rPr>
      </w:pPr>
      <w:r>
        <w:rPr>
          <w:rFonts w:eastAsia="WenQuanYi Micro Hei;Times New Roman" w:cs="Times New Roman" w:ascii="Times New Roman" w:hAnsi="Times New Roman"/>
          <w:b/>
          <w:bCs/>
          <w:kern w:val="2"/>
          <w:sz w:val="24"/>
          <w:lang w:val="el-GR" w:eastAsia="en-US"/>
        </w:rPr>
      </w:r>
    </w:p>
    <w:p>
      <w:pPr>
        <w:pStyle w:val="Normalwithoutspacing"/>
        <w:jc w:val="center"/>
        <w:rPr>
          <w:b/>
          <w:b/>
          <w:bCs/>
          <w:sz w:val="36"/>
          <w:szCs w:val="36"/>
        </w:rPr>
      </w:pPr>
      <w:r>
        <w:rPr>
          <w:b/>
          <w:bCs/>
          <w:sz w:val="36"/>
          <w:szCs w:val="36"/>
        </w:rPr>
      </w:r>
    </w:p>
    <w:p>
      <w:pPr>
        <w:pStyle w:val="Contents"/>
        <w:rPr/>
      </w:pPr>
      <w:bookmarkStart w:id="3" w:name="__RefHeading___Toc32677171"/>
      <w:bookmarkEnd w:id="3"/>
      <w:r>
        <w:rPr/>
        <w:t>Περιεχόμενα</w:t>
      </w:r>
    </w:p>
    <w:sdt>
      <w:sdtPr>
        <w:docPartObj>
          <w:docPartGallery w:val="Table of Contents"/>
          <w:docPartUnique w:val="true"/>
        </w:docPartObj>
      </w:sdtPr>
      <w:sdtContent>
        <w:p>
          <w:pPr>
            <w:pStyle w:val="Contents1"/>
            <w:tabs>
              <w:tab w:val="clear" w:pos="720"/>
              <w:tab w:val="right" w:pos="9628" w:leader="dot"/>
            </w:tabs>
            <w:rPr>
              <w:rFonts w:cs="Times New Roman"/>
              <w:b w:val="false"/>
              <w:b w:val="false"/>
              <w:bCs w:val="false"/>
              <w:caps w:val="false"/>
              <w:smallCaps w:val="false"/>
              <w:sz w:val="22"/>
              <w:szCs w:val="22"/>
              <w:lang w:val="el-GR" w:eastAsia="el-GR"/>
            </w:rPr>
          </w:pPr>
          <w:r>
            <w:fldChar w:fldCharType="begin"/>
          </w:r>
          <w:r>
            <w:rPr>
              <w:rStyle w:val="IndexLink"/>
              <w:color w:val="000000"/>
              <w:lang w:val="el-GR" w:eastAsia="el-GR"/>
            </w:rPr>
            <w:instrText> TOC \o "1-4" \h</w:instrText>
          </w:r>
          <w:r>
            <w:rPr>
              <w:rStyle w:val="IndexLink"/>
              <w:color w:val="000000"/>
              <w:lang w:val="el-GR" w:eastAsia="el-GR"/>
            </w:rPr>
            <w:fldChar w:fldCharType="separate"/>
          </w:r>
          <w:hyperlink w:anchor="__RefHeading___Toc32677168">
            <w:r>
              <w:rPr>
                <w:rStyle w:val="IndexLink"/>
                <w:color w:val="000000"/>
                <w:lang w:val="el-GR" w:eastAsia="el-GR"/>
              </w:rPr>
              <w:t>ΔΙΑΚΗΡΥΞΗ</w:t>
            </w:r>
            <w:r>
              <w:rPr>
                <w:rStyle w:val="IndexLink"/>
                <w:lang w:val="el-GR" w:eastAsia="el-GR"/>
              </w:rPr>
              <w:tab/>
              <w:t>1</w:t>
            </w:r>
          </w:hyperlink>
        </w:p>
        <w:p>
          <w:pPr>
            <w:pStyle w:val="Contents1"/>
            <w:tabs>
              <w:tab w:val="clear" w:pos="720"/>
              <w:tab w:val="right" w:pos="9628" w:leader="dot"/>
            </w:tabs>
            <w:rPr>
              <w:rFonts w:cs="Times New Roman"/>
              <w:b w:val="false"/>
              <w:b w:val="false"/>
              <w:bCs w:val="false"/>
              <w:caps w:val="false"/>
              <w:smallCaps w:val="false"/>
              <w:sz w:val="22"/>
              <w:szCs w:val="22"/>
              <w:lang w:val="el-GR" w:eastAsia="el-GR"/>
            </w:rPr>
          </w:pPr>
          <w:hyperlink w:anchor="__RefHeading___Toc32677169">
            <w:r>
              <w:rPr>
                <w:rStyle w:val="IndexLink"/>
                <w:color w:val="000000"/>
                <w:lang w:val="el-GR" w:eastAsia="el-GR"/>
              </w:rPr>
              <w:t>ΑΝΟΙΧΤΗΣ ΗΛΕΚΤΡΟΝΙΚΗΣ ΔΙΑΔΙΚΑΣΙΑΣ ΓΙΑ ΤΗΝ «</w:t>
            </w:r>
            <w:r>
              <w:rPr>
                <w:rStyle w:val="IndexLink"/>
                <w:rFonts w:eastAsia="Liberation Serif;Times New Roman" w:cs="Times New Roman" w:ascii="Times New Roman" w:hAnsi="Times New Roman"/>
                <w:color w:val="000000"/>
                <w:kern w:val="2"/>
                <w:lang w:val="el-GR" w:eastAsia="el-GR" w:bidi="hi-IN"/>
              </w:rPr>
              <w:t>ΠΡΟΜΗΘΕΙΑ  ΗΛΕΚΤΡΟ</w:t>
            </w:r>
            <w:r>
              <w:rPr>
                <w:rStyle w:val="IndexLink"/>
                <w:rFonts w:eastAsia="Liberation Serif;Times New Roman" w:cs="Times New Roman" w:ascii="Times New Roman" w:hAnsi="Times New Roman"/>
                <w:color w:val="000000"/>
                <w:kern w:val="2"/>
                <w:lang w:val="el-GR" w:eastAsia="el-GR" w:bidi="hi-IN"/>
              </w:rPr>
              <w:t>ΛΟ</w:t>
            </w:r>
            <w:r>
              <w:rPr>
                <w:rStyle w:val="IndexLink"/>
                <w:rFonts w:eastAsia="Liberation Serif;Times New Roman" w:cs="Times New Roman" w:ascii="Times New Roman" w:hAnsi="Times New Roman"/>
                <w:color w:val="000000"/>
                <w:kern w:val="2"/>
                <w:lang w:val="el-GR" w:eastAsia="el-GR" w:bidi="hi-IN"/>
              </w:rPr>
              <w:t>ΓΙΚΟΥ  ΥΛΙΚΟΥ»</w:t>
            </w:r>
            <w:r>
              <w:rPr>
                <w:rStyle w:val="IndexLink"/>
                <w:lang w:val="el-GR" w:eastAsia="el-GR"/>
              </w:rPr>
              <w:tab/>
              <w:t>1</w:t>
            </w:r>
          </w:hyperlink>
        </w:p>
        <w:p>
          <w:pPr>
            <w:pStyle w:val="Contents1"/>
            <w:tabs>
              <w:tab w:val="clear" w:pos="720"/>
              <w:tab w:val="right" w:pos="9628" w:leader="dot"/>
            </w:tabs>
            <w:rPr>
              <w:rFonts w:cs="Times New Roman"/>
              <w:b w:val="false"/>
              <w:b w:val="false"/>
              <w:bCs w:val="false"/>
              <w:caps w:val="false"/>
              <w:smallCaps w:val="false"/>
              <w:sz w:val="22"/>
              <w:szCs w:val="22"/>
              <w:lang w:val="el-GR" w:eastAsia="el-GR"/>
            </w:rPr>
          </w:pPr>
          <w:hyperlink w:anchor="__RefHeading___Toc32677170">
            <w:r>
              <w:rPr>
                <w:rStyle w:val="IndexLink"/>
                <w:color w:val="000000"/>
                <w:lang w:val="el-GR" w:eastAsia="el-GR"/>
              </w:rPr>
              <w:t>ΠΡΟΥΠΟΛΟΓΙΣΜΟΣ ΜΕ ΦΠΑ 24% : 135.000,00 €</w:t>
            </w:r>
            <w:r>
              <w:rPr>
                <w:rStyle w:val="IndexLink"/>
                <w:lang w:val="el-GR" w:eastAsia="el-GR"/>
              </w:rPr>
              <w:tab/>
              <w:t>1</w:t>
            </w:r>
          </w:hyperlink>
        </w:p>
        <w:p>
          <w:pPr>
            <w:pStyle w:val="Contents1"/>
            <w:tabs>
              <w:tab w:val="clear" w:pos="720"/>
              <w:tab w:val="right" w:pos="9628" w:leader="dot"/>
            </w:tabs>
            <w:rPr>
              <w:rFonts w:cs="Times New Roman"/>
              <w:b w:val="false"/>
              <w:b w:val="false"/>
              <w:bCs w:val="false"/>
              <w:caps w:val="false"/>
              <w:smallCaps w:val="false"/>
              <w:sz w:val="22"/>
              <w:szCs w:val="22"/>
              <w:lang w:val="el-GR" w:eastAsia="el-GR"/>
            </w:rPr>
          </w:pPr>
          <w:hyperlink w:anchor="__RefHeading___Toc32677171">
            <w:r>
              <w:rPr>
                <w:rStyle w:val="IndexLink"/>
                <w:color w:val="000000"/>
                <w:lang w:val="el-GR" w:eastAsia="el-GR"/>
              </w:rPr>
              <w:t>Περιεχόμενα</w:t>
            </w:r>
            <w:r>
              <w:rPr>
                <w:rStyle w:val="IndexLink"/>
                <w:lang w:val="el-GR" w:eastAsia="el-GR"/>
              </w:rPr>
              <w:tab/>
              <w:t>2</w:t>
            </w:r>
          </w:hyperlink>
        </w:p>
        <w:p>
          <w:pPr>
            <w:pStyle w:val="Contents1"/>
            <w:tabs>
              <w:tab w:val="clear" w:pos="720"/>
              <w:tab w:val="left" w:pos="440" w:leader="none"/>
              <w:tab w:val="right" w:pos="9628" w:leader="dot"/>
            </w:tabs>
            <w:rPr>
              <w:rFonts w:cs="Times New Roman"/>
              <w:b w:val="false"/>
              <w:b w:val="false"/>
              <w:bCs w:val="false"/>
              <w:caps w:val="false"/>
              <w:smallCaps w:val="false"/>
              <w:sz w:val="22"/>
              <w:szCs w:val="22"/>
              <w:lang w:val="el-GR" w:eastAsia="el-GR"/>
            </w:rPr>
          </w:pPr>
          <w:hyperlink w:anchor="__RefHeading___Toc32677172">
            <w:r>
              <w:rPr>
                <w:rStyle w:val="IndexLink"/>
                <w:color w:val="000000"/>
                <w:lang w:val="el-GR" w:eastAsia="el-GR"/>
              </w:rPr>
              <w:t>1.</w:t>
            </w:r>
            <w:r>
              <w:rPr>
                <w:rStyle w:val="IndexLink"/>
                <w:rFonts w:cs="Times New Roman"/>
                <w:b w:val="false"/>
                <w:bCs w:val="false"/>
                <w:caps w:val="false"/>
                <w:smallCaps w:val="false"/>
                <w:sz w:val="22"/>
                <w:szCs w:val="22"/>
                <w:lang w:val="el-GR" w:eastAsia="el-GR"/>
              </w:rPr>
              <w:tab/>
            </w:r>
            <w:r>
              <w:rPr>
                <w:rStyle w:val="IndexLink"/>
                <w:color w:val="000000"/>
                <w:lang w:val="el-GR" w:eastAsia="el-GR"/>
              </w:rPr>
              <w:t>ΑΝΑΘΕΤΟΥΣΑ ΑΡΧΗ ΚΑΙ ΑΝΤΙΚΕΙΜΕΝΟ ΣΥΜΒΑΣΗΣ</w:t>
            </w:r>
            <w:r>
              <w:rPr>
                <w:rStyle w:val="IndexLink"/>
                <w:lang w:val="el-GR" w:eastAsia="el-GR"/>
              </w:rPr>
              <w:tab/>
              <w:t>4</w:t>
            </w:r>
          </w:hyperlink>
        </w:p>
        <w:p>
          <w:pPr>
            <w:pStyle w:val="Contents2"/>
            <w:tabs>
              <w:tab w:val="clear" w:pos="720"/>
              <w:tab w:val="left" w:pos="880" w:leader="none"/>
              <w:tab w:val="right" w:pos="9628" w:leader="dot"/>
            </w:tabs>
            <w:rPr>
              <w:rFonts w:cs="Times New Roman"/>
              <w:caps w:val="false"/>
              <w:smallCaps w:val="false"/>
              <w:sz w:val="22"/>
              <w:szCs w:val="22"/>
              <w:lang w:val="el-GR" w:eastAsia="el-GR"/>
            </w:rPr>
          </w:pPr>
          <w:hyperlink w:anchor="__RefHeading___Toc32677173">
            <w:r>
              <w:rPr>
                <w:rStyle w:val="IndexLink"/>
                <w:color w:val="000000"/>
                <w:lang w:val="el-GR" w:eastAsia="el-GR"/>
              </w:rPr>
              <w:t>1.1</w:t>
            </w:r>
            <w:r>
              <w:rPr>
                <w:rStyle w:val="IndexLink"/>
                <w:rFonts w:cs="Times New Roman"/>
                <w:caps w:val="false"/>
                <w:smallCaps w:val="false"/>
                <w:sz w:val="22"/>
                <w:szCs w:val="22"/>
                <w:lang w:val="el-GR" w:eastAsia="el-GR"/>
              </w:rPr>
              <w:tab/>
            </w:r>
            <w:r>
              <w:rPr>
                <w:rStyle w:val="IndexLink"/>
                <w:color w:val="000000"/>
                <w:lang w:val="el-GR" w:eastAsia="el-GR"/>
              </w:rPr>
              <w:t>Στοιχεία Αναθέτουσας Αρχής</w:t>
            </w:r>
            <w:r>
              <w:rPr>
                <w:rStyle w:val="IndexLink"/>
                <w:lang w:val="el-GR" w:eastAsia="el-GR"/>
              </w:rPr>
              <w:tab/>
              <w:t>4</w:t>
            </w:r>
          </w:hyperlink>
        </w:p>
        <w:p>
          <w:pPr>
            <w:pStyle w:val="Contents2"/>
            <w:tabs>
              <w:tab w:val="clear" w:pos="720"/>
              <w:tab w:val="left" w:pos="880" w:leader="none"/>
              <w:tab w:val="right" w:pos="9628" w:leader="dot"/>
            </w:tabs>
            <w:rPr>
              <w:rFonts w:cs="Times New Roman"/>
              <w:caps w:val="false"/>
              <w:smallCaps w:val="false"/>
              <w:sz w:val="22"/>
              <w:szCs w:val="22"/>
              <w:lang w:val="el-GR" w:eastAsia="el-GR"/>
            </w:rPr>
          </w:pPr>
          <w:hyperlink w:anchor="__RefHeading___Toc32677174">
            <w:r>
              <w:rPr>
                <w:rStyle w:val="IndexLink"/>
                <w:color w:val="000000"/>
                <w:lang w:val="el-GR" w:eastAsia="el-GR"/>
              </w:rPr>
              <w:t>1.2</w:t>
            </w:r>
            <w:r>
              <w:rPr>
                <w:rStyle w:val="IndexLink"/>
                <w:rFonts w:cs="Times New Roman"/>
                <w:caps w:val="false"/>
                <w:smallCaps w:val="false"/>
                <w:sz w:val="22"/>
                <w:szCs w:val="22"/>
                <w:lang w:val="el-GR" w:eastAsia="el-GR"/>
              </w:rPr>
              <w:tab/>
            </w:r>
            <w:r>
              <w:rPr>
                <w:rStyle w:val="IndexLink"/>
                <w:color w:val="000000"/>
                <w:lang w:val="el-GR" w:eastAsia="el-GR"/>
              </w:rPr>
              <w:t>Στοιχεία Διαδικασίας-Χρηματοδότηση</w:t>
            </w:r>
            <w:r>
              <w:rPr>
                <w:rStyle w:val="IndexLink"/>
                <w:lang w:val="el-GR" w:eastAsia="el-GR"/>
              </w:rPr>
              <w:tab/>
              <w:t>5</w:t>
            </w:r>
          </w:hyperlink>
        </w:p>
        <w:p>
          <w:pPr>
            <w:pStyle w:val="Contents2"/>
            <w:tabs>
              <w:tab w:val="clear" w:pos="720"/>
              <w:tab w:val="right" w:pos="9628" w:leader="dot"/>
            </w:tabs>
            <w:rPr>
              <w:rFonts w:cs="Times New Roman"/>
              <w:caps w:val="false"/>
              <w:smallCaps w:val="false"/>
              <w:sz w:val="22"/>
              <w:szCs w:val="22"/>
              <w:lang w:val="el-GR" w:eastAsia="el-GR"/>
            </w:rPr>
          </w:pPr>
          <w:hyperlink w:anchor="__RefHeading___Toc32677175">
            <w:r>
              <w:rPr>
                <w:rStyle w:val="IndexLink"/>
                <w:rFonts w:cs="Times New Roman" w:ascii="Times New Roman" w:hAnsi="Times New Roman"/>
                <w:color w:val="000000"/>
                <w:lang w:val="el-GR" w:eastAsia="el-GR"/>
              </w:rPr>
              <w:t>Κ.Α.: 30.6661.013   με  τίτλο  “Προμήθεια ηλεκτρολογικού υλικού”, με ποσό 135.000,00 €</w:t>
            </w:r>
            <w:r>
              <w:rPr>
                <w:rStyle w:val="IndexLink"/>
                <w:lang w:val="el-GR" w:eastAsia="el-GR"/>
              </w:rPr>
              <w:tab/>
              <w:t>5</w:t>
            </w:r>
          </w:hyperlink>
        </w:p>
        <w:p>
          <w:pPr>
            <w:pStyle w:val="Contents2"/>
            <w:tabs>
              <w:tab w:val="clear" w:pos="720"/>
              <w:tab w:val="left" w:pos="880" w:leader="none"/>
              <w:tab w:val="right" w:pos="9628" w:leader="dot"/>
            </w:tabs>
            <w:rPr>
              <w:rFonts w:cs="Times New Roman"/>
              <w:caps w:val="false"/>
              <w:smallCaps w:val="false"/>
              <w:sz w:val="22"/>
              <w:szCs w:val="22"/>
              <w:lang w:val="el-GR" w:eastAsia="el-GR"/>
            </w:rPr>
          </w:pPr>
          <w:hyperlink w:anchor="__RefHeading___Toc32677176">
            <w:r>
              <w:rPr>
                <w:rStyle w:val="IndexLink"/>
                <w:color w:val="000000"/>
                <w:lang w:val="el-GR" w:eastAsia="el-GR"/>
              </w:rPr>
              <w:t>1.3</w:t>
            </w:r>
            <w:r>
              <w:rPr>
                <w:rStyle w:val="IndexLink"/>
                <w:rFonts w:cs="Times New Roman"/>
                <w:caps w:val="false"/>
                <w:smallCaps w:val="false"/>
                <w:sz w:val="22"/>
                <w:szCs w:val="22"/>
                <w:lang w:val="el-GR" w:eastAsia="el-GR"/>
              </w:rPr>
              <w:tab/>
            </w:r>
            <w:r>
              <w:rPr>
                <w:rStyle w:val="IndexLink"/>
                <w:color w:val="000000"/>
                <w:lang w:val="el-GR" w:eastAsia="el-GR"/>
              </w:rPr>
              <w:t>Συνοπτική Περιγραφή φυσικού και οικονομικού αντικειμένου της σύμβασης</w:t>
            </w:r>
            <w:r>
              <w:rPr>
                <w:rStyle w:val="IndexLink"/>
                <w:lang w:val="el-GR" w:eastAsia="el-GR"/>
              </w:rPr>
              <w:tab/>
              <w:t>5</w:t>
            </w:r>
          </w:hyperlink>
        </w:p>
        <w:p>
          <w:pPr>
            <w:pStyle w:val="Contents2"/>
            <w:tabs>
              <w:tab w:val="clear" w:pos="720"/>
              <w:tab w:val="left" w:pos="880" w:leader="none"/>
              <w:tab w:val="right" w:pos="9628" w:leader="dot"/>
            </w:tabs>
            <w:rPr>
              <w:rFonts w:cs="Times New Roman"/>
              <w:caps w:val="false"/>
              <w:smallCaps w:val="false"/>
              <w:sz w:val="22"/>
              <w:szCs w:val="22"/>
              <w:lang w:val="el-GR" w:eastAsia="el-GR"/>
            </w:rPr>
          </w:pPr>
          <w:hyperlink w:anchor="__RefHeading___Toc32677177">
            <w:r>
              <w:rPr>
                <w:rStyle w:val="IndexLink"/>
                <w:color w:val="000000"/>
                <w:lang w:val="el-GR" w:eastAsia="el-GR"/>
              </w:rPr>
              <w:t>1.4</w:t>
            </w:r>
            <w:r>
              <w:rPr>
                <w:rStyle w:val="IndexLink"/>
                <w:rFonts w:cs="Times New Roman"/>
                <w:caps w:val="false"/>
                <w:smallCaps w:val="false"/>
                <w:sz w:val="22"/>
                <w:szCs w:val="22"/>
                <w:lang w:val="el-GR" w:eastAsia="el-GR"/>
              </w:rPr>
              <w:tab/>
            </w:r>
            <w:r>
              <w:rPr>
                <w:rStyle w:val="IndexLink"/>
                <w:color w:val="000000"/>
                <w:lang w:val="el-GR" w:eastAsia="el-GR"/>
              </w:rPr>
              <w:t>Θεσμικό πλαίσιο</w:t>
            </w:r>
            <w:r>
              <w:rPr>
                <w:rStyle w:val="IndexLink"/>
                <w:lang w:val="el-GR" w:eastAsia="el-GR"/>
              </w:rPr>
              <w:tab/>
              <w:t>6</w:t>
            </w:r>
          </w:hyperlink>
        </w:p>
        <w:p>
          <w:pPr>
            <w:pStyle w:val="Contents2"/>
            <w:tabs>
              <w:tab w:val="clear" w:pos="720"/>
              <w:tab w:val="left" w:pos="880" w:leader="none"/>
              <w:tab w:val="right" w:pos="9628" w:leader="dot"/>
            </w:tabs>
            <w:rPr>
              <w:rFonts w:cs="Times New Roman"/>
              <w:caps w:val="false"/>
              <w:smallCaps w:val="false"/>
              <w:sz w:val="22"/>
              <w:szCs w:val="22"/>
              <w:lang w:val="el-GR" w:eastAsia="el-GR"/>
            </w:rPr>
          </w:pPr>
          <w:hyperlink w:anchor="__RefHeading___Toc32677178">
            <w:r>
              <w:rPr>
                <w:rStyle w:val="IndexLink"/>
                <w:color w:val="000000"/>
                <w:lang w:val="el-GR" w:eastAsia="el-GR"/>
              </w:rPr>
              <w:t>1.5</w:t>
            </w:r>
            <w:r>
              <w:rPr>
                <w:rStyle w:val="IndexLink"/>
                <w:rFonts w:cs="Times New Roman"/>
                <w:caps w:val="false"/>
                <w:smallCaps w:val="false"/>
                <w:sz w:val="22"/>
                <w:szCs w:val="22"/>
                <w:lang w:val="el-GR" w:eastAsia="el-GR"/>
              </w:rPr>
              <w:tab/>
            </w:r>
            <w:r>
              <w:rPr>
                <w:rStyle w:val="IndexLink"/>
                <w:color w:val="000000"/>
                <w:lang w:val="el-GR" w:eastAsia="el-GR"/>
              </w:rPr>
              <w:t>Προθεσμία παραλαβής προσφορών και διενέργεια διαγωνισμού</w:t>
            </w:r>
            <w:r>
              <w:rPr>
                <w:rStyle w:val="IndexLink"/>
                <w:lang w:val="el-GR" w:eastAsia="el-GR"/>
              </w:rPr>
              <w:tab/>
              <w:t>7</w:t>
            </w:r>
          </w:hyperlink>
        </w:p>
        <w:p>
          <w:pPr>
            <w:pStyle w:val="Contents2"/>
            <w:tabs>
              <w:tab w:val="clear" w:pos="720"/>
              <w:tab w:val="left" w:pos="880" w:leader="none"/>
              <w:tab w:val="right" w:pos="9628" w:leader="dot"/>
            </w:tabs>
            <w:rPr>
              <w:rFonts w:cs="Times New Roman"/>
              <w:caps w:val="false"/>
              <w:smallCaps w:val="false"/>
              <w:sz w:val="22"/>
              <w:szCs w:val="22"/>
              <w:lang w:val="el-GR" w:eastAsia="el-GR"/>
            </w:rPr>
          </w:pPr>
          <w:hyperlink w:anchor="__RefHeading___Toc32677179">
            <w:r>
              <w:rPr>
                <w:rStyle w:val="IndexLink"/>
                <w:color w:val="000000"/>
                <w:lang w:val="el-GR" w:eastAsia="el-GR"/>
              </w:rPr>
              <w:t>1.6</w:t>
            </w:r>
            <w:r>
              <w:rPr>
                <w:rStyle w:val="IndexLink"/>
                <w:rFonts w:cs="Times New Roman"/>
                <w:caps w:val="false"/>
                <w:smallCaps w:val="false"/>
                <w:sz w:val="22"/>
                <w:szCs w:val="22"/>
                <w:lang w:val="el-GR" w:eastAsia="el-GR"/>
              </w:rPr>
              <w:tab/>
            </w:r>
            <w:r>
              <w:rPr>
                <w:rStyle w:val="IndexLink"/>
                <w:color w:val="000000"/>
                <w:lang w:val="el-GR" w:eastAsia="el-GR"/>
              </w:rPr>
              <w:t>Δημοσιότητα</w:t>
            </w:r>
            <w:r>
              <w:rPr>
                <w:rStyle w:val="IndexLink"/>
                <w:lang w:val="el-GR" w:eastAsia="el-GR"/>
              </w:rPr>
              <w:tab/>
              <w:t>8</w:t>
            </w:r>
          </w:hyperlink>
        </w:p>
        <w:p>
          <w:pPr>
            <w:pStyle w:val="Contents2"/>
            <w:tabs>
              <w:tab w:val="clear" w:pos="720"/>
              <w:tab w:val="left" w:pos="880" w:leader="none"/>
              <w:tab w:val="right" w:pos="9628" w:leader="dot"/>
            </w:tabs>
            <w:rPr>
              <w:rFonts w:cs="Times New Roman"/>
              <w:caps w:val="false"/>
              <w:smallCaps w:val="false"/>
              <w:sz w:val="22"/>
              <w:szCs w:val="22"/>
              <w:lang w:val="el-GR" w:eastAsia="el-GR"/>
            </w:rPr>
          </w:pPr>
          <w:hyperlink w:anchor="__RefHeading___Toc32677180">
            <w:r>
              <w:rPr>
                <w:rStyle w:val="IndexLink"/>
                <w:color w:val="000000"/>
                <w:lang w:val="el-GR" w:eastAsia="el-GR"/>
              </w:rPr>
              <w:t>1.7</w:t>
            </w:r>
            <w:r>
              <w:rPr>
                <w:rStyle w:val="IndexLink"/>
                <w:rFonts w:cs="Times New Roman"/>
                <w:caps w:val="false"/>
                <w:smallCaps w:val="false"/>
                <w:sz w:val="22"/>
                <w:szCs w:val="22"/>
                <w:lang w:val="el-GR" w:eastAsia="el-GR"/>
              </w:rPr>
              <w:tab/>
            </w:r>
            <w:r>
              <w:rPr>
                <w:rStyle w:val="IndexLink"/>
                <w:color w:val="000000"/>
                <w:lang w:val="el-GR" w:eastAsia="el-GR"/>
              </w:rPr>
              <w:t>Αρχές εφαρμοζόμενες στη διαδικασία σύναψης</w:t>
            </w:r>
            <w:r>
              <w:rPr>
                <w:rStyle w:val="IndexLink"/>
                <w:lang w:val="el-GR" w:eastAsia="el-GR"/>
              </w:rPr>
              <w:tab/>
              <w:t>8</w:t>
            </w:r>
          </w:hyperlink>
        </w:p>
        <w:p>
          <w:pPr>
            <w:pStyle w:val="Contents1"/>
            <w:tabs>
              <w:tab w:val="clear" w:pos="720"/>
              <w:tab w:val="left" w:pos="440" w:leader="none"/>
              <w:tab w:val="right" w:pos="9628" w:leader="dot"/>
            </w:tabs>
            <w:rPr>
              <w:rFonts w:cs="Times New Roman"/>
              <w:b w:val="false"/>
              <w:b w:val="false"/>
              <w:bCs w:val="false"/>
              <w:caps w:val="false"/>
              <w:smallCaps w:val="false"/>
              <w:sz w:val="22"/>
              <w:szCs w:val="22"/>
              <w:lang w:val="el-GR" w:eastAsia="el-GR"/>
            </w:rPr>
          </w:pPr>
          <w:hyperlink w:anchor="__RefHeading___Toc32677181">
            <w:r>
              <w:rPr>
                <w:rStyle w:val="IndexLink"/>
                <w:color w:val="000000"/>
                <w:lang w:val="el-GR" w:eastAsia="el-GR"/>
              </w:rPr>
              <w:t>2.</w:t>
            </w:r>
            <w:r>
              <w:rPr>
                <w:rStyle w:val="IndexLink"/>
                <w:rFonts w:cs="Times New Roman"/>
                <w:b w:val="false"/>
                <w:bCs w:val="false"/>
                <w:caps w:val="false"/>
                <w:smallCaps w:val="false"/>
                <w:sz w:val="22"/>
                <w:szCs w:val="22"/>
                <w:lang w:val="el-GR" w:eastAsia="el-GR"/>
              </w:rPr>
              <w:tab/>
            </w:r>
            <w:r>
              <w:rPr>
                <w:rStyle w:val="IndexLink"/>
                <w:color w:val="000000"/>
                <w:lang w:val="el-GR" w:eastAsia="el-GR"/>
              </w:rPr>
              <w:t>ΓΕΝΙΚΟΙ ΚΑΙ ΕΙΔΙΚΟΙ ΟΡΟΙ ΣΥΜΜΕΤΟΧΗΣ</w:t>
            </w:r>
            <w:r>
              <w:rPr>
                <w:rStyle w:val="IndexLink"/>
                <w:lang w:val="el-GR" w:eastAsia="el-GR"/>
              </w:rPr>
              <w:tab/>
              <w:t>10</w:t>
            </w:r>
          </w:hyperlink>
        </w:p>
        <w:p>
          <w:pPr>
            <w:pStyle w:val="Contents2"/>
            <w:tabs>
              <w:tab w:val="clear" w:pos="720"/>
              <w:tab w:val="left" w:pos="880" w:leader="none"/>
              <w:tab w:val="right" w:pos="9628" w:leader="dot"/>
            </w:tabs>
            <w:rPr>
              <w:rFonts w:cs="Times New Roman"/>
              <w:caps w:val="false"/>
              <w:smallCaps w:val="false"/>
              <w:sz w:val="22"/>
              <w:szCs w:val="22"/>
              <w:lang w:val="el-GR" w:eastAsia="el-GR"/>
            </w:rPr>
          </w:pPr>
          <w:hyperlink w:anchor="__RefHeading___Toc32677182">
            <w:r>
              <w:rPr>
                <w:rStyle w:val="IndexLink"/>
                <w:color w:val="000000"/>
                <w:lang w:val="el-GR" w:eastAsia="el-GR"/>
              </w:rPr>
              <w:t>2.1</w:t>
            </w:r>
            <w:r>
              <w:rPr>
                <w:rStyle w:val="IndexLink"/>
                <w:rFonts w:cs="Times New Roman"/>
                <w:caps w:val="false"/>
                <w:smallCaps w:val="false"/>
                <w:sz w:val="22"/>
                <w:szCs w:val="22"/>
                <w:lang w:val="el-GR" w:eastAsia="el-GR"/>
              </w:rPr>
              <w:tab/>
            </w:r>
            <w:r>
              <w:rPr>
                <w:rStyle w:val="IndexLink"/>
                <w:color w:val="000000"/>
                <w:lang w:val="el-GR" w:eastAsia="el-GR"/>
              </w:rPr>
              <w:t>Γενικές Πληροφορίες</w:t>
            </w:r>
            <w:r>
              <w:rPr>
                <w:rStyle w:val="IndexLink"/>
                <w:lang w:val="el-GR" w:eastAsia="el-GR"/>
              </w:rPr>
              <w:tab/>
              <w:t>10</w:t>
            </w:r>
          </w:hyperlink>
        </w:p>
        <w:p>
          <w:pPr>
            <w:pStyle w:val="Contents3"/>
            <w:tabs>
              <w:tab w:val="clear" w:pos="720"/>
              <w:tab w:val="left" w:pos="1100" w:leader="none"/>
              <w:tab w:val="right" w:pos="9628" w:leader="dot"/>
            </w:tabs>
            <w:rPr>
              <w:rFonts w:cs="Times New Roman"/>
              <w:i w:val="false"/>
              <w:i w:val="false"/>
              <w:iCs w:val="false"/>
              <w:sz w:val="22"/>
              <w:szCs w:val="22"/>
              <w:lang w:val="el-GR" w:eastAsia="el-GR"/>
            </w:rPr>
          </w:pPr>
          <w:hyperlink w:anchor="__RefHeading___Toc32677183">
            <w:r>
              <w:rPr>
                <w:rStyle w:val="IndexLink"/>
                <w:color w:val="000000"/>
                <w:lang w:val="el-GR" w:eastAsia="el-GR"/>
              </w:rPr>
              <w:t>2.1.1</w:t>
            </w:r>
            <w:r>
              <w:rPr>
                <w:rStyle w:val="IndexLink"/>
                <w:rFonts w:cs="Times New Roman"/>
                <w:i w:val="false"/>
                <w:iCs w:val="false"/>
                <w:sz w:val="22"/>
                <w:szCs w:val="22"/>
                <w:lang w:val="el-GR" w:eastAsia="el-GR"/>
              </w:rPr>
              <w:tab/>
            </w:r>
            <w:r>
              <w:rPr>
                <w:rStyle w:val="IndexLink"/>
                <w:color w:val="000000"/>
                <w:lang w:val="el-GR" w:eastAsia="el-GR"/>
              </w:rPr>
              <w:t>Έγγραφα της σύμβασης</w:t>
            </w:r>
            <w:r>
              <w:rPr>
                <w:rStyle w:val="IndexLink"/>
                <w:lang w:val="el-GR" w:eastAsia="el-GR"/>
              </w:rPr>
              <w:tab/>
              <w:t>10</w:t>
            </w:r>
          </w:hyperlink>
        </w:p>
        <w:p>
          <w:pPr>
            <w:pStyle w:val="Contents3"/>
            <w:tabs>
              <w:tab w:val="clear" w:pos="720"/>
              <w:tab w:val="left" w:pos="1100" w:leader="none"/>
              <w:tab w:val="right" w:pos="9628" w:leader="dot"/>
            </w:tabs>
            <w:rPr>
              <w:rFonts w:cs="Times New Roman"/>
              <w:i w:val="false"/>
              <w:i w:val="false"/>
              <w:iCs w:val="false"/>
              <w:sz w:val="22"/>
              <w:szCs w:val="22"/>
              <w:lang w:val="el-GR" w:eastAsia="el-GR"/>
            </w:rPr>
          </w:pPr>
          <w:hyperlink w:anchor="__RefHeading___Toc32677184">
            <w:r>
              <w:rPr>
                <w:rStyle w:val="IndexLink"/>
                <w:color w:val="000000"/>
                <w:lang w:val="el-GR" w:eastAsia="el-GR"/>
              </w:rPr>
              <w:t>2.1.1</w:t>
            </w:r>
            <w:r>
              <w:rPr>
                <w:rStyle w:val="IndexLink"/>
                <w:rFonts w:cs="Times New Roman"/>
                <w:i w:val="false"/>
                <w:iCs w:val="false"/>
                <w:sz w:val="22"/>
                <w:szCs w:val="22"/>
                <w:lang w:val="el-GR" w:eastAsia="el-GR"/>
              </w:rPr>
              <w:tab/>
            </w:r>
            <w:r>
              <w:rPr>
                <w:rStyle w:val="IndexLink"/>
                <w:color w:val="000000"/>
                <w:lang w:val="el-GR" w:eastAsia="el-GR"/>
              </w:rPr>
              <w:t>Έγγραφα της σύμβασης</w:t>
            </w:r>
            <w:r>
              <w:rPr>
                <w:rStyle w:val="IndexLink"/>
                <w:lang w:val="el-GR" w:eastAsia="el-GR"/>
              </w:rPr>
              <w:tab/>
              <w:t>10</w:t>
            </w:r>
          </w:hyperlink>
        </w:p>
        <w:p>
          <w:pPr>
            <w:pStyle w:val="Contents3"/>
            <w:tabs>
              <w:tab w:val="clear" w:pos="720"/>
              <w:tab w:val="left" w:pos="1100" w:leader="none"/>
              <w:tab w:val="right" w:pos="9628" w:leader="dot"/>
            </w:tabs>
            <w:rPr>
              <w:rFonts w:cs="Times New Roman"/>
              <w:i w:val="false"/>
              <w:i w:val="false"/>
              <w:iCs w:val="false"/>
              <w:sz w:val="22"/>
              <w:szCs w:val="22"/>
              <w:lang w:val="el-GR" w:eastAsia="el-GR"/>
            </w:rPr>
          </w:pPr>
          <w:hyperlink w:anchor="__RefHeading___Toc32677185">
            <w:r>
              <w:rPr>
                <w:rStyle w:val="IndexLink"/>
                <w:color w:val="000000"/>
                <w:lang w:val="el-GR" w:eastAsia="el-GR"/>
              </w:rPr>
              <w:t>2.1.2</w:t>
            </w:r>
            <w:r>
              <w:rPr>
                <w:rStyle w:val="IndexLink"/>
                <w:rFonts w:cs="Times New Roman"/>
                <w:i w:val="false"/>
                <w:iCs w:val="false"/>
                <w:sz w:val="22"/>
                <w:szCs w:val="22"/>
                <w:lang w:val="el-GR" w:eastAsia="el-GR"/>
              </w:rPr>
              <w:tab/>
            </w:r>
            <w:r>
              <w:rPr>
                <w:rStyle w:val="IndexLink"/>
                <w:color w:val="000000"/>
                <w:lang w:val="el-GR" w:eastAsia="el-GR"/>
              </w:rPr>
              <w:t>Επικοινωνία - Πρόσβαση στα έγγραφα της Σύμβασης</w:t>
            </w:r>
            <w:r>
              <w:rPr>
                <w:rStyle w:val="IndexLink"/>
                <w:lang w:val="el-GR" w:eastAsia="el-GR"/>
              </w:rPr>
              <w:tab/>
              <w:t>10</w:t>
            </w:r>
          </w:hyperlink>
        </w:p>
        <w:p>
          <w:pPr>
            <w:pStyle w:val="Contents3"/>
            <w:tabs>
              <w:tab w:val="clear" w:pos="720"/>
              <w:tab w:val="left" w:pos="1100" w:leader="none"/>
              <w:tab w:val="right" w:pos="9628" w:leader="dot"/>
            </w:tabs>
            <w:rPr>
              <w:rFonts w:cs="Times New Roman"/>
              <w:i w:val="false"/>
              <w:i w:val="false"/>
              <w:iCs w:val="false"/>
              <w:sz w:val="22"/>
              <w:szCs w:val="22"/>
              <w:lang w:val="el-GR" w:eastAsia="el-GR"/>
            </w:rPr>
          </w:pPr>
          <w:hyperlink w:anchor="__RefHeading___Toc32677186">
            <w:r>
              <w:rPr>
                <w:rStyle w:val="IndexLink"/>
                <w:color w:val="000000"/>
                <w:lang w:val="el-GR" w:eastAsia="el-GR"/>
              </w:rPr>
              <w:t>2.1.3</w:t>
            </w:r>
            <w:r>
              <w:rPr>
                <w:rStyle w:val="IndexLink"/>
                <w:rFonts w:cs="Times New Roman"/>
                <w:i w:val="false"/>
                <w:iCs w:val="false"/>
                <w:sz w:val="22"/>
                <w:szCs w:val="22"/>
                <w:lang w:val="el-GR" w:eastAsia="el-GR"/>
              </w:rPr>
              <w:tab/>
            </w:r>
            <w:r>
              <w:rPr>
                <w:rStyle w:val="IndexLink"/>
                <w:color w:val="000000"/>
                <w:lang w:val="el-GR" w:eastAsia="el-GR"/>
              </w:rPr>
              <w:t>Παροχή Διευκρινίσεων</w:t>
            </w:r>
            <w:r>
              <w:rPr>
                <w:rStyle w:val="IndexLink"/>
                <w:lang w:val="el-GR" w:eastAsia="el-GR"/>
              </w:rPr>
              <w:tab/>
              <w:t>10</w:t>
            </w:r>
          </w:hyperlink>
        </w:p>
        <w:p>
          <w:pPr>
            <w:pStyle w:val="Contents3"/>
            <w:tabs>
              <w:tab w:val="clear" w:pos="720"/>
              <w:tab w:val="left" w:pos="1100" w:leader="none"/>
              <w:tab w:val="right" w:pos="9628" w:leader="dot"/>
            </w:tabs>
            <w:rPr>
              <w:rFonts w:cs="Times New Roman"/>
              <w:i w:val="false"/>
              <w:i w:val="false"/>
              <w:iCs w:val="false"/>
              <w:sz w:val="22"/>
              <w:szCs w:val="22"/>
              <w:lang w:val="el-GR" w:eastAsia="el-GR"/>
            </w:rPr>
          </w:pPr>
          <w:hyperlink w:anchor="__RefHeading___Toc32677187">
            <w:r>
              <w:rPr>
                <w:rStyle w:val="IndexLink"/>
                <w:color w:val="000000"/>
                <w:lang w:val="el-GR" w:eastAsia="el-GR"/>
              </w:rPr>
              <w:t>2.1.4</w:t>
            </w:r>
            <w:r>
              <w:rPr>
                <w:rStyle w:val="IndexLink"/>
                <w:rFonts w:cs="Times New Roman"/>
                <w:i w:val="false"/>
                <w:iCs w:val="false"/>
                <w:sz w:val="22"/>
                <w:szCs w:val="22"/>
                <w:lang w:val="el-GR" w:eastAsia="el-GR"/>
              </w:rPr>
              <w:tab/>
            </w:r>
            <w:r>
              <w:rPr>
                <w:rStyle w:val="IndexLink"/>
                <w:color w:val="000000"/>
                <w:lang w:val="el-GR" w:eastAsia="el-GR"/>
              </w:rPr>
              <w:t>Γλώσσα</w:t>
            </w:r>
            <w:r>
              <w:rPr>
                <w:rStyle w:val="IndexLink"/>
                <w:lang w:val="el-GR" w:eastAsia="el-GR"/>
              </w:rPr>
              <w:tab/>
              <w:t>11</w:t>
            </w:r>
          </w:hyperlink>
        </w:p>
        <w:p>
          <w:pPr>
            <w:pStyle w:val="Contents3"/>
            <w:tabs>
              <w:tab w:val="clear" w:pos="720"/>
              <w:tab w:val="left" w:pos="1100" w:leader="none"/>
              <w:tab w:val="right" w:pos="9628" w:leader="dot"/>
            </w:tabs>
            <w:rPr>
              <w:rFonts w:cs="Times New Roman"/>
              <w:i w:val="false"/>
              <w:i w:val="false"/>
              <w:iCs w:val="false"/>
              <w:sz w:val="22"/>
              <w:szCs w:val="22"/>
              <w:lang w:val="el-GR" w:eastAsia="el-GR"/>
            </w:rPr>
          </w:pPr>
          <w:hyperlink w:anchor="__RefHeading___Toc32677188">
            <w:r>
              <w:rPr>
                <w:rStyle w:val="IndexLink"/>
                <w:color w:val="000000"/>
                <w:lang w:val="el-GR" w:eastAsia="el-GR"/>
              </w:rPr>
              <w:t>2.1.5</w:t>
            </w:r>
            <w:r>
              <w:rPr>
                <w:rStyle w:val="IndexLink"/>
                <w:rFonts w:cs="Times New Roman"/>
                <w:i w:val="false"/>
                <w:iCs w:val="false"/>
                <w:sz w:val="22"/>
                <w:szCs w:val="22"/>
                <w:lang w:val="el-GR" w:eastAsia="el-GR"/>
              </w:rPr>
              <w:tab/>
            </w:r>
            <w:r>
              <w:rPr>
                <w:rStyle w:val="IndexLink"/>
                <w:color w:val="000000"/>
                <w:lang w:val="el-GR" w:eastAsia="el-GR"/>
              </w:rPr>
              <w:t>Εγγυήσεις</w:t>
            </w:r>
            <w:r>
              <w:rPr>
                <w:rStyle w:val="IndexLink"/>
                <w:lang w:val="el-GR" w:eastAsia="el-GR"/>
              </w:rPr>
              <w:tab/>
              <w:t>12</w:t>
            </w:r>
          </w:hyperlink>
        </w:p>
        <w:p>
          <w:pPr>
            <w:pStyle w:val="Contents2"/>
            <w:tabs>
              <w:tab w:val="clear" w:pos="720"/>
              <w:tab w:val="left" w:pos="880" w:leader="none"/>
              <w:tab w:val="right" w:pos="9628" w:leader="dot"/>
            </w:tabs>
            <w:rPr>
              <w:rFonts w:cs="Times New Roman"/>
              <w:caps w:val="false"/>
              <w:smallCaps w:val="false"/>
              <w:sz w:val="22"/>
              <w:szCs w:val="22"/>
              <w:lang w:val="el-GR" w:eastAsia="el-GR"/>
            </w:rPr>
          </w:pPr>
          <w:hyperlink w:anchor="__RefHeading___Toc32677189">
            <w:r>
              <w:rPr>
                <w:rStyle w:val="IndexLink"/>
                <w:color w:val="000000"/>
                <w:lang w:val="el-GR" w:eastAsia="el-GR"/>
              </w:rPr>
              <w:t>2.2</w:t>
            </w:r>
            <w:r>
              <w:rPr>
                <w:rStyle w:val="IndexLink"/>
                <w:rFonts w:cs="Times New Roman"/>
                <w:caps w:val="false"/>
                <w:smallCaps w:val="false"/>
                <w:sz w:val="22"/>
                <w:szCs w:val="22"/>
                <w:lang w:val="el-GR" w:eastAsia="el-GR"/>
              </w:rPr>
              <w:tab/>
            </w:r>
            <w:r>
              <w:rPr>
                <w:rStyle w:val="IndexLink"/>
                <w:color w:val="000000"/>
                <w:lang w:val="el-GR" w:eastAsia="el-GR"/>
              </w:rPr>
              <w:t>Δικαίωμα Συμμετοχής - Κριτήρια Ποιοτικής Επιλογής</w:t>
            </w:r>
            <w:r>
              <w:rPr>
                <w:rStyle w:val="IndexLink"/>
                <w:lang w:val="el-GR" w:eastAsia="el-GR"/>
              </w:rPr>
              <w:tab/>
              <w:t>12</w:t>
            </w:r>
          </w:hyperlink>
        </w:p>
        <w:p>
          <w:pPr>
            <w:pStyle w:val="Contents3"/>
            <w:tabs>
              <w:tab w:val="clear" w:pos="720"/>
              <w:tab w:val="left" w:pos="1100" w:leader="none"/>
              <w:tab w:val="right" w:pos="9628" w:leader="dot"/>
            </w:tabs>
            <w:rPr>
              <w:rFonts w:cs="Times New Roman"/>
              <w:i w:val="false"/>
              <w:i w:val="false"/>
              <w:iCs w:val="false"/>
              <w:sz w:val="22"/>
              <w:szCs w:val="22"/>
              <w:lang w:val="el-GR" w:eastAsia="el-GR"/>
            </w:rPr>
          </w:pPr>
          <w:hyperlink w:anchor="__RefHeading___Toc32677190">
            <w:r>
              <w:rPr>
                <w:rStyle w:val="IndexLink"/>
                <w:color w:val="000000"/>
                <w:lang w:val="el-GR" w:eastAsia="el-GR"/>
              </w:rPr>
              <w:t>2.2.2</w:t>
            </w:r>
            <w:r>
              <w:rPr>
                <w:rStyle w:val="IndexLink"/>
                <w:rFonts w:cs="Times New Roman"/>
                <w:i w:val="false"/>
                <w:iCs w:val="false"/>
                <w:sz w:val="22"/>
                <w:szCs w:val="22"/>
                <w:lang w:val="el-GR" w:eastAsia="el-GR"/>
              </w:rPr>
              <w:tab/>
            </w:r>
            <w:r>
              <w:rPr>
                <w:rStyle w:val="IndexLink"/>
                <w:color w:val="000000"/>
                <w:lang w:val="el-GR" w:eastAsia="el-GR"/>
              </w:rPr>
              <w:t>Εγγύηση συμμετοχής</w:t>
            </w:r>
            <w:r>
              <w:rPr>
                <w:rStyle w:val="IndexLink"/>
                <w:lang w:val="el-GR" w:eastAsia="el-GR"/>
              </w:rPr>
              <w:tab/>
              <w:t>13</w:t>
            </w:r>
          </w:hyperlink>
        </w:p>
        <w:p>
          <w:pPr>
            <w:pStyle w:val="Contents3"/>
            <w:tabs>
              <w:tab w:val="clear" w:pos="720"/>
              <w:tab w:val="left" w:pos="1100" w:leader="none"/>
              <w:tab w:val="right" w:pos="9628" w:leader="dot"/>
            </w:tabs>
            <w:rPr>
              <w:rFonts w:cs="Times New Roman"/>
              <w:i w:val="false"/>
              <w:i w:val="false"/>
              <w:iCs w:val="false"/>
              <w:sz w:val="22"/>
              <w:szCs w:val="22"/>
              <w:lang w:val="el-GR" w:eastAsia="el-GR"/>
            </w:rPr>
          </w:pPr>
          <w:hyperlink w:anchor="__RefHeading___Toc32677191">
            <w:r>
              <w:rPr>
                <w:rStyle w:val="IndexLink"/>
                <w:color w:val="000000"/>
                <w:lang w:val="el-GR" w:eastAsia="el-GR"/>
              </w:rPr>
              <w:t>2.2.3</w:t>
            </w:r>
            <w:r>
              <w:rPr>
                <w:rStyle w:val="IndexLink"/>
                <w:rFonts w:cs="Times New Roman"/>
                <w:i w:val="false"/>
                <w:iCs w:val="false"/>
                <w:sz w:val="22"/>
                <w:szCs w:val="22"/>
                <w:lang w:val="el-GR" w:eastAsia="el-GR"/>
              </w:rPr>
              <w:tab/>
            </w:r>
            <w:r>
              <w:rPr>
                <w:rStyle w:val="IndexLink"/>
                <w:color w:val="000000"/>
                <w:lang w:val="el-GR" w:eastAsia="el-GR"/>
              </w:rPr>
              <w:t>Λόγοι αποκλεισμού</w:t>
            </w:r>
            <w:r>
              <w:rPr>
                <w:rStyle w:val="IndexLink"/>
                <w:lang w:val="el-GR" w:eastAsia="el-GR"/>
              </w:rPr>
              <w:tab/>
              <w:t>13</w:t>
            </w:r>
          </w:hyperlink>
        </w:p>
        <w:p>
          <w:pPr>
            <w:pStyle w:val="Contents3"/>
            <w:tabs>
              <w:tab w:val="clear" w:pos="720"/>
              <w:tab w:val="left" w:pos="1100" w:leader="none"/>
              <w:tab w:val="right" w:pos="9628" w:leader="dot"/>
            </w:tabs>
            <w:rPr>
              <w:rFonts w:cs="Times New Roman"/>
              <w:i w:val="false"/>
              <w:i w:val="false"/>
              <w:iCs w:val="false"/>
              <w:sz w:val="22"/>
              <w:szCs w:val="22"/>
              <w:lang w:val="el-GR" w:eastAsia="el-GR"/>
            </w:rPr>
          </w:pPr>
          <w:hyperlink w:anchor="__RefHeading___Toc32677192">
            <w:r>
              <w:rPr>
                <w:rStyle w:val="IndexLink"/>
                <w:color w:val="000000"/>
                <w:lang w:val="el-GR" w:eastAsia="el-GR"/>
              </w:rPr>
              <w:t>2.2.4</w:t>
            </w:r>
            <w:r>
              <w:rPr>
                <w:rStyle w:val="IndexLink"/>
                <w:rFonts w:cs="Times New Roman"/>
                <w:i w:val="false"/>
                <w:iCs w:val="false"/>
                <w:sz w:val="22"/>
                <w:szCs w:val="22"/>
                <w:lang w:val="el-GR" w:eastAsia="el-GR"/>
              </w:rPr>
              <w:tab/>
            </w:r>
            <w:r>
              <w:rPr>
                <w:rStyle w:val="IndexLink"/>
                <w:color w:val="000000"/>
                <w:lang w:val="el-GR" w:eastAsia="el-GR"/>
              </w:rPr>
              <w:t>Καταλληλότητα άσκησης επαγγελματικής δραστηριότητας</w:t>
            </w:r>
            <w:r>
              <w:rPr>
                <w:rStyle w:val="IndexLink"/>
                <w:lang w:val="el-GR" w:eastAsia="el-GR"/>
              </w:rPr>
              <w:tab/>
              <w:t>17</w:t>
            </w:r>
          </w:hyperlink>
        </w:p>
        <w:p>
          <w:pPr>
            <w:pStyle w:val="Contents3"/>
            <w:tabs>
              <w:tab w:val="clear" w:pos="720"/>
              <w:tab w:val="left" w:pos="1100" w:leader="none"/>
              <w:tab w:val="right" w:pos="9628" w:leader="dot"/>
            </w:tabs>
            <w:rPr>
              <w:rFonts w:cs="Times New Roman"/>
              <w:i w:val="false"/>
              <w:i w:val="false"/>
              <w:iCs w:val="false"/>
              <w:sz w:val="22"/>
              <w:szCs w:val="22"/>
              <w:lang w:val="el-GR" w:eastAsia="el-GR"/>
            </w:rPr>
          </w:pPr>
          <w:hyperlink w:anchor="__RefHeading___Toc32677193">
            <w:r>
              <w:rPr>
                <w:rStyle w:val="IndexLink"/>
                <w:color w:val="000000"/>
                <w:lang w:val="el-GR" w:eastAsia="el-GR"/>
              </w:rPr>
              <w:t>2.2.5</w:t>
            </w:r>
            <w:r>
              <w:rPr>
                <w:rStyle w:val="IndexLink"/>
                <w:rFonts w:cs="Times New Roman"/>
                <w:i w:val="false"/>
                <w:iCs w:val="false"/>
                <w:sz w:val="22"/>
                <w:szCs w:val="22"/>
                <w:lang w:val="el-GR" w:eastAsia="el-GR"/>
              </w:rPr>
              <w:tab/>
            </w:r>
            <w:r>
              <w:rPr>
                <w:rStyle w:val="IndexLink"/>
                <w:color w:val="000000"/>
                <w:lang w:val="el-GR" w:eastAsia="el-GR"/>
              </w:rPr>
              <w:t>Οικονομική και χρηματοοικονομική επάρκεια</w:t>
            </w:r>
            <w:r>
              <w:rPr>
                <w:rStyle w:val="IndexLink"/>
                <w:lang w:val="el-GR" w:eastAsia="el-GR"/>
              </w:rPr>
              <w:tab/>
              <w:t>18</w:t>
            </w:r>
          </w:hyperlink>
        </w:p>
        <w:p>
          <w:pPr>
            <w:pStyle w:val="Contents3"/>
            <w:tabs>
              <w:tab w:val="clear" w:pos="720"/>
              <w:tab w:val="left" w:pos="1100" w:leader="none"/>
              <w:tab w:val="right" w:pos="9628" w:leader="dot"/>
            </w:tabs>
            <w:rPr>
              <w:rFonts w:cs="Times New Roman"/>
              <w:i w:val="false"/>
              <w:i w:val="false"/>
              <w:iCs w:val="false"/>
              <w:sz w:val="22"/>
              <w:szCs w:val="22"/>
              <w:lang w:val="el-GR" w:eastAsia="el-GR"/>
            </w:rPr>
          </w:pPr>
          <w:hyperlink w:anchor="__RefHeading___Toc32677194">
            <w:r>
              <w:rPr>
                <w:rStyle w:val="IndexLink"/>
                <w:color w:val="000000"/>
                <w:lang w:val="el-GR" w:eastAsia="el-GR"/>
              </w:rPr>
              <w:t>2.2.6</w:t>
            </w:r>
            <w:r>
              <w:rPr>
                <w:rStyle w:val="IndexLink"/>
                <w:rFonts w:cs="Times New Roman"/>
                <w:i w:val="false"/>
                <w:iCs w:val="false"/>
                <w:sz w:val="22"/>
                <w:szCs w:val="22"/>
                <w:lang w:val="el-GR" w:eastAsia="el-GR"/>
              </w:rPr>
              <w:tab/>
            </w:r>
            <w:r>
              <w:rPr>
                <w:rStyle w:val="IndexLink"/>
                <w:color w:val="000000"/>
                <w:lang w:val="el-GR" w:eastAsia="el-GR"/>
              </w:rPr>
              <w:t>Τεχνική και επαγγελματική ικανότητα</w:t>
            </w:r>
            <w:r>
              <w:rPr>
                <w:rStyle w:val="IndexLink"/>
                <w:lang w:val="el-GR" w:eastAsia="el-GR"/>
              </w:rPr>
              <w:tab/>
              <w:t>18</w:t>
            </w:r>
          </w:hyperlink>
        </w:p>
        <w:p>
          <w:pPr>
            <w:pStyle w:val="Contents3"/>
            <w:tabs>
              <w:tab w:val="clear" w:pos="720"/>
              <w:tab w:val="left" w:pos="1100" w:leader="none"/>
              <w:tab w:val="right" w:pos="9628" w:leader="dot"/>
            </w:tabs>
            <w:rPr>
              <w:rFonts w:cs="Times New Roman"/>
              <w:i w:val="false"/>
              <w:i w:val="false"/>
              <w:iCs w:val="false"/>
              <w:sz w:val="22"/>
              <w:szCs w:val="22"/>
              <w:lang w:val="el-GR" w:eastAsia="el-GR"/>
            </w:rPr>
          </w:pPr>
          <w:hyperlink w:anchor="__RefHeading___Toc32677195">
            <w:r>
              <w:rPr>
                <w:rStyle w:val="IndexLink"/>
                <w:color w:val="000000"/>
                <w:lang w:val="el-GR" w:eastAsia="el-GR"/>
              </w:rPr>
              <w:t>2.2.7</w:t>
            </w:r>
            <w:r>
              <w:rPr>
                <w:rStyle w:val="IndexLink"/>
                <w:rFonts w:cs="Times New Roman"/>
                <w:i w:val="false"/>
                <w:iCs w:val="false"/>
                <w:sz w:val="22"/>
                <w:szCs w:val="22"/>
                <w:lang w:val="el-GR" w:eastAsia="el-GR"/>
              </w:rPr>
              <w:tab/>
            </w:r>
            <w:r>
              <w:rPr>
                <w:rStyle w:val="IndexLink"/>
                <w:color w:val="000000"/>
                <w:lang w:val="el-GR" w:eastAsia="el-GR"/>
              </w:rPr>
              <w:t>Πρότυπα διασφάλισης ποιότητας και πρότυπα περιβαλλοντικής διαχείρισης</w:t>
            </w:r>
            <w:r>
              <w:rPr>
                <w:rStyle w:val="IndexLink"/>
                <w:lang w:val="el-GR" w:eastAsia="el-GR"/>
              </w:rPr>
              <w:tab/>
              <w:t>18</w:t>
            </w:r>
          </w:hyperlink>
        </w:p>
        <w:p>
          <w:pPr>
            <w:pStyle w:val="Contents3"/>
            <w:tabs>
              <w:tab w:val="clear" w:pos="720"/>
              <w:tab w:val="left" w:pos="1100" w:leader="none"/>
              <w:tab w:val="right" w:pos="9628" w:leader="dot"/>
            </w:tabs>
            <w:rPr>
              <w:rFonts w:cs="Times New Roman"/>
              <w:i w:val="false"/>
              <w:i w:val="false"/>
              <w:iCs w:val="false"/>
              <w:sz w:val="22"/>
              <w:szCs w:val="22"/>
              <w:lang w:val="el-GR" w:eastAsia="el-GR"/>
            </w:rPr>
          </w:pPr>
          <w:hyperlink w:anchor="__RefHeading___Toc32677196">
            <w:r>
              <w:rPr>
                <w:rStyle w:val="IndexLink"/>
                <w:color w:val="000000"/>
                <w:lang w:val="el-GR" w:eastAsia="el-GR"/>
              </w:rPr>
              <w:t>2.2.8</w:t>
            </w:r>
            <w:r>
              <w:rPr>
                <w:rStyle w:val="IndexLink"/>
                <w:rFonts w:cs="Times New Roman"/>
                <w:i w:val="false"/>
                <w:iCs w:val="false"/>
                <w:sz w:val="22"/>
                <w:szCs w:val="22"/>
                <w:lang w:val="el-GR" w:eastAsia="el-GR"/>
              </w:rPr>
              <w:tab/>
            </w:r>
            <w:r>
              <w:rPr>
                <w:rStyle w:val="IndexLink"/>
                <w:color w:val="000000"/>
                <w:lang w:val="el-GR" w:eastAsia="el-GR"/>
              </w:rPr>
              <w:t>Στήριξη στην ικανότητα τρίτων</w:t>
            </w:r>
            <w:r>
              <w:rPr>
                <w:rStyle w:val="IndexLink"/>
                <w:lang w:val="el-GR" w:eastAsia="el-GR"/>
              </w:rPr>
              <w:tab/>
              <w:t>19</w:t>
            </w:r>
          </w:hyperlink>
        </w:p>
        <w:p>
          <w:pPr>
            <w:pStyle w:val="Contents3"/>
            <w:tabs>
              <w:tab w:val="clear" w:pos="720"/>
              <w:tab w:val="left" w:pos="1100" w:leader="none"/>
              <w:tab w:val="right" w:pos="9628" w:leader="dot"/>
            </w:tabs>
            <w:rPr>
              <w:rFonts w:cs="Times New Roman"/>
              <w:i w:val="false"/>
              <w:i w:val="false"/>
              <w:iCs w:val="false"/>
              <w:sz w:val="22"/>
              <w:szCs w:val="22"/>
              <w:lang w:val="el-GR" w:eastAsia="el-GR"/>
            </w:rPr>
          </w:pPr>
          <w:hyperlink w:anchor="__RefHeading___Toc32677197">
            <w:r>
              <w:rPr>
                <w:rStyle w:val="IndexLink"/>
                <w:color w:val="000000"/>
                <w:lang w:val="el-GR" w:eastAsia="el-GR"/>
              </w:rPr>
              <w:t>2.2.9</w:t>
            </w:r>
            <w:r>
              <w:rPr>
                <w:rStyle w:val="IndexLink"/>
                <w:rFonts w:cs="Times New Roman"/>
                <w:i w:val="false"/>
                <w:iCs w:val="false"/>
                <w:sz w:val="22"/>
                <w:szCs w:val="22"/>
                <w:lang w:val="el-GR" w:eastAsia="el-GR"/>
              </w:rPr>
              <w:tab/>
            </w:r>
            <w:r>
              <w:rPr>
                <w:rStyle w:val="IndexLink"/>
                <w:color w:val="000000"/>
                <w:lang w:val="el-GR" w:eastAsia="el-GR"/>
              </w:rPr>
              <w:t>Κανόνες απόδειξης ποιοτικής επιλογής</w:t>
            </w:r>
            <w:r>
              <w:rPr>
                <w:rStyle w:val="IndexLink"/>
                <w:lang w:val="el-GR" w:eastAsia="el-GR"/>
              </w:rPr>
              <w:tab/>
              <w:t>19</w:t>
            </w:r>
          </w:hyperlink>
        </w:p>
        <w:p>
          <w:pPr>
            <w:pStyle w:val="Contents4"/>
            <w:tabs>
              <w:tab w:val="clear" w:pos="720"/>
              <w:tab w:val="left" w:pos="1540" w:leader="none"/>
              <w:tab w:val="right" w:pos="9628" w:leader="dot"/>
            </w:tabs>
            <w:rPr>
              <w:rFonts w:cs="Times New Roman"/>
              <w:sz w:val="22"/>
              <w:szCs w:val="22"/>
              <w:lang w:val="el-GR" w:eastAsia="el-GR"/>
            </w:rPr>
          </w:pPr>
          <w:hyperlink w:anchor="__RefHeading___Toc32677198">
            <w:r>
              <w:rPr>
                <w:rStyle w:val="IndexLink"/>
                <w:color w:val="000000"/>
                <w:lang w:val="el-GR" w:eastAsia="el-GR"/>
              </w:rPr>
              <w:t>2.2.9.1</w:t>
            </w:r>
            <w:r>
              <w:rPr>
                <w:rStyle w:val="IndexLink"/>
                <w:rFonts w:cs="Times New Roman"/>
                <w:sz w:val="22"/>
                <w:szCs w:val="22"/>
                <w:lang w:val="el-GR" w:eastAsia="el-GR"/>
              </w:rPr>
              <w:tab/>
            </w:r>
            <w:r>
              <w:rPr>
                <w:rStyle w:val="IndexLink"/>
                <w:color w:val="000000"/>
                <w:lang w:val="el-GR" w:eastAsia="el-GR"/>
              </w:rPr>
              <w:t>Προκαταρκτική απόδειξη κατά την υποβολή προσφορών</w:t>
            </w:r>
            <w:r>
              <w:rPr>
                <w:rStyle w:val="IndexLink"/>
                <w:lang w:val="el-GR" w:eastAsia="el-GR"/>
              </w:rPr>
              <w:tab/>
              <w:t>19</w:t>
            </w:r>
          </w:hyperlink>
        </w:p>
        <w:p>
          <w:pPr>
            <w:pStyle w:val="Contents4"/>
            <w:tabs>
              <w:tab w:val="clear" w:pos="720"/>
              <w:tab w:val="left" w:pos="1540" w:leader="none"/>
              <w:tab w:val="right" w:pos="9628" w:leader="dot"/>
            </w:tabs>
            <w:rPr>
              <w:rFonts w:cs="Times New Roman"/>
              <w:sz w:val="22"/>
              <w:szCs w:val="22"/>
              <w:lang w:val="el-GR" w:eastAsia="el-GR"/>
            </w:rPr>
          </w:pPr>
          <w:hyperlink w:anchor="__RefHeading___Toc32677199">
            <w:r>
              <w:rPr>
                <w:rStyle w:val="IndexLink"/>
                <w:color w:val="000000"/>
                <w:lang w:val="el-GR" w:eastAsia="el-GR"/>
              </w:rPr>
              <w:t>2.2.9.2</w:t>
            </w:r>
            <w:r>
              <w:rPr>
                <w:rStyle w:val="IndexLink"/>
                <w:rFonts w:cs="Times New Roman"/>
                <w:sz w:val="22"/>
                <w:szCs w:val="22"/>
                <w:lang w:val="el-GR" w:eastAsia="el-GR"/>
              </w:rPr>
              <w:tab/>
            </w:r>
            <w:r>
              <w:rPr>
                <w:rStyle w:val="IndexLink"/>
                <w:color w:val="000000"/>
                <w:lang w:val="el-GR" w:eastAsia="el-GR"/>
              </w:rPr>
              <w:t xml:space="preserve">Αποδεικτικά μέσα </w:t>
            </w:r>
            <w:r>
              <w:rPr>
                <w:rStyle w:val="IndexLink"/>
                <w:lang w:val="el-GR" w:eastAsia="el-GR"/>
              </w:rPr>
              <w:tab/>
              <w:t>20</w:t>
            </w:r>
          </w:hyperlink>
        </w:p>
        <w:p>
          <w:pPr>
            <w:pStyle w:val="Contents2"/>
            <w:tabs>
              <w:tab w:val="clear" w:pos="720"/>
              <w:tab w:val="left" w:pos="880" w:leader="none"/>
              <w:tab w:val="right" w:pos="9628" w:leader="dot"/>
            </w:tabs>
            <w:rPr>
              <w:rFonts w:cs="Times New Roman"/>
              <w:caps w:val="false"/>
              <w:smallCaps w:val="false"/>
              <w:sz w:val="22"/>
              <w:szCs w:val="22"/>
              <w:lang w:val="el-GR" w:eastAsia="el-GR"/>
            </w:rPr>
          </w:pPr>
          <w:hyperlink w:anchor="__RefHeading___Toc32677200">
            <w:r>
              <w:rPr>
                <w:rStyle w:val="IndexLink"/>
                <w:color w:val="000000"/>
                <w:lang w:val="el-GR" w:eastAsia="el-GR"/>
              </w:rPr>
              <w:t>2.3</w:t>
            </w:r>
            <w:r>
              <w:rPr>
                <w:rStyle w:val="IndexLink"/>
                <w:rFonts w:cs="Times New Roman"/>
                <w:caps w:val="false"/>
                <w:smallCaps w:val="false"/>
                <w:sz w:val="22"/>
                <w:szCs w:val="22"/>
                <w:lang w:val="el-GR" w:eastAsia="el-GR"/>
              </w:rPr>
              <w:tab/>
            </w:r>
            <w:r>
              <w:rPr>
                <w:rStyle w:val="IndexLink"/>
                <w:color w:val="000000"/>
                <w:lang w:val="el-GR" w:eastAsia="el-GR"/>
              </w:rPr>
              <w:t>Κριτήρια Ανάθεσης</w:t>
            </w:r>
            <w:r>
              <w:rPr>
                <w:rStyle w:val="IndexLink"/>
                <w:lang w:val="el-GR" w:eastAsia="el-GR"/>
              </w:rPr>
              <w:tab/>
              <w:t>25</w:t>
            </w:r>
          </w:hyperlink>
        </w:p>
        <w:p>
          <w:pPr>
            <w:pStyle w:val="Contents3"/>
            <w:tabs>
              <w:tab w:val="clear" w:pos="720"/>
              <w:tab w:val="left" w:pos="1100" w:leader="none"/>
              <w:tab w:val="right" w:pos="9628" w:leader="dot"/>
            </w:tabs>
            <w:rPr>
              <w:rFonts w:cs="Times New Roman"/>
              <w:i w:val="false"/>
              <w:i w:val="false"/>
              <w:iCs w:val="false"/>
              <w:sz w:val="22"/>
              <w:szCs w:val="22"/>
              <w:lang w:val="el-GR" w:eastAsia="el-GR"/>
            </w:rPr>
          </w:pPr>
          <w:hyperlink w:anchor="__RefHeading___Toc32677201">
            <w:r>
              <w:rPr>
                <w:rStyle w:val="IndexLink"/>
                <w:color w:val="000000"/>
                <w:lang w:val="el-GR" w:eastAsia="el-GR"/>
              </w:rPr>
              <w:t>2.3.1</w:t>
            </w:r>
            <w:r>
              <w:rPr>
                <w:rStyle w:val="IndexLink"/>
                <w:rFonts w:cs="Times New Roman"/>
                <w:i w:val="false"/>
                <w:iCs w:val="false"/>
                <w:sz w:val="22"/>
                <w:szCs w:val="22"/>
                <w:lang w:val="el-GR" w:eastAsia="el-GR"/>
              </w:rPr>
              <w:tab/>
            </w:r>
            <w:r>
              <w:rPr>
                <w:rStyle w:val="IndexLink"/>
                <w:color w:val="000000"/>
                <w:lang w:val="el-GR" w:eastAsia="el-GR"/>
              </w:rPr>
              <w:t>Κριτήριο ανάθεσης</w:t>
            </w:r>
            <w:r>
              <w:rPr>
                <w:rStyle w:val="IndexLink"/>
                <w:lang w:val="el-GR" w:eastAsia="el-GR"/>
              </w:rPr>
              <w:tab/>
              <w:t>25</w:t>
            </w:r>
          </w:hyperlink>
        </w:p>
        <w:p>
          <w:pPr>
            <w:pStyle w:val="Contents2"/>
            <w:tabs>
              <w:tab w:val="clear" w:pos="720"/>
              <w:tab w:val="left" w:pos="880" w:leader="none"/>
              <w:tab w:val="right" w:pos="9628" w:leader="dot"/>
            </w:tabs>
            <w:rPr>
              <w:rFonts w:cs="Times New Roman"/>
              <w:caps w:val="false"/>
              <w:smallCaps w:val="false"/>
              <w:sz w:val="22"/>
              <w:szCs w:val="22"/>
              <w:lang w:val="el-GR" w:eastAsia="el-GR"/>
            </w:rPr>
          </w:pPr>
          <w:hyperlink w:anchor="__RefHeading___Toc32677202">
            <w:r>
              <w:rPr>
                <w:rStyle w:val="IndexLink"/>
                <w:color w:val="000000"/>
                <w:lang w:val="el-GR" w:eastAsia="el-GR"/>
              </w:rPr>
              <w:t>2.4</w:t>
            </w:r>
            <w:r>
              <w:rPr>
                <w:rStyle w:val="IndexLink"/>
                <w:rFonts w:cs="Times New Roman"/>
                <w:caps w:val="false"/>
                <w:smallCaps w:val="false"/>
                <w:sz w:val="22"/>
                <w:szCs w:val="22"/>
                <w:lang w:val="el-GR" w:eastAsia="el-GR"/>
              </w:rPr>
              <w:tab/>
            </w:r>
            <w:r>
              <w:rPr>
                <w:rStyle w:val="IndexLink"/>
                <w:color w:val="000000"/>
                <w:lang w:val="el-GR" w:eastAsia="el-GR"/>
              </w:rPr>
              <w:t>Κατάρτιση - Περιεχόμενο Προσφορών</w:t>
            </w:r>
            <w:r>
              <w:rPr>
                <w:rStyle w:val="IndexLink"/>
                <w:lang w:val="el-GR" w:eastAsia="el-GR"/>
              </w:rPr>
              <w:tab/>
              <w:t>25</w:t>
            </w:r>
          </w:hyperlink>
        </w:p>
        <w:p>
          <w:pPr>
            <w:pStyle w:val="Contents3"/>
            <w:tabs>
              <w:tab w:val="clear" w:pos="720"/>
              <w:tab w:val="left" w:pos="1100" w:leader="none"/>
              <w:tab w:val="right" w:pos="9628" w:leader="dot"/>
            </w:tabs>
            <w:rPr>
              <w:rFonts w:cs="Times New Roman"/>
              <w:i w:val="false"/>
              <w:i w:val="false"/>
              <w:iCs w:val="false"/>
              <w:sz w:val="22"/>
              <w:szCs w:val="22"/>
              <w:lang w:val="el-GR" w:eastAsia="el-GR"/>
            </w:rPr>
          </w:pPr>
          <w:hyperlink w:anchor="__RefHeading___Toc32677203">
            <w:r>
              <w:rPr>
                <w:rStyle w:val="IndexLink"/>
                <w:color w:val="000000"/>
                <w:lang w:val="el-GR" w:eastAsia="el-GR"/>
              </w:rPr>
              <w:t>2.4.1</w:t>
            </w:r>
            <w:r>
              <w:rPr>
                <w:rStyle w:val="IndexLink"/>
                <w:rFonts w:cs="Times New Roman"/>
                <w:i w:val="false"/>
                <w:iCs w:val="false"/>
                <w:sz w:val="22"/>
                <w:szCs w:val="22"/>
                <w:lang w:val="el-GR" w:eastAsia="el-GR"/>
              </w:rPr>
              <w:tab/>
            </w:r>
            <w:r>
              <w:rPr>
                <w:rStyle w:val="IndexLink"/>
                <w:color w:val="000000"/>
                <w:lang w:val="el-GR" w:eastAsia="el-GR"/>
              </w:rPr>
              <w:t>Γενικοί όροι υποβολής προσφορών</w:t>
            </w:r>
            <w:r>
              <w:rPr>
                <w:rStyle w:val="IndexLink"/>
                <w:lang w:val="el-GR" w:eastAsia="el-GR"/>
              </w:rPr>
              <w:tab/>
              <w:t>25</w:t>
            </w:r>
          </w:hyperlink>
        </w:p>
        <w:p>
          <w:pPr>
            <w:pStyle w:val="Contents3"/>
            <w:tabs>
              <w:tab w:val="clear" w:pos="720"/>
              <w:tab w:val="left" w:pos="1100" w:leader="none"/>
              <w:tab w:val="right" w:pos="9628" w:leader="dot"/>
            </w:tabs>
            <w:rPr>
              <w:rFonts w:cs="Times New Roman"/>
              <w:i w:val="false"/>
              <w:i w:val="false"/>
              <w:iCs w:val="false"/>
              <w:sz w:val="22"/>
              <w:szCs w:val="22"/>
              <w:lang w:val="el-GR" w:eastAsia="el-GR"/>
            </w:rPr>
          </w:pPr>
          <w:hyperlink w:anchor="__RefHeading___Toc32677204">
            <w:r>
              <w:rPr>
                <w:rStyle w:val="IndexLink"/>
                <w:color w:val="000000"/>
                <w:lang w:val="el-GR" w:eastAsia="el-GR"/>
              </w:rPr>
              <w:t>2.4.2</w:t>
            </w:r>
            <w:r>
              <w:rPr>
                <w:rStyle w:val="IndexLink"/>
                <w:rFonts w:cs="Times New Roman"/>
                <w:i w:val="false"/>
                <w:iCs w:val="false"/>
                <w:sz w:val="22"/>
                <w:szCs w:val="22"/>
                <w:lang w:val="el-GR" w:eastAsia="el-GR"/>
              </w:rPr>
              <w:tab/>
            </w:r>
            <w:r>
              <w:rPr>
                <w:rStyle w:val="IndexLink"/>
                <w:color w:val="000000"/>
                <w:lang w:val="el-GR" w:eastAsia="el-GR"/>
              </w:rPr>
              <w:t>Χρόνος και Τρόπος υποβολής προσφορών</w:t>
            </w:r>
            <w:r>
              <w:rPr>
                <w:rStyle w:val="IndexLink"/>
                <w:lang w:val="el-GR" w:eastAsia="el-GR"/>
              </w:rPr>
              <w:tab/>
              <w:t>25</w:t>
            </w:r>
          </w:hyperlink>
        </w:p>
        <w:p>
          <w:pPr>
            <w:pStyle w:val="Contents3"/>
            <w:tabs>
              <w:tab w:val="clear" w:pos="720"/>
              <w:tab w:val="left" w:pos="1100" w:leader="none"/>
              <w:tab w:val="right" w:pos="9628" w:leader="dot"/>
            </w:tabs>
            <w:rPr>
              <w:rFonts w:cs="Times New Roman"/>
              <w:i w:val="false"/>
              <w:i w:val="false"/>
              <w:iCs w:val="false"/>
              <w:sz w:val="22"/>
              <w:szCs w:val="22"/>
              <w:lang w:val="el-GR" w:eastAsia="el-GR"/>
            </w:rPr>
          </w:pPr>
          <w:hyperlink w:anchor="__RefHeading___Toc32677205">
            <w:r>
              <w:rPr>
                <w:rStyle w:val="IndexLink"/>
                <w:color w:val="000000"/>
                <w:lang w:val="el-GR" w:eastAsia="el-GR"/>
              </w:rPr>
              <w:t>2.4.3</w:t>
            </w:r>
            <w:r>
              <w:rPr>
                <w:rStyle w:val="IndexLink"/>
                <w:rFonts w:cs="Times New Roman"/>
                <w:i w:val="false"/>
                <w:iCs w:val="false"/>
                <w:sz w:val="22"/>
                <w:szCs w:val="22"/>
                <w:lang w:val="el-GR" w:eastAsia="el-GR"/>
              </w:rPr>
              <w:tab/>
            </w:r>
            <w:r>
              <w:rPr>
                <w:rStyle w:val="IndexLink"/>
                <w:color w:val="000000"/>
                <w:lang w:val="el-GR" w:eastAsia="el-GR"/>
              </w:rPr>
              <w:t>Περιεχόμενα Φακέλου «Δικαιολογητικά Συμμετοχής- Τεχνική Προσφορά»</w:t>
            </w:r>
            <w:r>
              <w:rPr>
                <w:rStyle w:val="IndexLink"/>
                <w:lang w:val="el-GR" w:eastAsia="el-GR"/>
              </w:rPr>
              <w:tab/>
              <w:t>27</w:t>
            </w:r>
          </w:hyperlink>
        </w:p>
        <w:p>
          <w:pPr>
            <w:pStyle w:val="Contents4"/>
            <w:tabs>
              <w:tab w:val="clear" w:pos="720"/>
              <w:tab w:val="left" w:pos="1540" w:leader="none"/>
              <w:tab w:val="right" w:pos="9628" w:leader="dot"/>
            </w:tabs>
            <w:rPr>
              <w:rFonts w:cs="Times New Roman"/>
              <w:sz w:val="22"/>
              <w:szCs w:val="22"/>
              <w:lang w:val="el-GR" w:eastAsia="el-GR"/>
            </w:rPr>
          </w:pPr>
          <w:hyperlink w:anchor="__RefHeading___Toc32677206">
            <w:r>
              <w:rPr>
                <w:rStyle w:val="IndexLink"/>
                <w:color w:val="000000"/>
                <w:lang w:val="el-GR" w:eastAsia="el-GR"/>
              </w:rPr>
              <w:t xml:space="preserve">2.4.3.2 </w:t>
            </w:r>
            <w:r>
              <w:rPr>
                <w:rStyle w:val="IndexLink"/>
                <w:rFonts w:cs="Times New Roman"/>
                <w:sz w:val="22"/>
                <w:szCs w:val="22"/>
                <w:lang w:val="el-GR" w:eastAsia="el-GR"/>
              </w:rPr>
              <w:tab/>
            </w:r>
            <w:r>
              <w:rPr>
                <w:rStyle w:val="IndexLink"/>
                <w:color w:val="000000"/>
                <w:lang w:val="el-GR" w:eastAsia="el-GR"/>
              </w:rPr>
              <w:t>Τεχνική προσφορά</w:t>
            </w:r>
            <w:r>
              <w:rPr>
                <w:rStyle w:val="IndexLink"/>
                <w:lang w:val="el-GR" w:eastAsia="el-GR"/>
              </w:rPr>
              <w:tab/>
              <w:t>28</w:t>
            </w:r>
          </w:hyperlink>
        </w:p>
        <w:p>
          <w:pPr>
            <w:pStyle w:val="Contents3"/>
            <w:tabs>
              <w:tab w:val="clear" w:pos="720"/>
              <w:tab w:val="left" w:pos="1100" w:leader="none"/>
              <w:tab w:val="right" w:pos="9628" w:leader="dot"/>
            </w:tabs>
            <w:rPr>
              <w:rFonts w:cs="Times New Roman"/>
              <w:i w:val="false"/>
              <w:i w:val="false"/>
              <w:iCs w:val="false"/>
              <w:sz w:val="22"/>
              <w:szCs w:val="22"/>
              <w:lang w:val="el-GR" w:eastAsia="el-GR"/>
            </w:rPr>
          </w:pPr>
          <w:hyperlink w:anchor="__RefHeading___Toc32677207">
            <w:r>
              <w:rPr>
                <w:rStyle w:val="IndexLink"/>
                <w:color w:val="000000"/>
                <w:lang w:val="el-GR" w:eastAsia="el-GR"/>
              </w:rPr>
              <w:t>2.4.4</w:t>
            </w:r>
            <w:r>
              <w:rPr>
                <w:rStyle w:val="IndexLink"/>
                <w:rFonts w:cs="Times New Roman"/>
                <w:i w:val="false"/>
                <w:iCs w:val="false"/>
                <w:sz w:val="22"/>
                <w:szCs w:val="22"/>
                <w:lang w:val="el-GR" w:eastAsia="el-GR"/>
              </w:rPr>
              <w:tab/>
            </w:r>
            <w:r>
              <w:rPr>
                <w:rStyle w:val="IndexLink"/>
                <w:color w:val="000000"/>
                <w:lang w:val="el-GR" w:eastAsia="el-GR"/>
              </w:rPr>
              <w:t>Περιεχόμενα Φακέλου «Οικονομική Προσφορά» / Τρόπος σύνταξης και υποβολής οικονομικών προσφορών</w:t>
            </w:r>
            <w:r>
              <w:rPr>
                <w:rStyle w:val="IndexLink"/>
                <w:lang w:val="el-GR" w:eastAsia="el-GR"/>
              </w:rPr>
              <w:tab/>
              <w:t>28</w:t>
            </w:r>
          </w:hyperlink>
        </w:p>
        <w:p>
          <w:pPr>
            <w:pStyle w:val="Contents3"/>
            <w:tabs>
              <w:tab w:val="clear" w:pos="720"/>
              <w:tab w:val="left" w:pos="1100" w:leader="none"/>
              <w:tab w:val="right" w:pos="9628" w:leader="dot"/>
            </w:tabs>
            <w:rPr>
              <w:rFonts w:cs="Times New Roman"/>
              <w:i w:val="false"/>
              <w:i w:val="false"/>
              <w:iCs w:val="false"/>
              <w:sz w:val="22"/>
              <w:szCs w:val="22"/>
              <w:lang w:val="el-GR" w:eastAsia="el-GR"/>
            </w:rPr>
          </w:pPr>
          <w:hyperlink w:anchor="__RefHeading___Toc32677208">
            <w:r>
              <w:rPr>
                <w:rStyle w:val="IndexLink"/>
                <w:color w:val="000000"/>
                <w:lang w:val="el-GR" w:eastAsia="el-GR"/>
              </w:rPr>
              <w:t>2.4.5</w:t>
            </w:r>
            <w:r>
              <w:rPr>
                <w:rStyle w:val="IndexLink"/>
                <w:rFonts w:cs="Times New Roman"/>
                <w:i w:val="false"/>
                <w:iCs w:val="false"/>
                <w:sz w:val="22"/>
                <w:szCs w:val="22"/>
                <w:lang w:val="el-GR" w:eastAsia="el-GR"/>
              </w:rPr>
              <w:tab/>
            </w:r>
            <w:r>
              <w:rPr>
                <w:rStyle w:val="IndexLink"/>
                <w:color w:val="000000"/>
                <w:lang w:val="el-GR" w:eastAsia="el-GR"/>
              </w:rPr>
              <w:t>Χρόνος ισχύος των προσφορών</w:t>
            </w:r>
            <w:r>
              <w:rPr>
                <w:rStyle w:val="IndexLink"/>
                <w:lang w:val="el-GR" w:eastAsia="el-GR"/>
              </w:rPr>
              <w:tab/>
              <w:t>29</w:t>
            </w:r>
          </w:hyperlink>
        </w:p>
        <w:p>
          <w:pPr>
            <w:pStyle w:val="Contents3"/>
            <w:tabs>
              <w:tab w:val="clear" w:pos="720"/>
              <w:tab w:val="left" w:pos="1100" w:leader="none"/>
              <w:tab w:val="right" w:pos="9628" w:leader="dot"/>
            </w:tabs>
            <w:rPr>
              <w:rFonts w:cs="Times New Roman"/>
              <w:i w:val="false"/>
              <w:i w:val="false"/>
              <w:iCs w:val="false"/>
              <w:sz w:val="22"/>
              <w:szCs w:val="22"/>
              <w:lang w:val="el-GR" w:eastAsia="el-GR"/>
            </w:rPr>
          </w:pPr>
          <w:hyperlink w:anchor="__RefHeading___Toc32677209">
            <w:r>
              <w:rPr>
                <w:rStyle w:val="IndexLink"/>
                <w:color w:val="000000"/>
                <w:lang w:val="el-GR" w:eastAsia="el-GR"/>
              </w:rPr>
              <w:t>2.4.6</w:t>
            </w:r>
            <w:r>
              <w:rPr>
                <w:rStyle w:val="IndexLink"/>
                <w:rFonts w:cs="Times New Roman"/>
                <w:i w:val="false"/>
                <w:iCs w:val="false"/>
                <w:sz w:val="22"/>
                <w:szCs w:val="22"/>
                <w:lang w:val="el-GR" w:eastAsia="el-GR"/>
              </w:rPr>
              <w:tab/>
            </w:r>
            <w:r>
              <w:rPr>
                <w:rStyle w:val="IndexLink"/>
                <w:color w:val="000000"/>
                <w:lang w:val="el-GR" w:eastAsia="el-GR"/>
              </w:rPr>
              <w:t>Λόγοι απόρριψης προσφορών</w:t>
            </w:r>
            <w:r>
              <w:rPr>
                <w:rStyle w:val="IndexLink"/>
                <w:lang w:val="el-GR" w:eastAsia="el-GR"/>
              </w:rPr>
              <w:tab/>
              <w:t>30</w:t>
            </w:r>
          </w:hyperlink>
        </w:p>
        <w:p>
          <w:pPr>
            <w:pStyle w:val="Contents1"/>
            <w:tabs>
              <w:tab w:val="clear" w:pos="720"/>
              <w:tab w:val="left" w:pos="440" w:leader="none"/>
              <w:tab w:val="right" w:pos="9628" w:leader="dot"/>
            </w:tabs>
            <w:rPr>
              <w:rFonts w:cs="Times New Roman"/>
              <w:b w:val="false"/>
              <w:b w:val="false"/>
              <w:bCs w:val="false"/>
              <w:caps w:val="false"/>
              <w:smallCaps w:val="false"/>
              <w:sz w:val="22"/>
              <w:szCs w:val="22"/>
              <w:lang w:val="el-GR" w:eastAsia="el-GR"/>
            </w:rPr>
          </w:pPr>
          <w:hyperlink w:anchor="__RefHeading___Toc32677210">
            <w:r>
              <w:rPr>
                <w:rStyle w:val="IndexLink"/>
                <w:color w:val="000000"/>
                <w:lang w:val="el-GR" w:eastAsia="el-GR"/>
              </w:rPr>
              <w:t>3.</w:t>
            </w:r>
            <w:r>
              <w:rPr>
                <w:rStyle w:val="IndexLink"/>
                <w:rFonts w:cs="Times New Roman"/>
                <w:b w:val="false"/>
                <w:bCs w:val="false"/>
                <w:caps w:val="false"/>
                <w:smallCaps w:val="false"/>
                <w:sz w:val="22"/>
                <w:szCs w:val="22"/>
                <w:lang w:val="el-GR" w:eastAsia="el-GR"/>
              </w:rPr>
              <w:tab/>
            </w:r>
            <w:r>
              <w:rPr>
                <w:rStyle w:val="IndexLink"/>
                <w:color w:val="000000"/>
                <w:lang w:val="el-GR" w:eastAsia="el-GR"/>
              </w:rPr>
              <w:t>ΔΙΕΝΕΡΓΕΙΑ ΔΙΑΔΙΚΑΣΙΑΣ - ΑΞΙΟΛΟΓΗΣΗ ΠΡΟΣΦΟΡΩΝ</w:t>
            </w:r>
            <w:r>
              <w:rPr>
                <w:rStyle w:val="IndexLink"/>
                <w:lang w:val="el-GR" w:eastAsia="el-GR"/>
              </w:rPr>
              <w:tab/>
              <w:t>31</w:t>
            </w:r>
          </w:hyperlink>
        </w:p>
        <w:p>
          <w:pPr>
            <w:pStyle w:val="Contents2"/>
            <w:tabs>
              <w:tab w:val="clear" w:pos="720"/>
              <w:tab w:val="left" w:pos="880" w:leader="none"/>
              <w:tab w:val="right" w:pos="9628" w:leader="dot"/>
            </w:tabs>
            <w:rPr>
              <w:rFonts w:cs="Times New Roman"/>
              <w:caps w:val="false"/>
              <w:smallCaps w:val="false"/>
              <w:sz w:val="22"/>
              <w:szCs w:val="22"/>
              <w:lang w:val="el-GR" w:eastAsia="el-GR"/>
            </w:rPr>
          </w:pPr>
          <w:hyperlink w:anchor="__RefHeading___Toc32677211">
            <w:r>
              <w:rPr>
                <w:rStyle w:val="IndexLink"/>
                <w:color w:val="000000"/>
                <w:lang w:val="el-GR" w:eastAsia="el-GR"/>
              </w:rPr>
              <w:t xml:space="preserve">3.1 </w:t>
            </w:r>
            <w:r>
              <w:rPr>
                <w:rStyle w:val="IndexLink"/>
                <w:rFonts w:cs="Times New Roman"/>
                <w:caps w:val="false"/>
                <w:smallCaps w:val="false"/>
                <w:sz w:val="22"/>
                <w:szCs w:val="22"/>
                <w:lang w:val="el-GR" w:eastAsia="el-GR"/>
              </w:rPr>
              <w:tab/>
            </w:r>
            <w:r>
              <w:rPr>
                <w:rStyle w:val="IndexLink"/>
                <w:color w:val="000000"/>
                <w:lang w:val="el-GR" w:eastAsia="el-GR"/>
              </w:rPr>
              <w:t>Αποσφράγιση και αξιολόγηση προσφορών</w:t>
            </w:r>
            <w:r>
              <w:rPr>
                <w:rStyle w:val="IndexLink"/>
                <w:lang w:val="el-GR" w:eastAsia="el-GR"/>
              </w:rPr>
              <w:tab/>
              <w:t>31</w:t>
            </w:r>
          </w:hyperlink>
        </w:p>
        <w:p>
          <w:pPr>
            <w:pStyle w:val="Contents3"/>
            <w:tabs>
              <w:tab w:val="clear" w:pos="720"/>
              <w:tab w:val="left" w:pos="1100" w:leader="none"/>
              <w:tab w:val="right" w:pos="9628" w:leader="dot"/>
            </w:tabs>
            <w:rPr>
              <w:rFonts w:cs="Times New Roman"/>
              <w:i w:val="false"/>
              <w:i w:val="false"/>
              <w:iCs w:val="false"/>
              <w:sz w:val="22"/>
              <w:szCs w:val="22"/>
              <w:lang w:val="el-GR" w:eastAsia="el-GR"/>
            </w:rPr>
          </w:pPr>
          <w:hyperlink w:anchor="__RefHeading___Toc32677212">
            <w:r>
              <w:rPr>
                <w:rStyle w:val="IndexLink"/>
                <w:rFonts w:cs="Arial"/>
                <w:color w:val="000000"/>
                <w:kern w:val="2"/>
                <w:lang w:val="el-GR" w:eastAsia="el-GR"/>
              </w:rPr>
              <w:t>3.1.1</w:t>
            </w:r>
            <w:r>
              <w:rPr>
                <w:rStyle w:val="IndexLink"/>
                <w:rFonts w:cs="Times New Roman"/>
                <w:i w:val="false"/>
                <w:iCs w:val="false"/>
                <w:sz w:val="22"/>
                <w:szCs w:val="22"/>
                <w:lang w:val="el-GR" w:eastAsia="el-GR"/>
              </w:rPr>
              <w:tab/>
            </w:r>
            <w:r>
              <w:rPr>
                <w:rStyle w:val="IndexLink"/>
                <w:rFonts w:cs="Arial"/>
                <w:color w:val="000000"/>
                <w:kern w:val="2"/>
                <w:lang w:val="el-GR" w:eastAsia="el-GR"/>
              </w:rPr>
              <w:t>Ηλεκτρονική αποσφράγιση προσφορών</w:t>
            </w:r>
            <w:r>
              <w:rPr>
                <w:rStyle w:val="IndexLink"/>
                <w:lang w:val="el-GR" w:eastAsia="el-GR"/>
              </w:rPr>
              <w:tab/>
              <w:t>31</w:t>
            </w:r>
          </w:hyperlink>
        </w:p>
        <w:p>
          <w:pPr>
            <w:pStyle w:val="Contents3"/>
            <w:tabs>
              <w:tab w:val="clear" w:pos="720"/>
              <w:tab w:val="left" w:pos="1100" w:leader="none"/>
              <w:tab w:val="right" w:pos="9628" w:leader="dot"/>
            </w:tabs>
            <w:rPr>
              <w:rFonts w:cs="Times New Roman"/>
              <w:i w:val="false"/>
              <w:i w:val="false"/>
              <w:iCs w:val="false"/>
              <w:sz w:val="22"/>
              <w:szCs w:val="22"/>
              <w:lang w:val="el-GR" w:eastAsia="el-GR"/>
            </w:rPr>
          </w:pPr>
          <w:hyperlink w:anchor="__RefHeading___Toc32677213">
            <w:r>
              <w:rPr>
                <w:rStyle w:val="IndexLink"/>
                <w:color w:val="000000"/>
                <w:lang w:val="el-GR" w:eastAsia="el-GR"/>
              </w:rPr>
              <w:t>3.1.2</w:t>
            </w:r>
            <w:r>
              <w:rPr>
                <w:rStyle w:val="IndexLink"/>
                <w:rFonts w:cs="Times New Roman"/>
                <w:i w:val="false"/>
                <w:iCs w:val="false"/>
                <w:sz w:val="22"/>
                <w:szCs w:val="22"/>
                <w:lang w:val="el-GR" w:eastAsia="el-GR"/>
              </w:rPr>
              <w:tab/>
            </w:r>
            <w:r>
              <w:rPr>
                <w:rStyle w:val="IndexLink"/>
                <w:color w:val="000000"/>
                <w:lang w:val="el-GR" w:eastAsia="el-GR"/>
              </w:rPr>
              <w:t>Αξιολόγηση προσφορών</w:t>
            </w:r>
            <w:r>
              <w:rPr>
                <w:rStyle w:val="IndexLink"/>
                <w:lang w:val="el-GR" w:eastAsia="el-GR"/>
              </w:rPr>
              <w:tab/>
              <w:t>31</w:t>
            </w:r>
          </w:hyperlink>
        </w:p>
        <w:p>
          <w:pPr>
            <w:pStyle w:val="Contents2"/>
            <w:tabs>
              <w:tab w:val="clear" w:pos="720"/>
              <w:tab w:val="left" w:pos="880" w:leader="none"/>
              <w:tab w:val="right" w:pos="9628" w:leader="dot"/>
            </w:tabs>
            <w:rPr>
              <w:rFonts w:cs="Times New Roman"/>
              <w:caps w:val="false"/>
              <w:smallCaps w:val="false"/>
              <w:sz w:val="22"/>
              <w:szCs w:val="22"/>
              <w:lang w:val="el-GR" w:eastAsia="el-GR"/>
            </w:rPr>
          </w:pPr>
          <w:hyperlink w:anchor="__RefHeading___Toc32677214">
            <w:r>
              <w:rPr>
                <w:rStyle w:val="IndexLink"/>
                <w:color w:val="000000"/>
                <w:lang w:val="el-GR" w:eastAsia="el-GR"/>
              </w:rPr>
              <w:t>3.2</w:t>
            </w:r>
            <w:r>
              <w:rPr>
                <w:rStyle w:val="IndexLink"/>
                <w:rFonts w:cs="Times New Roman"/>
                <w:caps w:val="false"/>
                <w:smallCaps w:val="false"/>
                <w:sz w:val="22"/>
                <w:szCs w:val="22"/>
                <w:lang w:val="el-GR" w:eastAsia="el-GR"/>
              </w:rPr>
              <w:tab/>
            </w:r>
            <w:r>
              <w:rPr>
                <w:rStyle w:val="IndexLink"/>
                <w:color w:val="000000"/>
                <w:lang w:val="el-GR" w:eastAsia="el-GR"/>
              </w:rPr>
              <w:t>Πρόσκληση υποβολής δικαιολογητικών προσωρινού αναδόχου - Δικαιολογητικά προσωρινού αναδόχου</w:t>
            </w:r>
            <w:r>
              <w:rPr>
                <w:rStyle w:val="IndexLink"/>
                <w:lang w:val="el-GR" w:eastAsia="el-GR"/>
              </w:rPr>
              <w:tab/>
              <w:t>32</w:t>
            </w:r>
          </w:hyperlink>
        </w:p>
        <w:p>
          <w:pPr>
            <w:pStyle w:val="Contents2"/>
            <w:tabs>
              <w:tab w:val="clear" w:pos="720"/>
              <w:tab w:val="left" w:pos="880" w:leader="none"/>
              <w:tab w:val="right" w:pos="9628" w:leader="dot"/>
            </w:tabs>
            <w:rPr>
              <w:rFonts w:cs="Times New Roman"/>
              <w:caps w:val="false"/>
              <w:smallCaps w:val="false"/>
              <w:sz w:val="22"/>
              <w:szCs w:val="22"/>
              <w:lang w:val="el-GR" w:eastAsia="el-GR"/>
            </w:rPr>
          </w:pPr>
          <w:hyperlink w:anchor="__RefHeading___Toc32677215">
            <w:r>
              <w:rPr>
                <w:rStyle w:val="IndexLink"/>
                <w:color w:val="000000"/>
                <w:lang w:val="el-GR" w:eastAsia="el-GR"/>
              </w:rPr>
              <w:t>3.3</w:t>
            </w:r>
            <w:r>
              <w:rPr>
                <w:rStyle w:val="IndexLink"/>
                <w:rFonts w:cs="Times New Roman"/>
                <w:caps w:val="false"/>
                <w:smallCaps w:val="false"/>
                <w:sz w:val="22"/>
                <w:szCs w:val="22"/>
                <w:lang w:val="el-GR" w:eastAsia="el-GR"/>
              </w:rPr>
              <w:tab/>
            </w:r>
            <w:r>
              <w:rPr>
                <w:rStyle w:val="IndexLink"/>
                <w:color w:val="000000"/>
                <w:lang w:val="el-GR" w:eastAsia="el-GR"/>
              </w:rPr>
              <w:t>Κατακύρωση - σύναψη σύμβασης</w:t>
            </w:r>
            <w:r>
              <w:rPr>
                <w:rStyle w:val="IndexLink"/>
                <w:lang w:val="el-GR" w:eastAsia="el-GR"/>
              </w:rPr>
              <w:tab/>
              <w:t>34</w:t>
            </w:r>
          </w:hyperlink>
        </w:p>
        <w:p>
          <w:pPr>
            <w:pStyle w:val="Contents2"/>
            <w:tabs>
              <w:tab w:val="clear" w:pos="720"/>
              <w:tab w:val="left" w:pos="880" w:leader="none"/>
              <w:tab w:val="right" w:pos="9628" w:leader="dot"/>
            </w:tabs>
            <w:rPr>
              <w:rFonts w:cs="Times New Roman"/>
              <w:caps w:val="false"/>
              <w:smallCaps w:val="false"/>
              <w:sz w:val="22"/>
              <w:szCs w:val="22"/>
              <w:lang w:val="el-GR" w:eastAsia="el-GR"/>
            </w:rPr>
          </w:pPr>
          <w:hyperlink w:anchor="__RefHeading___Toc32677216">
            <w:r>
              <w:rPr>
                <w:rStyle w:val="IndexLink"/>
                <w:color w:val="000000"/>
                <w:lang w:val="el-GR" w:eastAsia="el-GR"/>
              </w:rPr>
              <w:t>3.4</w:t>
            </w:r>
            <w:r>
              <w:rPr>
                <w:rStyle w:val="IndexLink"/>
                <w:rFonts w:cs="Times New Roman"/>
                <w:caps w:val="false"/>
                <w:smallCaps w:val="false"/>
                <w:sz w:val="22"/>
                <w:szCs w:val="22"/>
                <w:lang w:val="el-GR" w:eastAsia="el-GR"/>
              </w:rPr>
              <w:tab/>
            </w:r>
            <w:r>
              <w:rPr>
                <w:rStyle w:val="IndexLink"/>
                <w:color w:val="000000"/>
                <w:lang w:val="el-GR" w:eastAsia="el-GR"/>
              </w:rPr>
              <w:t>Προδικαστικές Προσφυγές - Προσωρινή Δικαστική Προστασία</w:t>
            </w:r>
            <w:r>
              <w:rPr>
                <w:rStyle w:val="IndexLink"/>
                <w:lang w:val="el-GR" w:eastAsia="el-GR"/>
              </w:rPr>
              <w:tab/>
              <w:t>35</w:t>
            </w:r>
          </w:hyperlink>
        </w:p>
        <w:p>
          <w:pPr>
            <w:pStyle w:val="Contents2"/>
            <w:tabs>
              <w:tab w:val="clear" w:pos="720"/>
              <w:tab w:val="left" w:pos="880" w:leader="none"/>
              <w:tab w:val="right" w:pos="9628" w:leader="dot"/>
            </w:tabs>
            <w:rPr>
              <w:rFonts w:cs="Times New Roman"/>
              <w:caps w:val="false"/>
              <w:smallCaps w:val="false"/>
              <w:sz w:val="22"/>
              <w:szCs w:val="22"/>
              <w:lang w:val="el-GR" w:eastAsia="el-GR"/>
            </w:rPr>
          </w:pPr>
          <w:hyperlink w:anchor="__RefHeading___Toc32677217">
            <w:r>
              <w:rPr>
                <w:rStyle w:val="IndexLink"/>
                <w:color w:val="000000"/>
                <w:lang w:val="el-GR" w:eastAsia="el-GR"/>
              </w:rPr>
              <w:t>3.5</w:t>
            </w:r>
            <w:r>
              <w:rPr>
                <w:rStyle w:val="IndexLink"/>
                <w:rFonts w:cs="Times New Roman"/>
                <w:caps w:val="false"/>
                <w:smallCaps w:val="false"/>
                <w:sz w:val="22"/>
                <w:szCs w:val="22"/>
                <w:lang w:val="el-GR" w:eastAsia="el-GR"/>
              </w:rPr>
              <w:tab/>
            </w:r>
            <w:r>
              <w:rPr>
                <w:rStyle w:val="IndexLink"/>
                <w:color w:val="000000"/>
                <w:lang w:val="el-GR" w:eastAsia="el-GR"/>
              </w:rPr>
              <w:t>Ματαίωση Διαδικασίας</w:t>
            </w:r>
            <w:r>
              <w:rPr>
                <w:rStyle w:val="IndexLink"/>
                <w:lang w:val="el-GR" w:eastAsia="el-GR"/>
              </w:rPr>
              <w:tab/>
              <w:t>37</w:t>
            </w:r>
          </w:hyperlink>
        </w:p>
        <w:p>
          <w:pPr>
            <w:pStyle w:val="Contents1"/>
            <w:tabs>
              <w:tab w:val="clear" w:pos="720"/>
              <w:tab w:val="left" w:pos="440" w:leader="none"/>
              <w:tab w:val="right" w:pos="9628" w:leader="dot"/>
            </w:tabs>
            <w:rPr>
              <w:rFonts w:cs="Times New Roman"/>
              <w:b w:val="false"/>
              <w:b w:val="false"/>
              <w:bCs w:val="false"/>
              <w:caps w:val="false"/>
              <w:smallCaps w:val="false"/>
              <w:sz w:val="22"/>
              <w:szCs w:val="22"/>
              <w:lang w:val="el-GR" w:eastAsia="el-GR"/>
            </w:rPr>
          </w:pPr>
          <w:hyperlink w:anchor="__RefHeading___Toc32677218">
            <w:r>
              <w:rPr>
                <w:rStyle w:val="IndexLink"/>
                <w:color w:val="000000"/>
                <w:lang w:val="el-GR" w:eastAsia="el-GR"/>
              </w:rPr>
              <w:t>4.</w:t>
            </w:r>
            <w:r>
              <w:rPr>
                <w:rStyle w:val="IndexLink"/>
                <w:rFonts w:cs="Times New Roman"/>
                <w:b w:val="false"/>
                <w:bCs w:val="false"/>
                <w:caps w:val="false"/>
                <w:smallCaps w:val="false"/>
                <w:sz w:val="22"/>
                <w:szCs w:val="22"/>
                <w:lang w:val="el-GR" w:eastAsia="el-GR"/>
              </w:rPr>
              <w:tab/>
            </w:r>
            <w:r>
              <w:rPr>
                <w:rStyle w:val="IndexLink"/>
                <w:color w:val="000000"/>
                <w:lang w:val="el-GR" w:eastAsia="el-GR"/>
              </w:rPr>
              <w:t>ΟΡΟΙ ΕΚΤΕΛΕΣΗΣ ΤΗΣ ΣΥΜΒΑΣΗΣ</w:t>
            </w:r>
            <w:r>
              <w:rPr>
                <w:rStyle w:val="IndexLink"/>
                <w:lang w:val="el-GR" w:eastAsia="el-GR"/>
              </w:rPr>
              <w:tab/>
              <w:t>38</w:t>
            </w:r>
          </w:hyperlink>
        </w:p>
        <w:p>
          <w:pPr>
            <w:pStyle w:val="Contents2"/>
            <w:tabs>
              <w:tab w:val="clear" w:pos="720"/>
              <w:tab w:val="left" w:pos="880" w:leader="none"/>
              <w:tab w:val="right" w:pos="9628" w:leader="dot"/>
            </w:tabs>
            <w:rPr>
              <w:rFonts w:cs="Times New Roman"/>
              <w:caps w:val="false"/>
              <w:smallCaps w:val="false"/>
              <w:sz w:val="22"/>
              <w:szCs w:val="22"/>
              <w:lang w:val="el-GR" w:eastAsia="el-GR"/>
            </w:rPr>
          </w:pPr>
          <w:hyperlink w:anchor="__RefHeading___Toc32677219">
            <w:r>
              <w:rPr>
                <w:rStyle w:val="IndexLink"/>
                <w:color w:val="000000"/>
                <w:lang w:val="el-GR" w:eastAsia="el-GR"/>
              </w:rPr>
              <w:t>4.1</w:t>
            </w:r>
            <w:r>
              <w:rPr>
                <w:rStyle w:val="IndexLink"/>
                <w:rFonts w:cs="Times New Roman"/>
                <w:caps w:val="false"/>
                <w:smallCaps w:val="false"/>
                <w:sz w:val="22"/>
                <w:szCs w:val="22"/>
                <w:lang w:val="el-GR" w:eastAsia="el-GR"/>
              </w:rPr>
              <w:tab/>
            </w:r>
            <w:r>
              <w:rPr>
                <w:rStyle w:val="IndexLink"/>
                <w:color w:val="000000"/>
                <w:lang w:val="el-GR" w:eastAsia="el-GR"/>
              </w:rPr>
              <w:t>Εγγυήσεις  (καλής εκτέλεσης, προκαταβολής)</w:t>
            </w:r>
            <w:r>
              <w:rPr>
                <w:rStyle w:val="IndexLink"/>
                <w:lang w:val="el-GR" w:eastAsia="el-GR"/>
              </w:rPr>
              <w:tab/>
              <w:t>38</w:t>
            </w:r>
          </w:hyperlink>
        </w:p>
        <w:p>
          <w:pPr>
            <w:pStyle w:val="Contents2"/>
            <w:tabs>
              <w:tab w:val="clear" w:pos="720"/>
              <w:tab w:val="left" w:pos="880" w:leader="none"/>
              <w:tab w:val="right" w:pos="9628" w:leader="dot"/>
            </w:tabs>
            <w:rPr>
              <w:rFonts w:cs="Times New Roman"/>
              <w:caps w:val="false"/>
              <w:smallCaps w:val="false"/>
              <w:sz w:val="22"/>
              <w:szCs w:val="22"/>
              <w:lang w:val="el-GR" w:eastAsia="el-GR"/>
            </w:rPr>
          </w:pPr>
          <w:hyperlink w:anchor="__RefHeading___Toc32677220">
            <w:r>
              <w:rPr>
                <w:rStyle w:val="IndexLink"/>
                <w:color w:val="000000"/>
                <w:lang w:val="el-GR" w:eastAsia="el-GR"/>
              </w:rPr>
              <w:t xml:space="preserve">4.2 </w:t>
            </w:r>
            <w:r>
              <w:rPr>
                <w:rStyle w:val="IndexLink"/>
                <w:rFonts w:cs="Times New Roman"/>
                <w:caps w:val="false"/>
                <w:smallCaps w:val="false"/>
                <w:sz w:val="22"/>
                <w:szCs w:val="22"/>
                <w:lang w:val="el-GR" w:eastAsia="el-GR"/>
              </w:rPr>
              <w:tab/>
            </w:r>
            <w:r>
              <w:rPr>
                <w:rStyle w:val="IndexLink"/>
                <w:color w:val="000000"/>
                <w:lang w:val="el-GR" w:eastAsia="el-GR"/>
              </w:rPr>
              <w:t>Συμβατικό Πλαίσιο - Εφαρμοστέα Νομοθεσία</w:t>
            </w:r>
            <w:r>
              <w:rPr>
                <w:rStyle w:val="IndexLink"/>
                <w:lang w:val="el-GR" w:eastAsia="el-GR"/>
              </w:rPr>
              <w:tab/>
              <w:t>38</w:t>
            </w:r>
          </w:hyperlink>
        </w:p>
        <w:p>
          <w:pPr>
            <w:pStyle w:val="Contents2"/>
            <w:tabs>
              <w:tab w:val="clear" w:pos="720"/>
              <w:tab w:val="left" w:pos="880" w:leader="none"/>
              <w:tab w:val="right" w:pos="9628" w:leader="dot"/>
            </w:tabs>
            <w:rPr>
              <w:rFonts w:cs="Times New Roman"/>
              <w:caps w:val="false"/>
              <w:smallCaps w:val="false"/>
              <w:sz w:val="22"/>
              <w:szCs w:val="22"/>
              <w:lang w:val="el-GR" w:eastAsia="el-GR"/>
            </w:rPr>
          </w:pPr>
          <w:hyperlink w:anchor="__RefHeading___Toc32677221">
            <w:r>
              <w:rPr>
                <w:rStyle w:val="IndexLink"/>
                <w:color w:val="000000"/>
                <w:lang w:val="el-GR" w:eastAsia="el-GR"/>
              </w:rPr>
              <w:t>4.3</w:t>
            </w:r>
            <w:r>
              <w:rPr>
                <w:rStyle w:val="IndexLink"/>
                <w:rFonts w:cs="Times New Roman"/>
                <w:caps w:val="false"/>
                <w:smallCaps w:val="false"/>
                <w:sz w:val="22"/>
                <w:szCs w:val="22"/>
                <w:lang w:val="el-GR" w:eastAsia="el-GR"/>
              </w:rPr>
              <w:tab/>
            </w:r>
            <w:r>
              <w:rPr>
                <w:rStyle w:val="IndexLink"/>
                <w:color w:val="000000"/>
                <w:lang w:val="el-GR" w:eastAsia="el-GR"/>
              </w:rPr>
              <w:t>Όροι εκτέλεσης της σύμβασης</w:t>
            </w:r>
            <w:r>
              <w:rPr>
                <w:rStyle w:val="IndexLink"/>
                <w:lang w:val="el-GR" w:eastAsia="el-GR"/>
              </w:rPr>
              <w:tab/>
              <w:t>38</w:t>
            </w:r>
          </w:hyperlink>
        </w:p>
        <w:p>
          <w:pPr>
            <w:pStyle w:val="Contents2"/>
            <w:tabs>
              <w:tab w:val="clear" w:pos="720"/>
              <w:tab w:val="left" w:pos="880" w:leader="none"/>
              <w:tab w:val="right" w:pos="9628" w:leader="dot"/>
            </w:tabs>
            <w:rPr>
              <w:rFonts w:cs="Times New Roman"/>
              <w:caps w:val="false"/>
              <w:smallCaps w:val="false"/>
              <w:sz w:val="22"/>
              <w:szCs w:val="22"/>
              <w:lang w:val="el-GR" w:eastAsia="el-GR"/>
            </w:rPr>
          </w:pPr>
          <w:hyperlink w:anchor="__RefHeading___Toc32677222">
            <w:r>
              <w:rPr>
                <w:rStyle w:val="IndexLink"/>
                <w:color w:val="000000"/>
                <w:lang w:val="el-GR" w:eastAsia="el-GR"/>
              </w:rPr>
              <w:t>4.4</w:t>
            </w:r>
            <w:r>
              <w:rPr>
                <w:rStyle w:val="IndexLink"/>
                <w:rFonts w:cs="Times New Roman"/>
                <w:caps w:val="false"/>
                <w:smallCaps w:val="false"/>
                <w:sz w:val="22"/>
                <w:szCs w:val="22"/>
                <w:lang w:val="el-GR" w:eastAsia="el-GR"/>
              </w:rPr>
              <w:tab/>
            </w:r>
            <w:r>
              <w:rPr>
                <w:rStyle w:val="IndexLink"/>
                <w:color w:val="000000"/>
                <w:lang w:val="el-GR" w:eastAsia="el-GR"/>
              </w:rPr>
              <w:t>Υπεργολαβία</w:t>
            </w:r>
            <w:r>
              <w:rPr>
                <w:rStyle w:val="IndexLink"/>
                <w:lang w:val="el-GR" w:eastAsia="el-GR"/>
              </w:rPr>
              <w:tab/>
              <w:t>39</w:t>
            </w:r>
          </w:hyperlink>
        </w:p>
        <w:p>
          <w:pPr>
            <w:pStyle w:val="Contents2"/>
            <w:tabs>
              <w:tab w:val="clear" w:pos="720"/>
              <w:tab w:val="left" w:pos="880" w:leader="none"/>
              <w:tab w:val="right" w:pos="9628" w:leader="dot"/>
            </w:tabs>
            <w:rPr>
              <w:rFonts w:cs="Times New Roman"/>
              <w:caps w:val="false"/>
              <w:smallCaps w:val="false"/>
              <w:sz w:val="22"/>
              <w:szCs w:val="22"/>
              <w:lang w:val="el-GR" w:eastAsia="el-GR"/>
            </w:rPr>
          </w:pPr>
          <w:hyperlink w:anchor="__RefHeading___Toc32677223">
            <w:r>
              <w:rPr>
                <w:rStyle w:val="IndexLink"/>
                <w:color w:val="000000"/>
                <w:lang w:val="el-GR" w:eastAsia="el-GR"/>
              </w:rPr>
              <w:t>4.5</w:t>
            </w:r>
            <w:r>
              <w:rPr>
                <w:rStyle w:val="IndexLink"/>
                <w:rFonts w:cs="Times New Roman"/>
                <w:caps w:val="false"/>
                <w:smallCaps w:val="false"/>
                <w:sz w:val="22"/>
                <w:szCs w:val="22"/>
                <w:lang w:val="el-GR" w:eastAsia="el-GR"/>
              </w:rPr>
              <w:tab/>
            </w:r>
            <w:r>
              <w:rPr>
                <w:rStyle w:val="IndexLink"/>
                <w:color w:val="000000"/>
                <w:lang w:val="el-GR" w:eastAsia="el-GR"/>
              </w:rPr>
              <w:t>Τροποποίηση σύμβασης κατά τη διάρκειά της</w:t>
            </w:r>
            <w:r>
              <w:rPr>
                <w:rStyle w:val="IndexLink"/>
                <w:lang w:val="el-GR" w:eastAsia="el-GR"/>
              </w:rPr>
              <w:tab/>
              <w:t>39</w:t>
            </w:r>
          </w:hyperlink>
        </w:p>
        <w:p>
          <w:pPr>
            <w:pStyle w:val="Contents2"/>
            <w:tabs>
              <w:tab w:val="clear" w:pos="720"/>
              <w:tab w:val="left" w:pos="880" w:leader="none"/>
              <w:tab w:val="right" w:pos="9628" w:leader="dot"/>
            </w:tabs>
            <w:rPr>
              <w:rFonts w:cs="Times New Roman"/>
              <w:caps w:val="false"/>
              <w:smallCaps w:val="false"/>
              <w:sz w:val="22"/>
              <w:szCs w:val="22"/>
              <w:lang w:val="el-GR" w:eastAsia="el-GR"/>
            </w:rPr>
          </w:pPr>
          <w:hyperlink w:anchor="__RefHeading___Toc32677224">
            <w:r>
              <w:rPr>
                <w:rStyle w:val="IndexLink"/>
                <w:color w:val="000000"/>
                <w:lang w:val="el-GR" w:eastAsia="el-GR"/>
              </w:rPr>
              <w:t>4.6</w:t>
            </w:r>
            <w:r>
              <w:rPr>
                <w:rStyle w:val="IndexLink"/>
                <w:rFonts w:cs="Times New Roman"/>
                <w:caps w:val="false"/>
                <w:smallCaps w:val="false"/>
                <w:sz w:val="22"/>
                <w:szCs w:val="22"/>
                <w:lang w:val="el-GR" w:eastAsia="el-GR"/>
              </w:rPr>
              <w:tab/>
            </w:r>
            <w:r>
              <w:rPr>
                <w:rStyle w:val="IndexLink"/>
                <w:color w:val="000000"/>
                <w:lang w:val="el-GR" w:eastAsia="el-GR"/>
              </w:rPr>
              <w:t>Δικαίωμα μονομερούς λύσης της σύμβασης</w:t>
            </w:r>
            <w:r>
              <w:rPr>
                <w:rStyle w:val="IndexLink"/>
                <w:lang w:val="el-GR" w:eastAsia="el-GR"/>
              </w:rPr>
              <w:tab/>
              <w:t>40</w:t>
            </w:r>
          </w:hyperlink>
        </w:p>
        <w:p>
          <w:pPr>
            <w:pStyle w:val="Contents1"/>
            <w:tabs>
              <w:tab w:val="clear" w:pos="720"/>
              <w:tab w:val="left" w:pos="440" w:leader="none"/>
              <w:tab w:val="right" w:pos="9628" w:leader="dot"/>
            </w:tabs>
            <w:rPr>
              <w:rFonts w:cs="Times New Roman"/>
              <w:b w:val="false"/>
              <w:b w:val="false"/>
              <w:bCs w:val="false"/>
              <w:caps w:val="false"/>
              <w:smallCaps w:val="false"/>
              <w:sz w:val="22"/>
              <w:szCs w:val="22"/>
              <w:lang w:val="el-GR" w:eastAsia="el-GR"/>
            </w:rPr>
          </w:pPr>
          <w:hyperlink w:anchor="__RefHeading___Toc32677225">
            <w:r>
              <w:rPr>
                <w:rStyle w:val="IndexLink"/>
                <w:color w:val="000000"/>
                <w:lang w:val="el-GR" w:eastAsia="el-GR"/>
              </w:rPr>
              <w:t>5.</w:t>
            </w:r>
            <w:r>
              <w:rPr>
                <w:rStyle w:val="IndexLink"/>
                <w:rFonts w:cs="Times New Roman"/>
                <w:b w:val="false"/>
                <w:bCs w:val="false"/>
                <w:caps w:val="false"/>
                <w:smallCaps w:val="false"/>
                <w:sz w:val="22"/>
                <w:szCs w:val="22"/>
                <w:lang w:val="el-GR" w:eastAsia="el-GR"/>
              </w:rPr>
              <w:tab/>
            </w:r>
            <w:r>
              <w:rPr>
                <w:rStyle w:val="IndexLink"/>
                <w:color w:val="000000"/>
                <w:lang w:val="el-GR" w:eastAsia="el-GR"/>
              </w:rPr>
              <w:t>ΕΙΔΙΚΟΙ ΟΡΟΙ ΕΚΤΕΛΕΣΗΣ ΤΗΣ ΣΥΜΒΑΣΗΣ</w:t>
            </w:r>
            <w:r>
              <w:rPr>
                <w:rStyle w:val="IndexLink"/>
                <w:lang w:val="el-GR" w:eastAsia="el-GR"/>
              </w:rPr>
              <w:tab/>
              <w:t>41</w:t>
            </w:r>
          </w:hyperlink>
        </w:p>
        <w:p>
          <w:pPr>
            <w:pStyle w:val="Contents2"/>
            <w:tabs>
              <w:tab w:val="clear" w:pos="720"/>
              <w:tab w:val="left" w:pos="880" w:leader="none"/>
              <w:tab w:val="right" w:pos="9628" w:leader="dot"/>
            </w:tabs>
            <w:rPr>
              <w:rFonts w:cs="Times New Roman"/>
              <w:caps w:val="false"/>
              <w:smallCaps w:val="false"/>
              <w:sz w:val="22"/>
              <w:szCs w:val="22"/>
              <w:lang w:val="el-GR" w:eastAsia="el-GR"/>
            </w:rPr>
          </w:pPr>
          <w:hyperlink w:anchor="__RefHeading___Toc32677226">
            <w:r>
              <w:rPr>
                <w:rStyle w:val="IndexLink"/>
                <w:color w:val="000000"/>
                <w:lang w:val="el-GR" w:eastAsia="el-GR"/>
              </w:rPr>
              <w:t>5.1</w:t>
            </w:r>
            <w:r>
              <w:rPr>
                <w:rStyle w:val="IndexLink"/>
                <w:rFonts w:cs="Times New Roman"/>
                <w:caps w:val="false"/>
                <w:smallCaps w:val="false"/>
                <w:sz w:val="22"/>
                <w:szCs w:val="22"/>
                <w:lang w:val="el-GR" w:eastAsia="el-GR"/>
              </w:rPr>
              <w:tab/>
            </w:r>
            <w:r>
              <w:rPr>
                <w:rStyle w:val="IndexLink"/>
                <w:color w:val="000000"/>
                <w:lang w:val="el-GR" w:eastAsia="el-GR"/>
              </w:rPr>
              <w:t>Τρόπος πληρωμής</w:t>
            </w:r>
            <w:r>
              <w:rPr>
                <w:rStyle w:val="IndexLink"/>
                <w:lang w:val="el-GR" w:eastAsia="el-GR"/>
              </w:rPr>
              <w:tab/>
              <w:t>41</w:t>
            </w:r>
          </w:hyperlink>
        </w:p>
        <w:p>
          <w:pPr>
            <w:pStyle w:val="Contents2"/>
            <w:tabs>
              <w:tab w:val="clear" w:pos="720"/>
              <w:tab w:val="left" w:pos="880" w:leader="none"/>
              <w:tab w:val="right" w:pos="9628" w:leader="dot"/>
            </w:tabs>
            <w:rPr>
              <w:rFonts w:cs="Times New Roman"/>
              <w:caps w:val="false"/>
              <w:smallCaps w:val="false"/>
              <w:sz w:val="22"/>
              <w:szCs w:val="22"/>
              <w:lang w:val="el-GR" w:eastAsia="el-GR"/>
            </w:rPr>
          </w:pPr>
          <w:hyperlink w:anchor="__RefHeading___Toc32677227">
            <w:r>
              <w:rPr>
                <w:rStyle w:val="IndexLink"/>
                <w:color w:val="000000"/>
                <w:lang w:val="el-GR" w:eastAsia="el-GR"/>
              </w:rPr>
              <w:t>5.2</w:t>
            </w:r>
            <w:r>
              <w:rPr>
                <w:rStyle w:val="IndexLink"/>
                <w:rFonts w:cs="Times New Roman"/>
                <w:caps w:val="false"/>
                <w:smallCaps w:val="false"/>
                <w:sz w:val="22"/>
                <w:szCs w:val="22"/>
                <w:lang w:val="el-GR" w:eastAsia="el-GR"/>
              </w:rPr>
              <w:tab/>
            </w:r>
            <w:r>
              <w:rPr>
                <w:rStyle w:val="IndexLink"/>
                <w:color w:val="000000"/>
                <w:lang w:val="el-GR" w:eastAsia="el-GR"/>
              </w:rPr>
              <w:t>Κήρυξη οικονομικού φορέα εκπτώτου - Κυρώσεις</w:t>
            </w:r>
            <w:r>
              <w:rPr>
                <w:rStyle w:val="IndexLink"/>
                <w:lang w:val="el-GR" w:eastAsia="el-GR"/>
              </w:rPr>
              <w:tab/>
              <w:t>41</w:t>
            </w:r>
          </w:hyperlink>
        </w:p>
        <w:p>
          <w:pPr>
            <w:pStyle w:val="Contents2"/>
            <w:tabs>
              <w:tab w:val="clear" w:pos="720"/>
              <w:tab w:val="left" w:pos="880" w:leader="none"/>
              <w:tab w:val="right" w:pos="9628" w:leader="dot"/>
            </w:tabs>
            <w:rPr>
              <w:rFonts w:cs="Times New Roman"/>
              <w:caps w:val="false"/>
              <w:smallCaps w:val="false"/>
              <w:sz w:val="22"/>
              <w:szCs w:val="22"/>
              <w:lang w:val="el-GR" w:eastAsia="el-GR"/>
            </w:rPr>
          </w:pPr>
          <w:hyperlink w:anchor="__RefHeading___Toc32677228">
            <w:r>
              <w:rPr>
                <w:rStyle w:val="IndexLink"/>
                <w:color w:val="000000"/>
                <w:lang w:val="el-GR" w:eastAsia="el-GR"/>
              </w:rPr>
              <w:t>5.3</w:t>
            </w:r>
            <w:r>
              <w:rPr>
                <w:rStyle w:val="IndexLink"/>
                <w:rFonts w:cs="Times New Roman"/>
                <w:caps w:val="false"/>
                <w:smallCaps w:val="false"/>
                <w:sz w:val="22"/>
                <w:szCs w:val="22"/>
                <w:lang w:val="el-GR" w:eastAsia="el-GR"/>
              </w:rPr>
              <w:tab/>
            </w:r>
            <w:r>
              <w:rPr>
                <w:rStyle w:val="IndexLink"/>
                <w:color w:val="000000"/>
                <w:lang w:val="el-GR" w:eastAsia="el-GR"/>
              </w:rPr>
              <w:t>Διοικητικές προσφυγές κατά τη διαδικασία εκτέλεσης των συμβάσεων</w:t>
            </w:r>
            <w:r>
              <w:rPr>
                <w:rStyle w:val="IndexLink"/>
                <w:lang w:val="el-GR" w:eastAsia="el-GR"/>
              </w:rPr>
              <w:tab/>
              <w:t>42</w:t>
            </w:r>
          </w:hyperlink>
        </w:p>
        <w:p>
          <w:pPr>
            <w:pStyle w:val="Contents2"/>
            <w:tabs>
              <w:tab w:val="clear" w:pos="720"/>
              <w:tab w:val="left" w:pos="880" w:leader="none"/>
              <w:tab w:val="right" w:pos="9628" w:leader="dot"/>
            </w:tabs>
            <w:rPr>
              <w:rFonts w:cs="Times New Roman"/>
              <w:caps w:val="false"/>
              <w:smallCaps w:val="false"/>
              <w:sz w:val="22"/>
              <w:szCs w:val="22"/>
              <w:lang w:val="el-GR" w:eastAsia="el-GR"/>
            </w:rPr>
          </w:pPr>
          <w:hyperlink w:anchor="__RefHeading___Toc32677229">
            <w:r>
              <w:rPr>
                <w:rStyle w:val="IndexLink"/>
                <w:color w:val="000000"/>
                <w:lang w:val="el-GR" w:eastAsia="el-GR"/>
              </w:rPr>
              <w:t>5.4</w:t>
            </w:r>
            <w:r>
              <w:rPr>
                <w:rStyle w:val="IndexLink"/>
                <w:rFonts w:cs="Times New Roman"/>
                <w:caps w:val="false"/>
                <w:smallCaps w:val="false"/>
                <w:sz w:val="22"/>
                <w:szCs w:val="22"/>
                <w:lang w:val="el-GR" w:eastAsia="el-GR"/>
              </w:rPr>
              <w:tab/>
            </w:r>
            <w:r>
              <w:rPr>
                <w:rStyle w:val="IndexLink"/>
                <w:color w:val="000000"/>
                <w:lang w:val="el-GR" w:eastAsia="el-GR"/>
              </w:rPr>
              <w:t>Δικαστική επίλυση διαφορών</w:t>
            </w:r>
            <w:r>
              <w:rPr>
                <w:rStyle w:val="IndexLink"/>
                <w:lang w:val="el-GR" w:eastAsia="el-GR"/>
              </w:rPr>
              <w:tab/>
              <w:t>42</w:t>
            </w:r>
          </w:hyperlink>
        </w:p>
        <w:p>
          <w:pPr>
            <w:pStyle w:val="Contents1"/>
            <w:tabs>
              <w:tab w:val="clear" w:pos="720"/>
              <w:tab w:val="left" w:pos="440" w:leader="none"/>
              <w:tab w:val="right" w:pos="9628" w:leader="dot"/>
            </w:tabs>
            <w:rPr>
              <w:rFonts w:cs="Times New Roman"/>
              <w:b w:val="false"/>
              <w:b w:val="false"/>
              <w:bCs w:val="false"/>
              <w:caps w:val="false"/>
              <w:smallCaps w:val="false"/>
              <w:sz w:val="22"/>
              <w:szCs w:val="22"/>
              <w:lang w:val="el-GR" w:eastAsia="el-GR"/>
            </w:rPr>
          </w:pPr>
          <w:hyperlink w:anchor="__RefHeading___Toc32677230">
            <w:r>
              <w:rPr>
                <w:rStyle w:val="IndexLink"/>
                <w:color w:val="000000"/>
                <w:lang w:val="el-GR" w:eastAsia="el-GR"/>
              </w:rPr>
              <w:t>6.</w:t>
            </w:r>
            <w:r>
              <w:rPr>
                <w:rStyle w:val="IndexLink"/>
                <w:rFonts w:cs="Times New Roman"/>
                <w:b w:val="false"/>
                <w:bCs w:val="false"/>
                <w:caps w:val="false"/>
                <w:smallCaps w:val="false"/>
                <w:sz w:val="22"/>
                <w:szCs w:val="22"/>
                <w:lang w:val="el-GR" w:eastAsia="el-GR"/>
              </w:rPr>
              <w:tab/>
            </w:r>
            <w:r>
              <w:rPr>
                <w:rStyle w:val="IndexLink"/>
                <w:color w:val="000000"/>
                <w:lang w:val="el-GR" w:eastAsia="el-GR"/>
              </w:rPr>
              <w:t>ΕΙΔΙΚΟΙ ΟΡΟΙ ΕΚΤΕΛΕΣΗΣ</w:t>
            </w:r>
            <w:r>
              <w:rPr>
                <w:rStyle w:val="IndexLink"/>
                <w:lang w:val="el-GR" w:eastAsia="el-GR"/>
              </w:rPr>
              <w:tab/>
              <w:t>44</w:t>
            </w:r>
          </w:hyperlink>
        </w:p>
        <w:p>
          <w:pPr>
            <w:pStyle w:val="Contents2"/>
            <w:tabs>
              <w:tab w:val="clear" w:pos="720"/>
              <w:tab w:val="left" w:pos="880" w:leader="none"/>
              <w:tab w:val="right" w:pos="9628" w:leader="dot"/>
            </w:tabs>
            <w:rPr>
              <w:rFonts w:cs="Times New Roman"/>
              <w:caps w:val="false"/>
              <w:smallCaps w:val="false"/>
              <w:sz w:val="22"/>
              <w:szCs w:val="22"/>
              <w:lang w:val="el-GR" w:eastAsia="el-GR"/>
            </w:rPr>
          </w:pPr>
          <w:hyperlink w:anchor="__RefHeading___Toc32677231">
            <w:r>
              <w:rPr>
                <w:rStyle w:val="IndexLink"/>
                <w:color w:val="000000"/>
                <w:lang w:val="el-GR" w:eastAsia="el-GR"/>
              </w:rPr>
              <w:t xml:space="preserve">6.1 </w:t>
            </w:r>
            <w:r>
              <w:rPr>
                <w:rStyle w:val="IndexLink"/>
                <w:rFonts w:cs="Times New Roman"/>
                <w:caps w:val="false"/>
                <w:smallCaps w:val="false"/>
                <w:sz w:val="22"/>
                <w:szCs w:val="22"/>
                <w:lang w:val="el-GR" w:eastAsia="el-GR"/>
              </w:rPr>
              <w:tab/>
            </w:r>
            <w:r>
              <w:rPr>
                <w:rStyle w:val="IndexLink"/>
                <w:color w:val="000000"/>
                <w:lang w:val="el-GR" w:eastAsia="el-GR"/>
              </w:rPr>
              <w:t>Χρόνος παράδοσης υλικών</w:t>
            </w:r>
            <w:r>
              <w:rPr>
                <w:rStyle w:val="IndexLink"/>
                <w:lang w:val="el-GR" w:eastAsia="el-GR"/>
              </w:rPr>
              <w:tab/>
              <w:t>44</w:t>
            </w:r>
          </w:hyperlink>
        </w:p>
        <w:p>
          <w:pPr>
            <w:pStyle w:val="Contents2"/>
            <w:tabs>
              <w:tab w:val="clear" w:pos="720"/>
              <w:tab w:val="left" w:pos="880" w:leader="none"/>
              <w:tab w:val="right" w:pos="9628" w:leader="dot"/>
            </w:tabs>
            <w:rPr>
              <w:rFonts w:cs="Times New Roman"/>
              <w:caps w:val="false"/>
              <w:smallCaps w:val="false"/>
              <w:sz w:val="22"/>
              <w:szCs w:val="22"/>
              <w:lang w:val="el-GR" w:eastAsia="el-GR"/>
            </w:rPr>
          </w:pPr>
          <w:hyperlink w:anchor="__RefHeading___Toc32677232">
            <w:r>
              <w:rPr>
                <w:rStyle w:val="IndexLink"/>
                <w:color w:val="000000"/>
                <w:lang w:val="el-GR" w:eastAsia="el-GR"/>
              </w:rPr>
              <w:t xml:space="preserve">6.2 </w:t>
            </w:r>
            <w:r>
              <w:rPr>
                <w:rStyle w:val="IndexLink"/>
                <w:rFonts w:cs="Times New Roman"/>
                <w:caps w:val="false"/>
                <w:smallCaps w:val="false"/>
                <w:sz w:val="22"/>
                <w:szCs w:val="22"/>
                <w:lang w:val="el-GR" w:eastAsia="el-GR"/>
              </w:rPr>
              <w:tab/>
            </w:r>
            <w:r>
              <w:rPr>
                <w:rStyle w:val="IndexLink"/>
                <w:color w:val="000000"/>
                <w:lang w:val="el-GR" w:eastAsia="el-GR"/>
              </w:rPr>
              <w:t>Παραλαβή υλικών - Χρόνος και τρόπος παραλαβής υλικών</w:t>
            </w:r>
            <w:r>
              <w:rPr>
                <w:rStyle w:val="IndexLink"/>
                <w:lang w:val="el-GR" w:eastAsia="el-GR"/>
              </w:rPr>
              <w:tab/>
              <w:t>44</w:t>
            </w:r>
          </w:hyperlink>
        </w:p>
        <w:p>
          <w:pPr>
            <w:pStyle w:val="Contents2"/>
            <w:tabs>
              <w:tab w:val="clear" w:pos="720"/>
              <w:tab w:val="left" w:pos="880" w:leader="none"/>
              <w:tab w:val="right" w:pos="9628" w:leader="dot"/>
            </w:tabs>
            <w:rPr>
              <w:rFonts w:cs="Times New Roman"/>
              <w:caps w:val="false"/>
              <w:smallCaps w:val="false"/>
              <w:sz w:val="22"/>
              <w:szCs w:val="22"/>
              <w:lang w:val="el-GR" w:eastAsia="el-GR"/>
            </w:rPr>
          </w:pPr>
          <w:hyperlink w:anchor="__RefHeading___Toc32677233">
            <w:r>
              <w:rPr>
                <w:rStyle w:val="IndexLink"/>
                <w:color w:val="000000"/>
                <w:lang w:val="el-GR" w:eastAsia="el-GR"/>
              </w:rPr>
              <w:t>6.3</w:t>
            </w:r>
            <w:r>
              <w:rPr>
                <w:rStyle w:val="IndexLink"/>
                <w:rFonts w:cs="Times New Roman"/>
                <w:caps w:val="false"/>
                <w:smallCaps w:val="false"/>
                <w:sz w:val="22"/>
                <w:szCs w:val="22"/>
                <w:lang w:val="el-GR" w:eastAsia="el-GR"/>
              </w:rPr>
              <w:tab/>
            </w:r>
            <w:r>
              <w:rPr>
                <w:rStyle w:val="IndexLink"/>
                <w:color w:val="000000"/>
                <w:lang w:val="el-GR" w:eastAsia="el-GR"/>
              </w:rPr>
              <w:t>Ειδικοί όροι ναύλωσης – ασφάλισης - ανακοίνωσης φόρτωσης και ποιοτικού ελέγχου στο εξωτερικό</w:t>
            </w:r>
            <w:r>
              <w:rPr>
                <w:rStyle w:val="IndexLink"/>
                <w:lang w:val="el-GR" w:eastAsia="el-GR"/>
              </w:rPr>
              <w:tab/>
              <w:t>45</w:t>
            </w:r>
          </w:hyperlink>
        </w:p>
        <w:p>
          <w:pPr>
            <w:pStyle w:val="Contents2"/>
            <w:tabs>
              <w:tab w:val="clear" w:pos="720"/>
              <w:tab w:val="left" w:pos="880" w:leader="none"/>
              <w:tab w:val="right" w:pos="9628" w:leader="dot"/>
            </w:tabs>
            <w:rPr>
              <w:rFonts w:cs="Times New Roman"/>
              <w:caps w:val="false"/>
              <w:smallCaps w:val="false"/>
              <w:sz w:val="22"/>
              <w:szCs w:val="22"/>
              <w:lang w:val="el-GR" w:eastAsia="el-GR"/>
            </w:rPr>
          </w:pPr>
          <w:hyperlink w:anchor="__RefHeading___Toc32677234">
            <w:r>
              <w:rPr>
                <w:rStyle w:val="IndexLink"/>
                <w:color w:val="000000"/>
                <w:lang w:val="el-GR" w:eastAsia="el-GR"/>
              </w:rPr>
              <w:t xml:space="preserve">6.4 </w:t>
            </w:r>
            <w:r>
              <w:rPr>
                <w:rStyle w:val="IndexLink"/>
                <w:rFonts w:cs="Times New Roman"/>
                <w:caps w:val="false"/>
                <w:smallCaps w:val="false"/>
                <w:sz w:val="22"/>
                <w:szCs w:val="22"/>
                <w:lang w:val="el-GR" w:eastAsia="el-GR"/>
              </w:rPr>
              <w:tab/>
            </w:r>
            <w:r>
              <w:rPr>
                <w:rStyle w:val="IndexLink"/>
                <w:color w:val="000000"/>
                <w:lang w:val="el-GR" w:eastAsia="el-GR"/>
              </w:rPr>
              <w:t>Απόρριψη συμβατικών υλικών – Αντικατάσταση</w:t>
            </w:r>
            <w:r>
              <w:rPr>
                <w:rStyle w:val="IndexLink"/>
                <w:lang w:val="el-GR" w:eastAsia="el-GR"/>
              </w:rPr>
              <w:tab/>
              <w:t>45</w:t>
            </w:r>
          </w:hyperlink>
        </w:p>
        <w:p>
          <w:pPr>
            <w:pStyle w:val="Contents2"/>
            <w:tabs>
              <w:tab w:val="clear" w:pos="720"/>
              <w:tab w:val="left" w:pos="880" w:leader="none"/>
              <w:tab w:val="right" w:pos="9628" w:leader="dot"/>
            </w:tabs>
            <w:rPr>
              <w:rFonts w:cs="Times New Roman"/>
              <w:caps w:val="false"/>
              <w:smallCaps w:val="false"/>
              <w:sz w:val="22"/>
              <w:szCs w:val="22"/>
              <w:lang w:val="el-GR" w:eastAsia="el-GR"/>
            </w:rPr>
          </w:pPr>
          <w:hyperlink w:anchor="__RefHeading___Toc32677235">
            <w:r>
              <w:rPr>
                <w:rStyle w:val="IndexLink"/>
                <w:color w:val="000000"/>
                <w:lang w:val="el-GR" w:eastAsia="el-GR"/>
              </w:rPr>
              <w:t>6.5</w:t>
            </w:r>
            <w:r>
              <w:rPr>
                <w:rStyle w:val="IndexLink"/>
                <w:rFonts w:cs="Times New Roman"/>
                <w:caps w:val="false"/>
                <w:smallCaps w:val="false"/>
                <w:sz w:val="22"/>
                <w:szCs w:val="22"/>
                <w:lang w:val="el-GR" w:eastAsia="el-GR"/>
              </w:rPr>
              <w:tab/>
            </w:r>
            <w:r>
              <w:rPr>
                <w:rStyle w:val="IndexLink"/>
                <w:color w:val="000000"/>
                <w:lang w:val="el-GR" w:eastAsia="el-GR"/>
              </w:rPr>
              <w:t>Δείγματα – Δειγματοληψία – Εργαστηριακές εξετάσεις</w:t>
            </w:r>
            <w:r>
              <w:rPr>
                <w:rStyle w:val="IndexLink"/>
                <w:lang w:val="el-GR" w:eastAsia="el-GR"/>
              </w:rPr>
              <w:tab/>
              <w:t>46</w:t>
            </w:r>
          </w:hyperlink>
        </w:p>
        <w:p>
          <w:pPr>
            <w:pStyle w:val="Contents2"/>
            <w:tabs>
              <w:tab w:val="clear" w:pos="720"/>
              <w:tab w:val="left" w:pos="880" w:leader="none"/>
              <w:tab w:val="right" w:pos="9628" w:leader="dot"/>
            </w:tabs>
            <w:rPr>
              <w:rFonts w:cs="Times New Roman"/>
              <w:caps w:val="false"/>
              <w:smallCaps w:val="false"/>
              <w:sz w:val="22"/>
              <w:szCs w:val="22"/>
              <w:lang w:val="el-GR" w:eastAsia="el-GR"/>
            </w:rPr>
          </w:pPr>
          <w:hyperlink w:anchor="__RefHeading___Toc32677236">
            <w:r>
              <w:rPr>
                <w:rStyle w:val="IndexLink"/>
                <w:color w:val="000000"/>
                <w:lang w:val="el-GR" w:eastAsia="el-GR"/>
              </w:rPr>
              <w:t>6.6</w:t>
            </w:r>
            <w:r>
              <w:rPr>
                <w:rStyle w:val="IndexLink"/>
                <w:rFonts w:cs="Times New Roman"/>
                <w:caps w:val="false"/>
                <w:smallCaps w:val="false"/>
                <w:sz w:val="22"/>
                <w:szCs w:val="22"/>
                <w:lang w:val="el-GR" w:eastAsia="el-GR"/>
              </w:rPr>
              <w:tab/>
            </w:r>
            <w:r>
              <w:rPr>
                <w:rStyle w:val="IndexLink"/>
                <w:color w:val="000000"/>
                <w:lang w:val="el-GR" w:eastAsia="el-GR"/>
              </w:rPr>
              <w:t>Εγγυημένη λειτουργία προμήθειας</w:t>
            </w:r>
            <w:r>
              <w:rPr>
                <w:rStyle w:val="IndexLink"/>
                <w:lang w:val="el-GR" w:eastAsia="el-GR"/>
              </w:rPr>
              <w:tab/>
              <w:t>46</w:t>
            </w:r>
          </w:hyperlink>
        </w:p>
        <w:p>
          <w:pPr>
            <w:pStyle w:val="Contents2"/>
            <w:tabs>
              <w:tab w:val="clear" w:pos="720"/>
              <w:tab w:val="left" w:pos="880" w:leader="none"/>
              <w:tab w:val="right" w:pos="9628" w:leader="dot"/>
            </w:tabs>
            <w:rPr>
              <w:rFonts w:cs="Times New Roman"/>
              <w:caps w:val="false"/>
              <w:smallCaps w:val="false"/>
              <w:sz w:val="22"/>
              <w:szCs w:val="22"/>
              <w:lang w:val="el-GR" w:eastAsia="el-GR"/>
            </w:rPr>
          </w:pPr>
          <w:hyperlink w:anchor="__RefHeading___Toc32677237">
            <w:r>
              <w:rPr>
                <w:rStyle w:val="IndexLink"/>
                <w:color w:val="000000"/>
                <w:lang w:val="el-GR" w:eastAsia="el-GR"/>
              </w:rPr>
              <w:t>6.7</w:t>
            </w:r>
            <w:r>
              <w:rPr>
                <w:rStyle w:val="IndexLink"/>
                <w:rFonts w:cs="Times New Roman"/>
                <w:caps w:val="false"/>
                <w:smallCaps w:val="false"/>
                <w:sz w:val="22"/>
                <w:szCs w:val="22"/>
                <w:lang w:val="el-GR" w:eastAsia="el-GR"/>
              </w:rPr>
              <w:tab/>
            </w:r>
            <w:r>
              <w:rPr>
                <w:rStyle w:val="IndexLink"/>
                <w:color w:val="000000"/>
                <w:lang w:val="el-GR" w:eastAsia="el-GR"/>
              </w:rPr>
              <w:t>Αναπροσαρμογή τιμής</w:t>
            </w:r>
            <w:r>
              <w:rPr>
                <w:rStyle w:val="IndexLink"/>
                <w:lang w:val="el-GR" w:eastAsia="el-GR"/>
              </w:rPr>
              <w:tab/>
              <w:t>46</w:t>
            </w:r>
          </w:hyperlink>
        </w:p>
        <w:p>
          <w:pPr>
            <w:pStyle w:val="Contents2"/>
            <w:tabs>
              <w:tab w:val="clear" w:pos="720"/>
              <w:tab w:val="left" w:pos="880" w:leader="none"/>
              <w:tab w:val="right" w:pos="9628" w:leader="dot"/>
            </w:tabs>
            <w:rPr>
              <w:rFonts w:cs="Times New Roman"/>
              <w:sz w:val="22"/>
              <w:szCs w:val="22"/>
              <w:lang w:val="el-GR" w:eastAsia="el-GR"/>
            </w:rPr>
          </w:pPr>
          <w:hyperlink w:anchor="__RefHeading___Toc32677238">
            <w:r>
              <w:rPr>
                <w:rStyle w:val="IndexLink"/>
                <w:caps w:val="false"/>
                <w:smallCaps w:val="false"/>
                <w:color w:val="000000"/>
                <w:lang w:val="el-GR" w:eastAsia="el-GR"/>
              </w:rPr>
              <w:t xml:space="preserve">6.8 </w:t>
            </w:r>
            <w:r>
              <w:rPr>
                <w:rStyle w:val="IndexLink"/>
                <w:rFonts w:cs="Times New Roman"/>
                <w:caps w:val="false"/>
                <w:smallCaps w:val="false"/>
                <w:sz w:val="22"/>
                <w:szCs w:val="22"/>
                <w:lang w:val="el-GR" w:eastAsia="el-GR"/>
              </w:rPr>
              <w:tab/>
            </w:r>
            <w:r>
              <w:rPr>
                <w:rStyle w:val="IndexLink"/>
                <w:caps w:val="false"/>
                <w:smallCaps w:val="false"/>
                <w:color w:val="000000"/>
                <w:lang w:val="el-GR" w:eastAsia="el-GR"/>
              </w:rPr>
              <w:t>Καταγγελία της σύμβασης- Υποκατάσταση αναδόχου-</w:t>
            </w:r>
            <w:r>
              <w:rPr>
                <w:rStyle w:val="IndexLink"/>
                <w:caps w:val="false"/>
                <w:smallCaps w:val="false"/>
                <w:lang w:val="el-GR" w:eastAsia="el-GR"/>
              </w:rPr>
              <w:tab/>
              <w:t>47</w:t>
            </w:r>
          </w:hyperlink>
          <w:r>
            <w:rPr>
              <w:rStyle w:val="IndexLink"/>
              <w:smallCaps w:val="false"/>
              <w:caps w:val="false"/>
              <w:lang w:val="el-GR" w:eastAsia="el-GR"/>
            </w:rPr>
            <w:fldChar w:fldCharType="end"/>
          </w:r>
        </w:p>
      </w:sdtContent>
    </w:sdt>
    <w:p>
      <w:pPr>
        <w:pStyle w:val="Normal"/>
        <w:rPr>
          <w:rFonts w:eastAsia="MS Mincho;MS Gothic" w:cs="Times New Roman"/>
          <w:b/>
          <w:b/>
          <w:bCs/>
          <w:caps/>
          <w:sz w:val="20"/>
          <w:szCs w:val="22"/>
          <w:lang w:val="el-GR" w:eastAsia="el-GR"/>
        </w:rPr>
      </w:pPr>
      <w:r>
        <w:rPr>
          <w:rFonts w:eastAsia="MS Mincho;MS Gothic" w:cs="Times New Roman"/>
          <w:b/>
          <w:bCs/>
          <w:caps/>
          <w:sz w:val="20"/>
          <w:szCs w:val="22"/>
          <w:lang w:val="el-GR" w:eastAsia="el-GR"/>
        </w:rPr>
      </w:r>
    </w:p>
    <w:p>
      <w:pPr>
        <w:pStyle w:val="Heading1"/>
        <w:numPr>
          <w:ilvl w:val="0"/>
          <w:numId w:val="3"/>
        </w:numPr>
        <w:tabs>
          <w:tab w:val="clear" w:pos="720"/>
          <w:tab w:val="left" w:pos="567" w:leader="none"/>
        </w:tabs>
        <w:ind w:left="567" w:right="0" w:hanging="567"/>
        <w:rPr>
          <w:color w:val="000000"/>
        </w:rPr>
      </w:pPr>
      <w:bookmarkStart w:id="4" w:name="__RefHeading___Toc32677172"/>
      <w:bookmarkEnd w:id="4"/>
      <w:r>
        <w:rPr>
          <w:color w:val="000000"/>
          <w:lang w:val="el-GR"/>
        </w:rPr>
        <w:t>ΑΝΑΘΕΤΟΥΣΑ ΑΡΧΗ ΚΑΙ ΑΝΤΙΚΕΙΜΕΝΟ ΣΥΜΒΑΣΗΣ</w:t>
      </w:r>
    </w:p>
    <w:p>
      <w:pPr>
        <w:pStyle w:val="Heading2"/>
        <w:rPr>
          <w:color w:val="000000"/>
        </w:rPr>
      </w:pPr>
      <w:bookmarkStart w:id="5" w:name="__RefHeading___Toc32677173"/>
      <w:r>
        <w:rPr>
          <w:color w:val="000000"/>
          <w:lang w:val="el-GR"/>
        </w:rPr>
        <w:t>1.1</w:t>
        <w:tab/>
        <w:t>Στοιχεία Αναθέτουσας Αρχής</w:t>
      </w:r>
      <w:bookmarkEnd w:id="5"/>
      <w:r>
        <w:rPr>
          <w:color w:val="000000"/>
          <w:lang w:val="el-GR"/>
        </w:rPr>
        <w:t xml:space="preserve"> </w:t>
      </w:r>
    </w:p>
    <w:p>
      <w:pPr>
        <w:pStyle w:val="Normalwithoutspacing"/>
        <w:rPr>
          <w:b/>
          <w:b/>
          <w:color w:val="000000"/>
        </w:rPr>
      </w:pPr>
      <w:r>
        <w:rPr>
          <w:b/>
          <w:color w:val="000000"/>
        </w:rPr>
      </w:r>
    </w:p>
    <w:tbl>
      <w:tblPr>
        <w:tblW w:w="9624" w:type="dxa"/>
        <w:jc w:val="left"/>
        <w:tblInd w:w="-5" w:type="dxa"/>
        <w:tblLayout w:type="fixed"/>
        <w:tblCellMar>
          <w:top w:w="0" w:type="dxa"/>
          <w:left w:w="108" w:type="dxa"/>
          <w:bottom w:w="0" w:type="dxa"/>
          <w:right w:w="108" w:type="dxa"/>
        </w:tblCellMar>
      </w:tblPr>
      <w:tblGrid>
        <w:gridCol w:w="5245"/>
        <w:gridCol w:w="4379"/>
      </w:tblGrid>
      <w:tr>
        <w:trPr/>
        <w:tc>
          <w:tcPr>
            <w:tcW w:w="5245" w:type="dxa"/>
            <w:tcBorders>
              <w:top w:val="single" w:sz="4" w:space="0" w:color="000000"/>
              <w:left w:val="single" w:sz="4" w:space="0" w:color="000000"/>
              <w:bottom w:val="single" w:sz="4" w:space="0" w:color="000000"/>
            </w:tcBorders>
          </w:tcPr>
          <w:p>
            <w:pPr>
              <w:pStyle w:val="Normalwithoutspacing"/>
              <w:spacing w:lineRule="auto" w:line="240" w:before="0" w:after="60"/>
              <w:rPr/>
            </w:pPr>
            <w:r>
              <w:rPr/>
              <w:t>Επωνυμία</w:t>
            </w:r>
          </w:p>
        </w:tc>
        <w:tc>
          <w:tcPr>
            <w:tcW w:w="437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before="0" w:after="120"/>
              <w:jc w:val="both"/>
              <w:rPr/>
            </w:pPr>
            <w:r>
              <w:rPr/>
              <w:t>ΔΗΜΟΣ ΑΙΓΑΛΕΩ</w:t>
            </w:r>
          </w:p>
        </w:tc>
      </w:tr>
      <w:tr>
        <w:trPr/>
        <w:tc>
          <w:tcPr>
            <w:tcW w:w="5245" w:type="dxa"/>
            <w:tcBorders>
              <w:top w:val="single" w:sz="4" w:space="0" w:color="000000"/>
              <w:left w:val="single" w:sz="4" w:space="0" w:color="000000"/>
              <w:bottom w:val="single" w:sz="4" w:space="0" w:color="000000"/>
            </w:tcBorders>
          </w:tcPr>
          <w:p>
            <w:pPr>
              <w:pStyle w:val="Normalwithoutspacing"/>
              <w:spacing w:lineRule="auto" w:line="240" w:before="0" w:after="60"/>
              <w:rPr/>
            </w:pPr>
            <w:r>
              <w:rPr/>
              <w:t>Ταχυδρομική διεύθυνση</w:t>
            </w:r>
          </w:p>
        </w:tc>
        <w:tc>
          <w:tcPr>
            <w:tcW w:w="437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before="0" w:after="120"/>
              <w:jc w:val="both"/>
              <w:rPr/>
            </w:pPr>
            <w:r>
              <w:rPr/>
              <w:t>ΙΕΡΑ ΟΔΟΣ 364 &amp; ΚΑΛΒΟΥ</w:t>
            </w:r>
          </w:p>
        </w:tc>
      </w:tr>
      <w:tr>
        <w:trPr/>
        <w:tc>
          <w:tcPr>
            <w:tcW w:w="5245" w:type="dxa"/>
            <w:tcBorders>
              <w:top w:val="single" w:sz="4" w:space="0" w:color="000000"/>
              <w:left w:val="single" w:sz="4" w:space="0" w:color="000000"/>
              <w:bottom w:val="single" w:sz="4" w:space="0" w:color="000000"/>
            </w:tcBorders>
          </w:tcPr>
          <w:p>
            <w:pPr>
              <w:pStyle w:val="Normalwithoutspacing"/>
              <w:spacing w:lineRule="auto" w:line="240" w:before="0" w:after="60"/>
              <w:rPr/>
            </w:pPr>
            <w:r>
              <w:rPr/>
              <w:t>Πόλη</w:t>
            </w:r>
          </w:p>
        </w:tc>
        <w:tc>
          <w:tcPr>
            <w:tcW w:w="437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before="0" w:after="120"/>
              <w:jc w:val="both"/>
              <w:rPr/>
            </w:pPr>
            <w:r>
              <w:rPr/>
              <w:t>ΑΙΓΑΛΕΩ</w:t>
            </w:r>
          </w:p>
        </w:tc>
      </w:tr>
      <w:tr>
        <w:trPr/>
        <w:tc>
          <w:tcPr>
            <w:tcW w:w="5245" w:type="dxa"/>
            <w:tcBorders>
              <w:top w:val="single" w:sz="4" w:space="0" w:color="000000"/>
              <w:left w:val="single" w:sz="4" w:space="0" w:color="000000"/>
              <w:bottom w:val="single" w:sz="4" w:space="0" w:color="000000"/>
            </w:tcBorders>
          </w:tcPr>
          <w:p>
            <w:pPr>
              <w:pStyle w:val="Normalwithoutspacing"/>
              <w:spacing w:lineRule="auto" w:line="240" w:before="0" w:after="60"/>
              <w:rPr/>
            </w:pPr>
            <w:r>
              <w:rPr/>
              <w:t>Ταχυδρομικός Κωδικός</w:t>
            </w:r>
          </w:p>
        </w:tc>
        <w:tc>
          <w:tcPr>
            <w:tcW w:w="437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before="0" w:after="120"/>
              <w:jc w:val="both"/>
              <w:rPr/>
            </w:pPr>
            <w:r>
              <w:rPr/>
              <w:t>122 43</w:t>
            </w:r>
          </w:p>
        </w:tc>
      </w:tr>
      <w:tr>
        <w:trPr/>
        <w:tc>
          <w:tcPr>
            <w:tcW w:w="5245" w:type="dxa"/>
            <w:tcBorders>
              <w:top w:val="single" w:sz="4" w:space="0" w:color="000000"/>
              <w:left w:val="single" w:sz="4" w:space="0" w:color="000000"/>
              <w:bottom w:val="single" w:sz="4" w:space="0" w:color="000000"/>
            </w:tcBorders>
          </w:tcPr>
          <w:p>
            <w:pPr>
              <w:pStyle w:val="Normalwithoutspacing"/>
              <w:spacing w:lineRule="auto" w:line="240" w:before="0" w:after="60"/>
              <w:rPr/>
            </w:pPr>
            <w:r>
              <w:rPr/>
              <w:t>Χώρα</w:t>
            </w:r>
            <w:r>
              <w:rPr>
                <w:rStyle w:val="WWFootnoteReference"/>
                <w:rStyle w:val="FootnoteAnchor"/>
              </w:rPr>
              <w:footnoteReference w:id="2"/>
            </w:r>
          </w:p>
        </w:tc>
        <w:tc>
          <w:tcPr>
            <w:tcW w:w="437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before="0" w:after="120"/>
              <w:jc w:val="both"/>
              <w:rPr/>
            </w:pPr>
            <w:r>
              <w:rPr/>
              <w:t>ΕΛΛΑΔΑ</w:t>
            </w:r>
          </w:p>
        </w:tc>
      </w:tr>
      <w:tr>
        <w:trPr/>
        <w:tc>
          <w:tcPr>
            <w:tcW w:w="5245" w:type="dxa"/>
            <w:tcBorders>
              <w:top w:val="single" w:sz="4" w:space="0" w:color="000000"/>
              <w:left w:val="single" w:sz="4" w:space="0" w:color="000000"/>
              <w:bottom w:val="single" w:sz="4" w:space="0" w:color="000000"/>
            </w:tcBorders>
          </w:tcPr>
          <w:p>
            <w:pPr>
              <w:pStyle w:val="Normalwithoutspacing"/>
              <w:spacing w:lineRule="auto" w:line="240" w:before="0" w:after="60"/>
              <w:rPr/>
            </w:pPr>
            <w:r>
              <w:rPr/>
              <w:t>Κωδικός ΝUTS</w:t>
            </w:r>
            <w:r>
              <w:rPr>
                <w:rStyle w:val="WWFootnoteReference"/>
                <w:rStyle w:val="FootnoteAnchor"/>
              </w:rPr>
              <w:footnoteReference w:id="3"/>
            </w:r>
          </w:p>
        </w:tc>
        <w:tc>
          <w:tcPr>
            <w:tcW w:w="4379"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120"/>
              <w:rPr/>
            </w:pPr>
            <w:r>
              <w:rPr/>
            </w:r>
          </w:p>
        </w:tc>
      </w:tr>
      <w:tr>
        <w:trPr/>
        <w:tc>
          <w:tcPr>
            <w:tcW w:w="5245" w:type="dxa"/>
            <w:tcBorders>
              <w:top w:val="single" w:sz="4" w:space="0" w:color="000000"/>
              <w:left w:val="single" w:sz="4" w:space="0" w:color="000000"/>
              <w:bottom w:val="single" w:sz="4" w:space="0" w:color="000000"/>
            </w:tcBorders>
          </w:tcPr>
          <w:p>
            <w:pPr>
              <w:pStyle w:val="Normalwithoutspacing"/>
              <w:spacing w:lineRule="auto" w:line="240" w:before="0" w:after="60"/>
              <w:rPr/>
            </w:pPr>
            <w:r>
              <w:rPr/>
              <w:t>Τηλέφωνο</w:t>
            </w:r>
          </w:p>
        </w:tc>
        <w:tc>
          <w:tcPr>
            <w:tcW w:w="437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before="0" w:after="120"/>
              <w:jc w:val="both"/>
              <w:rPr/>
            </w:pPr>
            <w:r>
              <w:rPr/>
              <w:t>213.20.44.800</w:t>
            </w:r>
          </w:p>
        </w:tc>
      </w:tr>
      <w:tr>
        <w:trPr/>
        <w:tc>
          <w:tcPr>
            <w:tcW w:w="5245" w:type="dxa"/>
            <w:tcBorders>
              <w:top w:val="single" w:sz="4" w:space="0" w:color="000000"/>
              <w:left w:val="single" w:sz="4" w:space="0" w:color="000000"/>
              <w:bottom w:val="single" w:sz="4" w:space="0" w:color="000000"/>
            </w:tcBorders>
          </w:tcPr>
          <w:p>
            <w:pPr>
              <w:pStyle w:val="Normalwithoutspacing"/>
              <w:spacing w:lineRule="auto" w:line="240" w:before="0" w:after="60"/>
              <w:rPr/>
            </w:pPr>
            <w:r>
              <w:rPr/>
              <w:t>Φαξ</w:t>
            </w:r>
          </w:p>
        </w:tc>
        <w:tc>
          <w:tcPr>
            <w:tcW w:w="437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before="0" w:after="120"/>
              <w:jc w:val="both"/>
              <w:rPr/>
            </w:pPr>
            <w:r>
              <w:rPr/>
              <w:t>213.20.44.861</w:t>
            </w:r>
          </w:p>
        </w:tc>
      </w:tr>
      <w:tr>
        <w:trPr/>
        <w:tc>
          <w:tcPr>
            <w:tcW w:w="5245" w:type="dxa"/>
            <w:tcBorders>
              <w:top w:val="single" w:sz="4" w:space="0" w:color="000000"/>
              <w:left w:val="single" w:sz="4" w:space="0" w:color="000000"/>
              <w:bottom w:val="single" w:sz="4" w:space="0" w:color="000000"/>
            </w:tcBorders>
          </w:tcPr>
          <w:p>
            <w:pPr>
              <w:pStyle w:val="Normalwithoutspacing"/>
              <w:spacing w:lineRule="auto" w:line="240" w:before="0" w:after="60"/>
              <w:rPr/>
            </w:pPr>
            <w:r>
              <w:rPr/>
              <w:t xml:space="preserve">Ηλεκτρονικό Ταχυδρομείο </w:t>
            </w:r>
          </w:p>
        </w:tc>
        <w:tc>
          <w:tcPr>
            <w:tcW w:w="437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before="0" w:after="120"/>
              <w:jc w:val="both"/>
              <w:rPr/>
            </w:pPr>
            <w:r>
              <w:rPr/>
              <w:t>egaleo@egaleo.gr</w:t>
            </w:r>
          </w:p>
        </w:tc>
      </w:tr>
      <w:tr>
        <w:trPr/>
        <w:tc>
          <w:tcPr>
            <w:tcW w:w="5245" w:type="dxa"/>
            <w:tcBorders>
              <w:top w:val="single" w:sz="4" w:space="0" w:color="000000"/>
              <w:left w:val="single" w:sz="4" w:space="0" w:color="000000"/>
              <w:bottom w:val="single" w:sz="4" w:space="0" w:color="000000"/>
            </w:tcBorders>
          </w:tcPr>
          <w:p>
            <w:pPr>
              <w:pStyle w:val="Normalwithoutspacing"/>
              <w:spacing w:lineRule="auto" w:line="240" w:before="0" w:after="60"/>
              <w:rPr/>
            </w:pPr>
            <w:r>
              <w:rPr/>
              <w:t>Αρμόδιος για πληροφορίες</w:t>
            </w:r>
            <w:r>
              <w:rPr>
                <w:rStyle w:val="WWFootnoteReference"/>
                <w:rStyle w:val="FootnoteAnchor"/>
              </w:rPr>
              <w:footnoteReference w:id="4"/>
            </w:r>
          </w:p>
        </w:tc>
        <w:tc>
          <w:tcPr>
            <w:tcW w:w="437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before="0" w:after="120"/>
              <w:jc w:val="both"/>
              <w:rPr>
                <w:lang w:val="el-GR"/>
              </w:rPr>
            </w:pPr>
            <w:r>
              <w:rPr>
                <w:lang w:val="el-GR"/>
              </w:rPr>
              <w:t xml:space="preserve">Διαδικαστικά: Κα Βάζου Σπυριδούλα, τηλ. 213.20.44.878, </w:t>
            </w:r>
            <w:r>
              <w:rPr/>
              <w:t>email</w:t>
            </w:r>
            <w:r>
              <w:rPr>
                <w:lang w:val="el-GR"/>
              </w:rPr>
              <w:t>:</w:t>
            </w:r>
            <w:r>
              <w:rPr/>
              <w:t>promithies</w:t>
            </w:r>
            <w:r>
              <w:rPr>
                <w:lang w:val="el-GR"/>
              </w:rPr>
              <w:t>@</w:t>
            </w:r>
            <w:r>
              <w:rPr/>
              <w:t>egaleo</w:t>
            </w:r>
            <w:r>
              <w:rPr>
                <w:lang w:val="el-GR"/>
              </w:rPr>
              <w:t>.</w:t>
            </w:r>
            <w:r>
              <w:rPr/>
              <w:t>gr</w:t>
            </w:r>
          </w:p>
        </w:tc>
      </w:tr>
      <w:tr>
        <w:trPr/>
        <w:tc>
          <w:tcPr>
            <w:tcW w:w="5245" w:type="dxa"/>
            <w:tcBorders>
              <w:top w:val="single" w:sz="4" w:space="0" w:color="000000"/>
              <w:left w:val="single" w:sz="4" w:space="0" w:color="000000"/>
              <w:bottom w:val="single" w:sz="4" w:space="0" w:color="000000"/>
            </w:tcBorders>
          </w:tcPr>
          <w:p>
            <w:pPr>
              <w:pStyle w:val="Normalwithoutspacing"/>
              <w:spacing w:lineRule="auto" w:line="240" w:before="0" w:after="60"/>
              <w:rPr/>
            </w:pPr>
            <w:r>
              <w:rPr/>
              <w:t>Γενική Διεύθυνση στο διαδίκτυο  (URL)</w:t>
            </w:r>
          </w:p>
        </w:tc>
        <w:tc>
          <w:tcPr>
            <w:tcW w:w="437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before="0" w:after="120"/>
              <w:jc w:val="both"/>
              <w:rPr>
                <w:lang w:val="el-GR"/>
              </w:rPr>
            </w:pPr>
            <w:r>
              <w:rPr>
                <w:lang w:val="el-GR"/>
              </w:rPr>
              <w:t xml:space="preserve">Τεχνικά: Κος Φουρνακης Πανγιωτης, τηλ. 210.53.10.213, </w:t>
            </w:r>
            <w:r>
              <w:rPr/>
              <w:t>email</w:t>
            </w:r>
            <w:r>
              <w:rPr>
                <w:lang w:val="el-GR"/>
              </w:rPr>
              <w:t>:</w:t>
            </w:r>
            <w:r>
              <w:rPr/>
              <w:t>texnikasinergia</w:t>
            </w:r>
            <w:r>
              <w:rPr>
                <w:lang w:val="el-GR"/>
              </w:rPr>
              <w:t>@</w:t>
            </w:r>
            <w:r>
              <w:rPr/>
              <w:t>gmail</w:t>
            </w:r>
            <w:r>
              <w:rPr>
                <w:lang w:val="el-GR"/>
              </w:rPr>
              <w:t>.</w:t>
            </w:r>
            <w:r>
              <w:rPr/>
              <w:t>com</w:t>
            </w:r>
          </w:p>
        </w:tc>
      </w:tr>
      <w:tr>
        <w:trPr/>
        <w:tc>
          <w:tcPr>
            <w:tcW w:w="5245" w:type="dxa"/>
            <w:tcBorders>
              <w:top w:val="single" w:sz="4" w:space="0" w:color="000000"/>
              <w:left w:val="single" w:sz="4" w:space="0" w:color="000000"/>
              <w:bottom w:val="single" w:sz="4" w:space="0" w:color="000000"/>
            </w:tcBorders>
          </w:tcPr>
          <w:p>
            <w:pPr>
              <w:pStyle w:val="Normalwithoutspacing"/>
              <w:spacing w:lineRule="auto" w:line="240" w:before="0" w:after="60"/>
              <w:rPr/>
            </w:pPr>
            <w:r>
              <w:rPr/>
              <w:t>Διεύθυνση του προφίλ αγοραστή στο διαδίκτυο (URL)</w:t>
            </w:r>
            <w:r>
              <w:rPr>
                <w:rStyle w:val="WWFootnoteReference"/>
                <w:rStyle w:val="FootnoteAnchor"/>
              </w:rPr>
              <w:footnoteReference w:id="5"/>
            </w:r>
          </w:p>
        </w:tc>
        <w:tc>
          <w:tcPr>
            <w:tcW w:w="437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before="0" w:after="120"/>
              <w:jc w:val="both"/>
              <w:rPr/>
            </w:pPr>
            <w:r>
              <w:rPr/>
              <w:t>www.promitheus.gov.gr</w:t>
            </w:r>
          </w:p>
        </w:tc>
      </w:tr>
    </w:tbl>
    <w:p>
      <w:pPr>
        <w:pStyle w:val="Normalwithoutspacing"/>
        <w:rPr/>
      </w:pPr>
      <w:r>
        <w:rPr/>
      </w:r>
    </w:p>
    <w:p>
      <w:pPr>
        <w:pStyle w:val="Normalwithoutspacing"/>
        <w:rPr>
          <w:rFonts w:eastAsia="Calibri"/>
        </w:rPr>
      </w:pPr>
      <w:r>
        <w:rPr/>
        <w:t xml:space="preserve">Η Αναθέτουσα Αρχή είναι </w:t>
      </w:r>
      <w:r>
        <w:rPr>
          <w:rStyle w:val="Style8"/>
          <w:rStyle w:val="FootnoteAnchor"/>
          <w:rFonts w:cs="Calibri"/>
          <w:szCs w:val="22"/>
        </w:rPr>
        <w:footnoteReference w:id="6"/>
      </w:r>
      <w:r>
        <w:rPr/>
        <w:t xml:space="preserve">  Δήμος  και ανήκει στην   Γενική Κυβέρνηση (Υποτομέας ΟΤΑ)</w:t>
      </w:r>
      <w:r>
        <w:rPr>
          <w:rStyle w:val="Style8"/>
          <w:rStyle w:val="FootnoteAnchor"/>
          <w:rFonts w:cs="Calibri"/>
          <w:szCs w:val="22"/>
        </w:rPr>
        <w:footnoteReference w:id="7"/>
      </w:r>
      <w:r>
        <w:rPr/>
        <w:t xml:space="preserve"> </w:t>
      </w:r>
    </w:p>
    <w:p>
      <w:pPr>
        <w:pStyle w:val="Normalwithoutspacing"/>
        <w:rPr/>
      </w:pPr>
      <w:r>
        <w:rPr>
          <w:rFonts w:eastAsia="Calibri"/>
        </w:rPr>
        <w:t xml:space="preserve">  </w:t>
      </w:r>
      <w:r>
        <w:rPr>
          <w:b/>
        </w:rPr>
        <w:t>Κύρια δραστηριότητα Α.Α.</w:t>
      </w:r>
      <w:r>
        <w:rPr>
          <w:rStyle w:val="Style8"/>
          <w:rStyle w:val="FootnoteAnchor"/>
          <w:rFonts w:cs="Calibri"/>
          <w:b/>
          <w:szCs w:val="22"/>
        </w:rPr>
        <w:footnoteReference w:id="8"/>
      </w:r>
    </w:p>
    <w:p>
      <w:pPr>
        <w:pStyle w:val="Normalwithoutspacing"/>
        <w:rPr/>
      </w:pPr>
      <w:r>
        <w:rPr/>
        <w:t>Η κύρια δραστηριότητα της Αναθέτουσας Αρχής είναι η Ο.Τ.Α.</w:t>
      </w:r>
    </w:p>
    <w:p>
      <w:pPr>
        <w:pStyle w:val="Normalwithoutspacing"/>
        <w:rPr/>
      </w:pPr>
      <w:r>
        <w:rPr/>
      </w:r>
    </w:p>
    <w:p>
      <w:pPr>
        <w:pStyle w:val="Normalwithoutspacing"/>
        <w:rPr/>
      </w:pPr>
      <w:r>
        <w:rPr>
          <w:b/>
        </w:rPr>
        <w:t xml:space="preserve">Στοιχεία Επικοινωνίας </w:t>
      </w:r>
      <w:r>
        <w:rPr>
          <w:rStyle w:val="Style8"/>
          <w:rStyle w:val="FootnoteAnchor"/>
          <w:b/>
          <w:szCs w:val="22"/>
        </w:rPr>
        <w:footnoteReference w:id="9"/>
      </w:r>
      <w:r>
        <w:rPr>
          <w:b/>
        </w:rPr>
        <w:t xml:space="preserve"> </w:t>
      </w:r>
    </w:p>
    <w:p>
      <w:pPr>
        <w:pStyle w:val="Normalwithoutspacing"/>
        <w:ind w:left="567" w:hanging="567"/>
        <w:rPr>
          <w:kern w:val="2"/>
        </w:rPr>
      </w:pPr>
      <w:r>
        <w:rPr>
          <w:kern w:val="2"/>
        </w:rPr>
        <w:t>α)</w:t>
        <w:tab/>
        <w:t>Τα έγγραφα της σύμβασης είναι διαθέσιμα για ελεύθερη, πλήρη, άμεση &amp; δωρεάν ηλεκτρονική πρόσβαση μέσω της διαδικτυακής πύλης www.promitheus.gov.gr του Ε.Σ.Η.ΔΗ.Σ.</w:t>
      </w:r>
      <w:r>
        <w:rPr>
          <w:rStyle w:val="FootnoteAnchor"/>
          <w:vertAlign w:val="superscript"/>
        </w:rPr>
        <w:footnoteReference w:id="10"/>
      </w:r>
    </w:p>
    <w:p>
      <w:pPr>
        <w:pStyle w:val="Normalwithoutspacing"/>
        <w:ind w:left="567" w:hanging="567"/>
        <w:rPr>
          <w:kern w:val="2"/>
        </w:rPr>
      </w:pPr>
      <w:r>
        <w:rPr>
          <w:kern w:val="2"/>
        </w:rPr>
        <w:t>β)       Επίσης τα Έγγραφα της σύμβασης είναι διαθέσιμα στο http://egaleo.gr</w:t>
      </w:r>
    </w:p>
    <w:p>
      <w:pPr>
        <w:pStyle w:val="Normalwithoutspacing"/>
        <w:ind w:left="567" w:hanging="567"/>
        <w:rPr/>
      </w:pPr>
      <w:r>
        <w:rPr>
          <w:kern w:val="2"/>
        </w:rPr>
        <w:t xml:space="preserve">γ)       Οι προσφορές πρέπει να υποβάλλονται ηλεκτρονικά στην διεύθυνση : </w:t>
      </w:r>
      <w:hyperlink r:id="rId2">
        <w:r>
          <w:rPr>
            <w:rStyle w:val="InternetLink"/>
            <w:kern w:val="2"/>
          </w:rPr>
          <w:t>www.promitheus.gov.gr</w:t>
        </w:r>
      </w:hyperlink>
      <w:r>
        <w:rPr>
          <w:kern w:val="2"/>
        </w:rPr>
        <w:t xml:space="preserve"> </w:t>
      </w:r>
    </w:p>
    <w:p>
      <w:pPr>
        <w:pStyle w:val="Normalwithoutspacing"/>
        <w:ind w:left="567" w:hanging="567"/>
        <w:rPr>
          <w:kern w:val="2"/>
        </w:rPr>
      </w:pPr>
      <w:r>
        <w:rPr>
          <w:kern w:val="2"/>
        </w:rPr>
      </w:r>
    </w:p>
    <w:p>
      <w:pPr>
        <w:pStyle w:val="Normalwithoutspacing"/>
        <w:ind w:left="567" w:hanging="567"/>
        <w:rPr/>
      </w:pPr>
      <w:r>
        <w:rPr>
          <w:kern w:val="2"/>
        </w:rPr>
        <w:t xml:space="preserve">δ)    H ηλεκτρονική επικοινωνία απαιτεί την χρήση εργαλείων και συσκευών που δεν είναι γενικώς διαθέσιμα. Η απεριόριστη, πλήρης, άμεση και δωρεάν πρόσβαση στα εν λόγω εργαλεία και συσκευές είναι δυνατή στην διεύθυνση (URL) : </w:t>
      </w:r>
      <w:hyperlink r:id="rId3">
        <w:r>
          <w:rPr>
            <w:rStyle w:val="InternetLink"/>
            <w:kern w:val="2"/>
          </w:rPr>
          <w:t>www.promitheus.gov.gr</w:t>
        </w:r>
      </w:hyperlink>
      <w:r>
        <w:rPr>
          <w:kern w:val="2"/>
        </w:rPr>
        <w:t xml:space="preserve"> </w:t>
      </w:r>
    </w:p>
    <w:p>
      <w:pPr>
        <w:pStyle w:val="Heading2"/>
        <w:rPr>
          <w:color w:val="000000"/>
          <w:lang w:val="el-GR"/>
        </w:rPr>
      </w:pPr>
      <w:bookmarkStart w:id="6" w:name="__RefHeading___Toc32677174"/>
      <w:bookmarkEnd w:id="6"/>
      <w:r>
        <w:rPr>
          <w:color w:val="000000"/>
          <w:lang w:val="el-GR"/>
        </w:rPr>
        <w:t>1.2</w:t>
        <w:tab/>
        <w:t>Στοιχεία Διαδικασίας-Χρηματοδότηση</w:t>
      </w:r>
    </w:p>
    <w:p>
      <w:pPr>
        <w:pStyle w:val="Normal"/>
        <w:rPr>
          <w:lang w:val="el-GR"/>
        </w:rPr>
      </w:pPr>
      <w:r>
        <w:rPr>
          <w:b/>
          <w:lang w:val="el-GR"/>
        </w:rPr>
        <w:t xml:space="preserve">Είδος διαδικασίας </w:t>
      </w:r>
    </w:p>
    <w:p>
      <w:pPr>
        <w:pStyle w:val="Normalwithoutspacing"/>
        <w:rPr/>
      </w:pPr>
      <w:r>
        <w:rPr/>
        <w:t xml:space="preserve">Ο διαγωνισμός θα διεξαχθεί με την ανοικτή διαδικασία του άρθρου 27 του ν. 4412/16. </w:t>
      </w:r>
    </w:p>
    <w:p>
      <w:pPr>
        <w:pStyle w:val="Normalwithoutspacing"/>
        <w:rPr/>
      </w:pPr>
      <w:r>
        <w:rPr/>
      </w:r>
    </w:p>
    <w:p>
      <w:pPr>
        <w:pStyle w:val="Normalwithoutspacing"/>
        <w:rPr/>
      </w:pPr>
      <w:r>
        <w:rPr>
          <w:b/>
        </w:rPr>
        <w:t>Χρηματοδότηση της σύμβασης</w:t>
      </w:r>
      <w:r>
        <w:rPr>
          <w:rStyle w:val="Style8"/>
          <w:rStyle w:val="FootnoteAnchor"/>
          <w:b/>
          <w:szCs w:val="22"/>
        </w:rPr>
        <w:footnoteReference w:id="11"/>
      </w:r>
    </w:p>
    <w:p>
      <w:pPr>
        <w:pStyle w:val="Normalwithoutspacing"/>
        <w:rPr>
          <w:rFonts w:ascii="Times New Roman" w:hAnsi="Times New Roman" w:cs="Times New Roman"/>
          <w:b/>
          <w:b/>
        </w:rPr>
      </w:pPr>
      <w:r>
        <w:rPr/>
        <w:t xml:space="preserve">Φορέας χρηματοδότησης της παρούσας σύμβασης είναι ο Δήμος Αιγάλεω.  </w:t>
      </w:r>
      <w:r>
        <w:rPr>
          <w:rFonts w:cs="Times New Roman" w:ascii="Times New Roman" w:hAnsi="Times New Roman"/>
          <w:szCs w:val="22"/>
        </w:rPr>
        <w:t xml:space="preserve">Η δαπάνη για την </w:t>
      </w:r>
      <w:r>
        <w:rPr/>
        <w:t>εν  λόγω  σύμβαση</w:t>
      </w:r>
      <w:r>
        <w:rPr>
          <w:rFonts w:cs="Times New Roman" w:ascii="Times New Roman" w:hAnsi="Times New Roman"/>
          <w:szCs w:val="22"/>
        </w:rPr>
        <w:t xml:space="preserve"> θα βαρύνει την </w:t>
      </w:r>
      <w:r>
        <w:rPr/>
        <w:t xml:space="preserve">σχετική πίστωση  </w:t>
      </w:r>
      <w:r>
        <w:rPr>
          <w:rFonts w:cs="Times New Roman" w:ascii="Times New Roman" w:hAnsi="Times New Roman"/>
          <w:szCs w:val="22"/>
        </w:rPr>
        <w:t xml:space="preserve">του προϋπολογισμού του Δήμου  για το έτος 2021, με </w:t>
      </w:r>
      <w:bookmarkStart w:id="7" w:name="__RefHeading___Toc32677175"/>
      <w:r>
        <w:rPr>
          <w:rFonts w:cs="Times New Roman" w:ascii="Times New Roman" w:hAnsi="Times New Roman"/>
          <w:b/>
        </w:rPr>
        <w:t>Κ.Α. : 30.6661.013   με  τίτλο  “Προμήθεια ηλεκτρολογικού υλικού”, με ποσό 135.000,00 €</w:t>
      </w:r>
      <w:bookmarkEnd w:id="7"/>
      <w:r>
        <w:rPr>
          <w:rFonts w:cs="Times New Roman" w:ascii="Times New Roman" w:hAnsi="Times New Roman"/>
          <w:b/>
        </w:rPr>
        <w:t xml:space="preserve">, </w:t>
      </w:r>
      <w:r>
        <w:rPr>
          <w:rFonts w:cs="Times New Roman" w:ascii="Times New Roman" w:hAnsi="Times New Roman"/>
        </w:rPr>
        <w:t>και την αντίστοιχη που θα προβλεφθεί για το έτος 2022, αν αυτό απαιτηθεί.</w:t>
      </w:r>
    </w:p>
    <w:p>
      <w:pPr>
        <w:pStyle w:val="Heading2"/>
        <w:rPr>
          <w:color w:val="000000"/>
          <w:lang w:val="el-GR"/>
        </w:rPr>
      </w:pPr>
      <w:bookmarkStart w:id="8" w:name="__RefHeading___Toc32677176"/>
      <w:r>
        <w:rPr>
          <w:color w:val="000000"/>
          <w:lang w:val="el-GR"/>
        </w:rPr>
        <w:t>1.3</w:t>
        <w:tab/>
        <w:t>Συνοπτική Περιγραφή φυσικού και οικονομικού αντικειμένου της σύμβασης</w:t>
      </w:r>
      <w:bookmarkEnd w:id="8"/>
      <w:r>
        <w:rPr>
          <w:color w:val="000000"/>
          <w:lang w:val="el-GR"/>
        </w:rPr>
        <w:t xml:space="preserve"> </w:t>
      </w:r>
    </w:p>
    <w:p>
      <w:pPr>
        <w:pStyle w:val="Normal"/>
        <w:rPr>
          <w:color w:val="000000"/>
          <w:lang w:val="el-GR"/>
        </w:rPr>
      </w:pPr>
      <w:r>
        <w:rPr>
          <w:color w:val="000000"/>
          <w:lang w:val="el-GR"/>
        </w:rPr>
      </w:r>
    </w:p>
    <w:p>
      <w:pPr>
        <w:pStyle w:val="Normal"/>
        <w:rPr/>
      </w:pPr>
      <w:r>
        <w:rPr>
          <w:lang w:val="el-GR"/>
        </w:rPr>
        <w:t xml:space="preserve">Αντικείμενο της σύμβασης  είναι προμήθεια ηλεκτρολογικού υλικού για το Δήμο Αιγάλεω συνολικού   προϋπ.    135.000,00 € με τον ΦΠΑ 24%  και υποδιαιρείται στις παρακάτω ομάδες:    </w:t>
      </w:r>
    </w:p>
    <w:p>
      <w:pPr>
        <w:pStyle w:val="Normal"/>
        <w:rPr/>
      </w:pPr>
      <w:r>
        <w:rPr>
          <w:rFonts w:eastAsia="Calibri"/>
          <w:lang w:val="el-GR"/>
        </w:rPr>
        <w:t xml:space="preserve">           </w:t>
      </w:r>
      <w:r>
        <w:rPr>
          <w:lang w:val="el-GR"/>
        </w:rPr>
        <w:t xml:space="preserve">Ομάδα Α1’ : Λαμπτήρες ,                       συνολικού   προϋπ.          45.117,21 € με τον ΦΠΑ 24%                        </w:t>
      </w:r>
    </w:p>
    <w:p>
      <w:pPr>
        <w:pStyle w:val="Normal"/>
        <w:rPr/>
      </w:pPr>
      <w:r>
        <w:rPr>
          <w:rFonts w:eastAsia="Calibri"/>
          <w:lang w:val="el-GR"/>
        </w:rPr>
        <w:t xml:space="preserve">           </w:t>
      </w:r>
      <w:r>
        <w:rPr>
          <w:lang w:val="el-GR"/>
        </w:rPr>
        <w:t xml:space="preserve">Ομάδα Α2’ : Φωτιστικά,                        συνολικού   προϋπ.           35.102,91 € με τον ΦΠΑ 24%                              </w:t>
      </w:r>
    </w:p>
    <w:p>
      <w:pPr>
        <w:pStyle w:val="Normal"/>
        <w:rPr/>
      </w:pPr>
      <w:r>
        <w:rPr>
          <w:rFonts w:eastAsia="Calibri"/>
          <w:lang w:val="el-GR"/>
        </w:rPr>
        <w:t xml:space="preserve">           </w:t>
      </w:r>
      <w:r>
        <w:rPr>
          <w:lang w:val="el-GR"/>
        </w:rPr>
        <w:t xml:space="preserve">Ομάδα Α3’ : Εξαρτηματα Φωτιστικών,     συνολικού   προϋπ.      9.812,86  € με τον ΦΠΑ 24%          </w:t>
      </w:r>
    </w:p>
    <w:p>
      <w:pPr>
        <w:pStyle w:val="Normal"/>
        <w:rPr/>
      </w:pPr>
      <w:r>
        <w:rPr>
          <w:rFonts w:eastAsia="Calibri"/>
          <w:lang w:val="el-GR"/>
        </w:rPr>
        <w:t xml:space="preserve">           </w:t>
      </w:r>
      <w:r>
        <w:rPr>
          <w:lang w:val="el-GR"/>
        </w:rPr>
        <w:t xml:space="preserve">Ομάδα Α4’ : Καλώδια κ.λ.π. ,               συνολικού   προϋπ.             8.675,67 € με τον ΦΠΑ 24%                           </w:t>
      </w:r>
    </w:p>
    <w:p>
      <w:pPr>
        <w:pStyle w:val="Normal"/>
        <w:rPr/>
      </w:pPr>
      <w:r>
        <w:rPr>
          <w:rFonts w:eastAsia="Calibri"/>
          <w:lang w:val="el-GR"/>
        </w:rPr>
        <w:t xml:space="preserve">           </w:t>
      </w:r>
      <w:r>
        <w:rPr>
          <w:lang w:val="el-GR"/>
        </w:rPr>
        <w:t xml:space="preserve">Ομάδα Α5’ : Υλικό Πινάκων,                συνολικού   προϋπ.            23.023,03 € με τον ΦΠΑ 24%                          </w:t>
      </w:r>
    </w:p>
    <w:p>
      <w:pPr>
        <w:pStyle w:val="Normal"/>
        <w:rPr/>
      </w:pPr>
      <w:r>
        <w:rPr>
          <w:rFonts w:eastAsia="Calibri"/>
          <w:lang w:val="el-GR"/>
        </w:rPr>
        <w:t xml:space="preserve">           </w:t>
      </w:r>
      <w:r>
        <w:rPr>
          <w:lang w:val="el-GR"/>
        </w:rPr>
        <w:t xml:space="preserve">Ομάδα Α6’ : Διάφορα υλικά,               συνολικού   προϋπ.            13.268,31 € με τον ΦΠΑ 24%                            </w:t>
      </w:r>
    </w:p>
    <w:p>
      <w:pPr>
        <w:pStyle w:val="Normal"/>
        <w:rPr>
          <w:lang w:val="el-GR"/>
        </w:rPr>
      </w:pPr>
      <w:r>
        <w:rPr>
          <w:lang w:val="el-GR"/>
        </w:rPr>
      </w:r>
    </w:p>
    <w:p>
      <w:pPr>
        <w:pStyle w:val="TextBody"/>
        <w:spacing w:before="0" w:after="120"/>
        <w:rPr>
          <w:lang w:val="el-GR"/>
        </w:rPr>
      </w:pPr>
      <w:r>
        <w:rPr>
          <w:lang w:val="el-GR"/>
        </w:rPr>
        <w:t>Τα προς προμήθεια είδη κατατάσσονται στους ακόλουθους κωδικούς του Κοινού Λεξιλογίου δημοσίων συμβάσεων (CPV) : 31681410-0.</w:t>
      </w:r>
    </w:p>
    <w:p>
      <w:pPr>
        <w:pStyle w:val="Normal"/>
        <w:rPr>
          <w:strike/>
          <w:lang w:val="el-GR"/>
        </w:rPr>
      </w:pPr>
      <w:r>
        <w:rPr>
          <w:lang w:val="el-GR"/>
        </w:rPr>
        <w:t xml:space="preserve">Προσφορές υποβάλλονται για το σύνολο των ομάδων και το σύνολο των υλικών της κάθε ομάδας  (Ομάδα Α1’ ως και Ομάδα Α6’). </w:t>
      </w:r>
    </w:p>
    <w:p>
      <w:pPr>
        <w:pStyle w:val="Normalwithoutspacing"/>
        <w:rPr>
          <w:i/>
          <w:i/>
          <w:iCs/>
        </w:rPr>
      </w:pPr>
      <w:r>
        <w:rPr/>
        <w:t>Η εκτιμώμενη αξία της σύμβασης ανέρχεται στο ποσό των 135.000,00 € συμπεριλαμβανομένου ΦΠΑ 24 % (προϋπολογισμός χωρίς ΦΠΑ: 108.870,97 €,  ΦΠΑ : 26.129,03 €).</w:t>
      </w:r>
    </w:p>
    <w:p>
      <w:pPr>
        <w:pStyle w:val="Normal"/>
        <w:rPr/>
      </w:pPr>
      <w:r>
        <w:rPr>
          <w:lang w:val="el-GR"/>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του αρμοδίου οργάνου.  </w:t>
      </w:r>
      <w:r>
        <w:rPr>
          <w:b/>
          <w:u w:val="single"/>
          <w:lang w:val="el-GR"/>
        </w:rPr>
        <w:t xml:space="preserve">Προβλέπεται δικαίωμα αύξησης ή μείωσης </w:t>
      </w:r>
      <w:r>
        <w:rPr>
          <w:lang w:val="el-GR"/>
        </w:rPr>
        <w:t xml:space="preserve"> κατά την κατακύρωση της σύμβασης για μεγαλύτερη ποσότητα κατά 15% που προσφέρει ο διαγωνιζόμενος σύμφωνα με τα οριζόμενα στο άρθρο 104 παρ. 1 &amp; 105 παρ. 1 του Ν. 4412/2016.</w:t>
      </w:r>
    </w:p>
    <w:p>
      <w:pPr>
        <w:pStyle w:val="Normal"/>
        <w:widowControl w:val="false"/>
        <w:spacing w:lineRule="auto" w:line="228"/>
        <w:jc w:val="left"/>
        <w:rPr/>
      </w:pPr>
      <w:r>
        <w:rPr>
          <w:rFonts w:eastAsia="Calibri"/>
          <w:lang w:val="el-GR"/>
        </w:rPr>
        <w:t xml:space="preserve"> </w:t>
      </w:r>
      <w:r>
        <w:rPr>
          <w:lang w:val="el-GR"/>
        </w:rPr>
        <w:t xml:space="preserve">Η </w:t>
      </w:r>
      <w:r>
        <w:rPr>
          <w:b/>
          <w:lang w:val="el-GR"/>
        </w:rPr>
        <w:t>διάρκεια</w:t>
      </w:r>
      <w:r>
        <w:rPr>
          <w:lang w:val="el-GR"/>
        </w:rPr>
        <w:t xml:space="preserve"> της σύμβασης ορίζεται  σε 6 μήνες ή μέχρι εξαντλήσεως του ποσού αν αυτό συμβεί νωρίτερα από 6 μήνες</w:t>
      </w:r>
    </w:p>
    <w:p>
      <w:pPr>
        <w:pStyle w:val="Normal"/>
        <w:widowControl w:val="false"/>
        <w:spacing w:lineRule="auto" w:line="228"/>
        <w:jc w:val="left"/>
        <w:rPr>
          <w:lang w:val="el-GR"/>
        </w:rPr>
      </w:pPr>
      <w:r>
        <w:rPr>
          <w:lang w:val="el-GR"/>
        </w:rPr>
        <w:t xml:space="preserve">Αναλυτική περιγραφή του φυσικού και οικονομικού αντικειμένου της σύμβασης δίδεται στο ΠΑΡΑΡΤΗΜΑ Ι (ΤΕΧΝΙΚΗ ΠΕΡΙΓΡΑΦΗ – ΤΕΧΝΙΚΕΣ ΠΡΟΔΙΑΓΡΑΦΕΣ) &amp; ΠΑΡΑΡΤΗΜΑ ΙΙ (ΕΝΔΕΙΚΤΙΚΟΣ ΠΡΟΫΠΟΛΟΓΙΣΜΟΣ) της παρούσας διακήρυξης. </w:t>
      </w:r>
    </w:p>
    <w:p>
      <w:pPr>
        <w:pStyle w:val="Normalwithoutspacing"/>
        <w:rPr/>
      </w:pPr>
      <w:r>
        <w:rPr/>
        <w:t>Η σύμβαση θα ανατεθεί με το κριτήριο της πλέον συμφέρουσας από οικονομική άποψη προσφοράς, βάσει  τιμής για το σύνολο των ομάδων  και το σύνολο των υλικών της κάθε ομάδας  (Ομάδα Α1’ ως και Ομάδα Α6’) .</w:t>
      </w:r>
    </w:p>
    <w:p>
      <w:pPr>
        <w:pStyle w:val="Normalwithoutspacing"/>
        <w:rPr/>
      </w:pPr>
      <w:r>
        <w:rPr/>
      </w:r>
    </w:p>
    <w:p>
      <w:pPr>
        <w:pStyle w:val="Heading2"/>
        <w:rPr>
          <w:color w:val="000000"/>
          <w:lang w:val="el-GR"/>
        </w:rPr>
      </w:pPr>
      <w:bookmarkStart w:id="9" w:name="__RefHeading___Toc32677177"/>
      <w:r>
        <w:rPr>
          <w:color w:val="000000"/>
          <w:lang w:val="el-GR"/>
        </w:rPr>
        <w:t>1.4</w:t>
        <w:tab/>
        <w:t>Θεσμικό πλαίσιο</w:t>
      </w:r>
      <w:bookmarkEnd w:id="9"/>
      <w:r>
        <w:rPr>
          <w:color w:val="000000"/>
          <w:lang w:val="el-GR"/>
        </w:rPr>
        <w:t xml:space="preserve"> </w:t>
      </w:r>
    </w:p>
    <w:p>
      <w:pPr>
        <w:pStyle w:val="Normal"/>
        <w:rPr/>
      </w:pPr>
      <w:r>
        <w:rPr>
          <w:lang w:val="el-GR"/>
        </w:rPr>
        <w:t>Η ανάθεση και εκτέλεση της σύμβασης διέπονται από την κείμενη νομοθεσία και τις κατ΄ εξουσιοδότηση αυτής εκδοθείσες κανονιστικές πράξεις, όπως ισχύουν και ιδίως</w:t>
      </w:r>
      <w:r>
        <w:rPr>
          <w:rStyle w:val="Style11"/>
          <w:rStyle w:val="FootnoteAnchor"/>
          <w:szCs w:val="22"/>
        </w:rPr>
        <w:footnoteReference w:id="12"/>
      </w:r>
      <w:r>
        <w:rPr>
          <w:lang w:val="el-GR"/>
        </w:rPr>
        <w:t>:</w:t>
      </w:r>
    </w:p>
    <w:p>
      <w:pPr>
        <w:pStyle w:val="Normal"/>
        <w:numPr>
          <w:ilvl w:val="0"/>
          <w:numId w:val="8"/>
        </w:numPr>
        <w:ind w:left="284" w:hanging="284"/>
        <w:rPr>
          <w:lang w:val="el-GR"/>
        </w:rPr>
      </w:pPr>
      <w:r>
        <w:rPr>
          <w:lang w:val="el-GR"/>
        </w:rPr>
        <w:t>του ν. 4412/2016 (Α' 147) “</w:t>
      </w:r>
      <w:r>
        <w:rPr>
          <w:i/>
          <w:lang w:val="el-GR"/>
        </w:rPr>
        <w:t>Δημόσιες Συμβάσεις Έργων, Προμηθειών και Υπηρεσιών (προσαρμογή στις Οδηγίες 2014/24/ ΕΕ και 2014/25/ΕΕ)»</w:t>
      </w:r>
    </w:p>
    <w:p>
      <w:pPr>
        <w:pStyle w:val="Normal"/>
        <w:numPr>
          <w:ilvl w:val="0"/>
          <w:numId w:val="8"/>
        </w:numPr>
        <w:ind w:left="284" w:hanging="284"/>
        <w:rPr/>
      </w:pPr>
      <w:r>
        <w:rPr>
          <w:lang w:val="el-GR"/>
        </w:rPr>
        <w:t>του ν. 4314/2014 (Α' 265)</w:t>
      </w:r>
      <w:r>
        <w:rPr>
          <w:rStyle w:val="FootnoteReference2"/>
          <w:rStyle w:val="FootnoteAnchor"/>
          <w:i/>
          <w:szCs w:val="22"/>
        </w:rPr>
        <w:footnoteReference w:id="13"/>
      </w:r>
      <w:r>
        <w:rPr>
          <w:rStyle w:val="FootnoteReference2"/>
          <w:szCs w:val="22"/>
          <w:lang w:val="el-GR"/>
        </w:rPr>
        <w:t>,</w:t>
      </w:r>
      <w:r>
        <w:rPr>
          <w:lang w:val="el-GR"/>
        </w:rPr>
        <w:t xml:space="preserve"> “</w:t>
      </w:r>
      <w:r>
        <w:rPr>
          <w:i/>
          <w:lang w:val="el-GR"/>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Pr>
          <w:i/>
        </w:rPr>
        <w:t>L</w:t>
      </w:r>
      <w:r>
        <w:rPr>
          <w:i/>
          <w:lang w:val="el-GR"/>
        </w:rPr>
        <w:t xml:space="preserve"> 156/16.6.2012) στο ελληνικό δίκαιο, τροποποίηση του ν. 3419/2005 (Α' 297) και άλλες διατάξεις</w:t>
      </w:r>
      <w:r>
        <w:rPr>
          <w:lang w:val="el-GR"/>
        </w:rPr>
        <w:t>” και του ν. 3614/2007 (Α' 267) «</w:t>
      </w:r>
      <w:r>
        <w:rPr>
          <w:i/>
          <w:lang w:val="el-GR"/>
        </w:rPr>
        <w:t>Διαχείριση, έλεγχος και εφαρμογή αναπτυξιακών παρεμβάσεων για την προγραμματική περίοδο 2007 -2013</w:t>
      </w:r>
      <w:r>
        <w:rPr>
          <w:lang w:val="el-GR"/>
        </w:rPr>
        <w:t>»,</w:t>
      </w:r>
    </w:p>
    <w:p>
      <w:pPr>
        <w:pStyle w:val="Normal"/>
        <w:numPr>
          <w:ilvl w:val="0"/>
          <w:numId w:val="8"/>
        </w:numPr>
        <w:ind w:left="284" w:hanging="284"/>
        <w:rPr>
          <w:lang w:val="el-GR"/>
        </w:rPr>
      </w:pPr>
      <w:r>
        <w:rPr>
          <w:lang w:val="el-GR"/>
        </w:rPr>
        <w:t>του ν. 4270/2014 (Α' 143) «</w:t>
      </w:r>
      <w:r>
        <w:rPr>
          <w:i/>
          <w:lang w:val="el-GR"/>
        </w:rPr>
        <w:t>Αρχές δημοσιονομικής διαχείρισης και εποπτείας (ενσωμάτωση της Οδηγίας 2011/85/ΕΕ) – δημόσιο λογιστικό και άλλες διατάξεις</w:t>
      </w:r>
      <w:r>
        <w:rPr>
          <w:lang w:val="el-GR"/>
        </w:rPr>
        <w:t>»</w:t>
      </w:r>
      <w:r>
        <w:rPr>
          <w:b/>
          <w:lang w:val="el-GR"/>
        </w:rPr>
        <w:t>,</w:t>
      </w:r>
    </w:p>
    <w:p>
      <w:pPr>
        <w:pStyle w:val="Normal"/>
        <w:numPr>
          <w:ilvl w:val="0"/>
          <w:numId w:val="8"/>
        </w:numPr>
        <w:ind w:left="284" w:hanging="284"/>
        <w:rPr>
          <w:lang w:val="el-GR"/>
        </w:rPr>
      </w:pPr>
      <w:r>
        <w:rPr>
          <w:lang w:val="el-GR"/>
        </w:rPr>
        <w:t>του ν. 4250/2014 (Α' 74) «</w:t>
      </w:r>
      <w:r>
        <w:rPr>
          <w:i/>
          <w:lang w:val="el-GR"/>
        </w:rPr>
        <w:t>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w:t>
      </w:r>
      <w:r>
        <w:rPr>
          <w:lang w:val="el-GR"/>
        </w:rPr>
        <w:t xml:space="preserve">» και ειδικότερα τις διατάξεις του άρθρου 1, </w:t>
      </w:r>
      <w:r>
        <w:rPr>
          <w:b/>
          <w:bCs/>
          <w:lang w:val="el-GR"/>
        </w:rPr>
        <w:t xml:space="preserve"> </w:t>
      </w:r>
    </w:p>
    <w:p>
      <w:pPr>
        <w:pStyle w:val="Normal"/>
        <w:numPr>
          <w:ilvl w:val="0"/>
          <w:numId w:val="8"/>
        </w:numPr>
        <w:ind w:left="284" w:hanging="284"/>
        <w:rPr/>
      </w:pPr>
      <w:r>
        <w:rPr>
          <w:lang w:val="el-GR"/>
        </w:rPr>
        <w:t>της παρ. Ζ του Ν. 4152/2013 (Α' 107) «</w:t>
      </w:r>
      <w:r>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Pr>
          <w:lang w:val="el-GR"/>
        </w:rPr>
        <w:t xml:space="preserve">», </w:t>
      </w:r>
    </w:p>
    <w:p>
      <w:pPr>
        <w:pStyle w:val="Normal"/>
        <w:numPr>
          <w:ilvl w:val="0"/>
          <w:numId w:val="8"/>
        </w:numPr>
        <w:ind w:left="284" w:hanging="284"/>
        <w:rPr>
          <w:lang w:val="el-GR"/>
        </w:rPr>
      </w:pPr>
      <w:r>
        <w:rPr>
          <w:szCs w:val="22"/>
          <w:lang w:val="el-GR"/>
        </w:rPr>
        <w:t>του ν. 4129/2013 (Α’ 52) «</w:t>
      </w:r>
      <w:r>
        <w:rPr>
          <w:i/>
          <w:szCs w:val="22"/>
          <w:lang w:val="el-GR"/>
        </w:rPr>
        <w:t>Κύρωση του Κώδικα Νόμων για το Ελεγκτικό Συνέδριο</w:t>
      </w:r>
      <w:r>
        <w:rPr>
          <w:szCs w:val="22"/>
          <w:lang w:val="el-GR"/>
        </w:rPr>
        <w:t>»</w:t>
      </w:r>
    </w:p>
    <w:p>
      <w:pPr>
        <w:pStyle w:val="Normal"/>
        <w:numPr>
          <w:ilvl w:val="0"/>
          <w:numId w:val="8"/>
        </w:numPr>
        <w:ind w:left="284" w:hanging="284"/>
        <w:rPr>
          <w:szCs w:val="22"/>
          <w:lang w:val="el-GR"/>
        </w:rPr>
      </w:pPr>
      <w:r>
        <w:rPr>
          <w:lang w:val="el-GR"/>
        </w:rPr>
        <w:t>του άρθρου 26 του ν.4024/2011 (Α 226) «</w:t>
      </w:r>
      <w:r>
        <w:rPr>
          <w:i/>
          <w:iCs/>
          <w:lang w:val="el-GR"/>
        </w:rPr>
        <w:t>Συγκρότηση συλλογικών οργάνων της διοίκησης και ορισμός των μελών τους με κλήρωση</w:t>
      </w:r>
      <w:r>
        <w:rPr>
          <w:lang w:val="el-GR"/>
        </w:rPr>
        <w:t>»,</w:t>
      </w:r>
      <w:r>
        <w:rPr>
          <w:rStyle w:val="FootnoteReference2"/>
          <w:rStyle w:val="FootnoteAnchor"/>
        </w:rPr>
        <w:footnoteReference w:id="14"/>
      </w:r>
    </w:p>
    <w:p>
      <w:pPr>
        <w:pStyle w:val="Normal"/>
        <w:numPr>
          <w:ilvl w:val="0"/>
          <w:numId w:val="8"/>
        </w:numPr>
        <w:ind w:left="284" w:hanging="284"/>
        <w:rPr>
          <w:lang w:val="el-GR"/>
        </w:rPr>
      </w:pPr>
      <w:r>
        <w:rPr>
          <w:szCs w:val="22"/>
          <w:lang w:val="el-GR"/>
        </w:rPr>
        <w:t>του ν. 4013/2011 (Α’ 204) «</w:t>
      </w:r>
      <w:r>
        <w:rPr>
          <w:i/>
          <w:szCs w:val="22"/>
          <w:lang w:val="el-GR"/>
        </w:rPr>
        <w:t>Σύσταση ενιαίας Ανεξάρτητης Αρχής Δημοσίων Συμβάσεων και Κεντρικού Ηλεκτρονικού Μητρώου Δημοσίων Συμβάσεων…</w:t>
      </w:r>
      <w:r>
        <w:rPr>
          <w:szCs w:val="22"/>
          <w:lang w:val="el-GR"/>
        </w:rPr>
        <w:t xml:space="preserve">», </w:t>
      </w:r>
    </w:p>
    <w:p>
      <w:pPr>
        <w:pStyle w:val="Normal"/>
        <w:numPr>
          <w:ilvl w:val="0"/>
          <w:numId w:val="8"/>
        </w:numPr>
        <w:ind w:left="284" w:hanging="284"/>
        <w:rPr>
          <w:lang w:val="el-GR"/>
        </w:rPr>
      </w:pPr>
      <w:r>
        <w:rPr>
          <w:szCs w:val="22"/>
          <w:lang w:val="el-GR"/>
        </w:rPr>
        <w:t>του ν. 3861/2010 (Α’ 112) «</w:t>
      </w:r>
      <w:r>
        <w:rPr>
          <w:i/>
          <w:iCs/>
          <w:szCs w:val="22"/>
          <w:lang w:val="el-GR"/>
        </w:rPr>
        <w:t>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r>
        <w:rPr>
          <w:szCs w:val="22"/>
          <w:lang w:val="el-GR"/>
        </w:rPr>
        <w:t>,</w:t>
      </w:r>
    </w:p>
    <w:p>
      <w:pPr>
        <w:pStyle w:val="Normal"/>
        <w:numPr>
          <w:ilvl w:val="0"/>
          <w:numId w:val="8"/>
        </w:numPr>
        <w:ind w:left="284" w:hanging="284"/>
        <w:rPr/>
      </w:pPr>
      <w:r>
        <w:rPr>
          <w:lang w:val="el-GR"/>
        </w:rPr>
        <w:t>του ν. 3548/2007 (Α’ 68) «</w:t>
      </w:r>
      <w:r>
        <w:rPr>
          <w:i/>
          <w:lang w:val="el-GR"/>
        </w:rPr>
        <w:t>Καταχώριση δημοσιεύσεων των φορέων του Δημοσίου στο νομαρχιακό και τοπικό Τύπο και άλλες διατάξεις</w:t>
      </w:r>
      <w:r>
        <w:rPr>
          <w:lang w:val="el-GR"/>
        </w:rPr>
        <w:t xml:space="preserve">»,  </w:t>
      </w:r>
    </w:p>
    <w:p>
      <w:pPr>
        <w:pStyle w:val="Normal"/>
        <w:numPr>
          <w:ilvl w:val="0"/>
          <w:numId w:val="8"/>
        </w:numPr>
        <w:ind w:left="284" w:hanging="284"/>
        <w:rPr/>
      </w:pPr>
      <w:r>
        <w:rPr>
          <w:lang w:val="el-GR"/>
        </w:rPr>
        <w:t>του ν. 3310/2005 (Α' 30) “</w:t>
      </w:r>
      <w:r>
        <w:rPr>
          <w:i/>
          <w:lang w:val="el-GR"/>
        </w:rPr>
        <w:t>Μέτρα για τη διασφάλιση της διαφάνειας και την αποτροπή καταστρατηγήσεων κατά τη διαδικασία σύναψης δημοσίων συμβάσεων</w:t>
      </w:r>
      <w:r>
        <w:rPr>
          <w:lang w:val="el-GR"/>
        </w:rPr>
        <w:t>” για τη διασταύρωση των στοιχείων του αναδόχου με τα στοιχεία του Ε.Σ.Ρ., του π.δ/τος 82/1996 (Α' 66) «</w:t>
      </w:r>
      <w:r>
        <w:rPr>
          <w:i/>
          <w:lang w:val="el-GR"/>
        </w:rPr>
        <w:t>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w:t>
      </w:r>
      <w:r>
        <w:rPr>
          <w:lang w:val="el-GR"/>
        </w:rPr>
        <w:t>»</w:t>
      </w:r>
      <w:r>
        <w:rPr>
          <w:rStyle w:val="FootnoteReference2"/>
          <w:rStyle w:val="FootnoteAnchor"/>
          <w:szCs w:val="22"/>
        </w:rPr>
        <w:footnoteReference w:id="15"/>
      </w:r>
      <w:r>
        <w:rPr>
          <w:lang w:val="el-GR"/>
        </w:rPr>
        <w:t>, της κοινής απόφασης των Υπουργών Ανάπτυξης και Επικρατείας με αρ. 20977/2007 (Β’ 1673) σχετικά με τα ‘</w:t>
      </w:r>
      <w:r>
        <w:rPr>
          <w:i/>
          <w:lang w:val="el-GR"/>
        </w:rPr>
        <w:t>’Δικαιολογητικά για την τήρηση των μητρώων του ν.3310/2005, όπως τροποποιήθηκε με το ν.3414/2005</w:t>
      </w:r>
      <w:r>
        <w:rPr>
          <w:lang w:val="el-GR"/>
        </w:rPr>
        <w:t xml:space="preserve">’’, καθώς και των υπουργικών αποφάσεων, οι οποίες εκδίδονται, κατ’ εξουσιοδότηση </w:t>
      </w:r>
      <w:r>
        <w:rPr>
          <w:i/>
          <w:lang w:val="el-GR"/>
        </w:rPr>
        <w:t xml:space="preserve"> </w:t>
      </w:r>
      <w:r>
        <w:rPr>
          <w:lang w:val="el-GR"/>
        </w:rPr>
        <w:t>του άρθρου 65 του ν. 4172/2013 (Α 167) για τον καθορισμό: α) των μη «συνεργάσιμων φορολογικά» κρατών και β) των κρατών με «προνομιακό φορολογικό καθεστώς»</w:t>
      </w:r>
      <w:r>
        <w:rPr>
          <w:rStyle w:val="01"/>
          <w:rStyle w:val="FootnoteAnchor"/>
          <w:lang w:val="el-GR"/>
        </w:rPr>
        <w:footnoteReference w:id="16"/>
      </w:r>
      <w:r>
        <w:rPr>
          <w:lang w:val="el-GR"/>
        </w:rPr>
        <w:t xml:space="preserve">.  </w:t>
      </w:r>
    </w:p>
    <w:p>
      <w:pPr>
        <w:pStyle w:val="Normal"/>
        <w:numPr>
          <w:ilvl w:val="0"/>
          <w:numId w:val="8"/>
        </w:numPr>
        <w:ind w:left="284" w:hanging="284"/>
        <w:rPr/>
      </w:pPr>
      <w:r>
        <w:rPr>
          <w:lang w:val="el-GR"/>
        </w:rPr>
        <w:t>του ν. 2859/2000 (Α’ 248) «</w:t>
      </w:r>
      <w:r>
        <w:rPr>
          <w:i/>
          <w:lang w:val="el-GR"/>
        </w:rPr>
        <w:t>Κύρωση Κώδικα Φόρου Προστιθέμενης Αξίας</w:t>
      </w:r>
      <w:r>
        <w:rPr>
          <w:lang w:val="el-GR"/>
        </w:rPr>
        <w:t xml:space="preserve">», </w:t>
      </w:r>
    </w:p>
    <w:p>
      <w:pPr>
        <w:pStyle w:val="Normal"/>
        <w:numPr>
          <w:ilvl w:val="0"/>
          <w:numId w:val="8"/>
        </w:numPr>
        <w:ind w:left="284" w:hanging="284"/>
        <w:rPr/>
      </w:pPr>
      <w:r>
        <w:rPr>
          <w:lang w:val="el-GR"/>
        </w:rPr>
        <w:t>του ν.2690/1999 (Α' 45) “</w:t>
      </w:r>
      <w:r>
        <w:rPr>
          <w:i/>
          <w:lang w:val="el-GR"/>
        </w:rPr>
        <w:t>Κύρωση του Κώδικα Διοικητικής Διαδικασίας και άλλες διατάξεις</w:t>
      </w:r>
      <w:r>
        <w:rPr>
          <w:lang w:val="el-GR"/>
        </w:rPr>
        <w:t>”  και ιδίως των άρθρων 7 και 13 έως 15,</w:t>
      </w:r>
    </w:p>
    <w:p>
      <w:pPr>
        <w:pStyle w:val="Normal"/>
        <w:numPr>
          <w:ilvl w:val="0"/>
          <w:numId w:val="8"/>
        </w:numPr>
        <w:ind w:left="284" w:hanging="284"/>
        <w:rPr>
          <w:lang w:val="el-GR"/>
        </w:rPr>
      </w:pPr>
      <w:r>
        <w:rPr>
          <w:lang w:val="el-GR"/>
        </w:rPr>
        <w:t>του ν. 2121/1993 (Α' 25) “</w:t>
      </w:r>
      <w:r>
        <w:rPr>
          <w:rStyle w:val="StrongEmphasis"/>
          <w:b w:val="false"/>
          <w:bCs w:val="false"/>
          <w:i/>
          <w:iCs/>
          <w:szCs w:val="22"/>
          <w:lang w:val="el-GR"/>
        </w:rPr>
        <w:t>Πνευματική Ιδιοκτησία, Συγγενικά Δικαιώματα και Πολιτιστικά Θέματα</w:t>
      </w:r>
      <w:r>
        <w:rPr>
          <w:rStyle w:val="StrongEmphasis"/>
          <w:b w:val="false"/>
          <w:bCs w:val="false"/>
          <w:szCs w:val="22"/>
          <w:lang w:val="el-GR"/>
        </w:rPr>
        <w:t xml:space="preserve">”, </w:t>
      </w:r>
    </w:p>
    <w:p>
      <w:pPr>
        <w:pStyle w:val="Normal"/>
        <w:numPr>
          <w:ilvl w:val="0"/>
          <w:numId w:val="8"/>
        </w:numPr>
        <w:ind w:left="284" w:hanging="284"/>
        <w:rPr/>
      </w:pPr>
      <w:r>
        <w:rPr>
          <w:lang w:val="el-GR"/>
        </w:rPr>
        <w:t>του π.δ 28/2015 (Α' 34) “</w:t>
      </w:r>
      <w:r>
        <w:rPr>
          <w:i/>
          <w:lang w:val="el-GR"/>
        </w:rPr>
        <w:t>Κωδικοποίηση διατάξεων για την πρόσβαση σε δημόσια έγγραφα και στοιχεία</w:t>
      </w:r>
      <w:r>
        <w:rPr>
          <w:lang w:val="el-GR"/>
        </w:rPr>
        <w:t xml:space="preserve">”, </w:t>
      </w:r>
    </w:p>
    <w:p>
      <w:pPr>
        <w:pStyle w:val="Normal"/>
        <w:numPr>
          <w:ilvl w:val="0"/>
          <w:numId w:val="8"/>
        </w:numPr>
        <w:ind w:left="284" w:hanging="284"/>
        <w:rPr>
          <w:lang w:val="el-GR"/>
        </w:rPr>
      </w:pPr>
      <w:r>
        <w:rPr>
          <w:bCs/>
          <w:iCs/>
          <w:lang w:val="el-GR"/>
        </w:rPr>
        <w:t>του π.δ. 80/2016 (Α΄145) “Ανάληψη υποχρεώσεων από τους Διατάκτες”</w:t>
      </w:r>
    </w:p>
    <w:p>
      <w:pPr>
        <w:pStyle w:val="Normal"/>
        <w:numPr>
          <w:ilvl w:val="0"/>
          <w:numId w:val="8"/>
        </w:numPr>
        <w:ind w:left="284" w:hanging="284"/>
        <w:rPr>
          <w:lang w:val="el-GR"/>
        </w:rPr>
      </w:pPr>
      <w:r>
        <w:rPr>
          <w:bCs/>
          <w:iCs/>
          <w:lang w:val="el-GR"/>
        </w:rPr>
        <w:t>του π.δ. 39/2017 (Α΄64) «Κανονισμός εξέτασης προδικαστικών προσφυγών ενώπιων της Α.Ε.Π.Π.</w:t>
      </w:r>
      <w:r>
        <w:rPr>
          <w:szCs w:val="22"/>
          <w:lang w:val="el-GR"/>
        </w:rPr>
        <w:t>της με αρ. 57654 (Β’ 1781/23.5.2017) Απόφασης του Υπουργού Οικονομίας και Ανάπτυξης «</w:t>
      </w:r>
      <w:r>
        <w:rPr>
          <w:i/>
          <w:szCs w:val="22"/>
          <w:lang w:val="el-GR"/>
        </w:rPr>
        <w:t>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Pr>
          <w:szCs w:val="22"/>
          <w:lang w:val="el-GR"/>
        </w:rPr>
        <w:t>»</w:t>
      </w:r>
    </w:p>
    <w:p>
      <w:pPr>
        <w:pStyle w:val="Normal"/>
        <w:numPr>
          <w:ilvl w:val="0"/>
          <w:numId w:val="8"/>
        </w:numPr>
        <w:ind w:left="284" w:hanging="284"/>
        <w:rPr>
          <w:lang w:val="el-GR"/>
        </w:rPr>
      </w:pPr>
      <w:r>
        <w:rPr>
          <w:szCs w:val="22"/>
          <w:lang w:val="el-GR"/>
        </w:rPr>
        <w:t>της με αρ. 56902/215 (Β' 1924/2.6.2017) Απόφασης του Υπουργού Οικονομίας και Ανάπτυξης «</w:t>
      </w:r>
      <w:r>
        <w:rPr>
          <w:i/>
          <w:szCs w:val="22"/>
          <w:lang w:val="el-GR"/>
        </w:rPr>
        <w:t>Τεχνικές λεπτομέρειες και διαδικασίες λειτουργίας του Εθνικού Συστήματος Ηλεκτρονικών Δημοσίων Συμβάσεων (Ε.Σ.Η.ΔΗ.Σ.)»</w:t>
      </w:r>
      <w:r>
        <w:rPr>
          <w:szCs w:val="22"/>
          <w:lang w:val="el-GR"/>
        </w:rPr>
        <w:t xml:space="preserve">, </w:t>
      </w:r>
    </w:p>
    <w:p>
      <w:pPr>
        <w:pStyle w:val="Normal"/>
        <w:numPr>
          <w:ilvl w:val="0"/>
          <w:numId w:val="8"/>
        </w:numPr>
        <w:ind w:left="284" w:hanging="284"/>
        <w:rPr>
          <w:lang w:val="el-GR"/>
        </w:rPr>
      </w:pPr>
      <w:r>
        <w:rPr>
          <w:szCs w:val="22"/>
          <w:lang w:val="el-GR"/>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pPr>
        <w:pStyle w:val="Normal"/>
        <w:ind w:left="284" w:hanging="0"/>
        <w:rPr>
          <w:lang w:val="el-GR"/>
        </w:rPr>
      </w:pPr>
      <w:r>
        <w:rPr>
          <w:lang w:val="el-GR"/>
        </w:rPr>
      </w:r>
    </w:p>
    <w:p>
      <w:pPr>
        <w:pStyle w:val="Heading2"/>
        <w:rPr>
          <w:color w:val="000000"/>
          <w:lang w:val="el-GR"/>
        </w:rPr>
      </w:pPr>
      <w:bookmarkStart w:id="10" w:name="__RefHeading___Toc32677178"/>
      <w:r>
        <w:rPr>
          <w:color w:val="000000"/>
          <w:lang w:val="el-GR"/>
        </w:rPr>
        <w:t>1.5</w:t>
        <w:tab/>
        <w:t>Προθεσμία παραλαβής προσφορών και διενέργεια διαγωνισμού</w:t>
      </w:r>
      <w:bookmarkEnd w:id="10"/>
      <w:r>
        <w:rPr>
          <w:color w:val="000000"/>
          <w:lang w:val="el-GR"/>
        </w:rPr>
        <w:t xml:space="preserve"> </w:t>
      </w:r>
    </w:p>
    <w:p>
      <w:pPr>
        <w:pStyle w:val="Normal"/>
        <w:rPr>
          <w:i/>
          <w:i/>
          <w:iCs/>
          <w:color w:val="000000"/>
          <w:kern w:val="2"/>
          <w:lang w:val="el-GR"/>
        </w:rPr>
      </w:pPr>
      <w:r>
        <w:rPr>
          <w:i/>
          <w:iCs/>
          <w:color w:val="000000"/>
          <w:kern w:val="2"/>
          <w:lang w:val="el-GR"/>
        </w:rPr>
      </w:r>
    </w:p>
    <w:p>
      <w:pPr>
        <w:pStyle w:val="Normal"/>
        <w:rPr>
          <w:lang w:val="el-GR" w:eastAsia="el-GR"/>
        </w:rPr>
      </w:pPr>
      <w:r>
        <w:rPr>
          <w:lang w:val="el-GR" w:eastAsia="el-GR"/>
        </w:rPr>
        <w:t xml:space="preserve">Η καταληκτική ημερομηνία παραλαβής των προσφορών είναι η </w:t>
      </w:r>
      <w:r>
        <w:rPr>
          <w:b/>
          <w:lang w:val="el-GR" w:eastAsia="el-GR"/>
        </w:rPr>
        <w:t>26/4/2021, ημέρα Δευτέρα και ώρα 11:00</w:t>
      </w:r>
      <w:r>
        <w:rPr>
          <w:rStyle w:val="WWFootnoteReference7"/>
          <w:rStyle w:val="FootnoteAnchor"/>
          <w:lang w:val="el-GR" w:eastAsia="el-GR"/>
        </w:rPr>
        <w:footnoteReference w:id="17"/>
      </w:r>
    </w:p>
    <w:p>
      <w:pPr>
        <w:pStyle w:val="Normal"/>
        <w:rPr>
          <w:lang w:val="el-GR"/>
        </w:rPr>
      </w:pPr>
      <w:r>
        <w:rPr>
          <w:lang w:val="el-GR" w:eastAsia="el-GR"/>
        </w:rPr>
        <w:t xml:space="preserve">Η διαδικασία θα διενεργηθεί με χρήση της πλατφόρμας του Εθνικού Συστήματος Ηλεκτρονικών Δημοσίων Συμβάσεων (Ε.Σ.Η.Δ.Η.Σ.), η οποία είναι προσβάσιμη μέσω της Διαδικτυακής πύλης www.promitheus.gov.gr , </w:t>
      </w:r>
      <w:r>
        <w:rPr>
          <w:b/>
          <w:lang w:val="el-GR" w:eastAsia="el-GR"/>
        </w:rPr>
        <w:t>την 9/4/2021, ημέρα Παρασκευή και ώρα 15:00  έως  την 26/4/2021, ημέρα Δευτέρα  και ώρα 11:00.</w:t>
      </w:r>
    </w:p>
    <w:p>
      <w:pPr>
        <w:pStyle w:val="Normal"/>
        <w:rPr>
          <w:iCs/>
          <w:kern w:val="2"/>
          <w:lang w:val="el-GR"/>
        </w:rPr>
      </w:pPr>
      <w:r>
        <w:rPr>
          <w:iCs/>
          <w:kern w:val="2"/>
          <w:lang w:val="el-GR"/>
        </w:rPr>
      </w:r>
    </w:p>
    <w:p>
      <w:pPr>
        <w:pStyle w:val="Normal"/>
        <w:rPr>
          <w:i/>
          <w:i/>
          <w:iCs/>
          <w:kern w:val="2"/>
          <w:lang w:val="el-GR"/>
        </w:rPr>
      </w:pPr>
      <w:r>
        <w:rPr>
          <w:i/>
          <w:iCs/>
          <w:kern w:val="2"/>
          <w:lang w:val="el-GR"/>
        </w:rPr>
      </w:r>
    </w:p>
    <w:p>
      <w:pPr>
        <w:pStyle w:val="Heading2"/>
        <w:rPr>
          <w:color w:val="000000"/>
          <w:lang w:val="el-GR"/>
        </w:rPr>
      </w:pPr>
      <w:bookmarkStart w:id="11" w:name="__RefHeading___Toc32677179"/>
      <w:bookmarkEnd w:id="11"/>
      <w:r>
        <w:rPr>
          <w:color w:val="000000"/>
          <w:lang w:val="el-GR"/>
        </w:rPr>
        <w:t>1.6</w:t>
        <w:tab/>
        <w:t>Δημοσιότητα</w:t>
      </w:r>
    </w:p>
    <w:p>
      <w:pPr>
        <w:pStyle w:val="Normal"/>
        <w:rPr>
          <w:b/>
          <w:b/>
          <w:lang w:val="el-GR"/>
        </w:rPr>
      </w:pPr>
      <w:r>
        <w:rPr>
          <w:b/>
          <w:lang w:val="el-GR"/>
        </w:rPr>
        <w:t>Α.</w:t>
        <w:tab/>
        <w:t xml:space="preserve">Δημοσίευση σε εθνικό επίπεδο </w:t>
      </w:r>
      <w:r>
        <w:rPr>
          <w:rStyle w:val="Style8"/>
          <w:rStyle w:val="FootnoteAnchor"/>
          <w:rFonts w:cs="Calibri"/>
          <w:b/>
          <w:szCs w:val="22"/>
        </w:rPr>
        <w:footnoteReference w:id="18"/>
      </w:r>
    </w:p>
    <w:p>
      <w:pPr>
        <w:pStyle w:val="Normal"/>
        <w:rPr>
          <w:lang w:val="el-GR"/>
        </w:rPr>
      </w:pPr>
      <w:r>
        <w:rPr>
          <w:lang w:val="el-GR"/>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pPr>
        <w:pStyle w:val="Normal"/>
        <w:rPr>
          <w:b/>
          <w:b/>
          <w:lang w:val="el-GR"/>
        </w:rPr>
      </w:pPr>
      <w:r>
        <w:rPr>
          <w:lang w:val="el-GR"/>
        </w:rPr>
        <w:t xml:space="preserve">Το πλήρες κείμενο της παρούσας Διακήρυξης καταχωρήθηκε ακόμη και στη διαδικτυακή πύλη του Ε.Σ.Η.ΔΗ.Σ.:  </w:t>
      </w:r>
      <w:hyperlink r:id="rId4">
        <w:r>
          <w:rPr>
            <w:rStyle w:val="InternetLink"/>
            <w:color w:val="000000"/>
            <w:szCs w:val="22"/>
          </w:rPr>
          <w:t>http</w:t>
        </w:r>
        <w:r>
          <w:rPr>
            <w:rStyle w:val="InternetLink"/>
            <w:color w:val="000000"/>
            <w:szCs w:val="22"/>
            <w:lang w:val="el-GR"/>
          </w:rPr>
          <w:t>://</w:t>
        </w:r>
        <w:r>
          <w:rPr>
            <w:rStyle w:val="InternetLink"/>
            <w:color w:val="000000"/>
            <w:szCs w:val="22"/>
          </w:rPr>
          <w:t>www</w:t>
        </w:r>
        <w:r>
          <w:rPr>
            <w:rStyle w:val="InternetLink"/>
            <w:color w:val="000000"/>
            <w:szCs w:val="22"/>
            <w:lang w:val="el-GR"/>
          </w:rPr>
          <w:t>.</w:t>
        </w:r>
        <w:r>
          <w:rPr>
            <w:rStyle w:val="InternetLink"/>
            <w:color w:val="000000"/>
            <w:szCs w:val="22"/>
          </w:rPr>
          <w:t>promitheus</w:t>
        </w:r>
        <w:r>
          <w:rPr>
            <w:rStyle w:val="InternetLink"/>
            <w:color w:val="000000"/>
            <w:szCs w:val="22"/>
            <w:lang w:val="el-GR"/>
          </w:rPr>
          <w:t>.</w:t>
        </w:r>
        <w:r>
          <w:rPr>
            <w:rStyle w:val="InternetLink"/>
            <w:color w:val="000000"/>
            <w:szCs w:val="22"/>
          </w:rPr>
          <w:t>gov</w:t>
        </w:r>
        <w:r>
          <w:rPr>
            <w:rStyle w:val="InternetLink"/>
            <w:color w:val="000000"/>
            <w:szCs w:val="22"/>
            <w:lang w:val="el-GR"/>
          </w:rPr>
          <w:t>.</w:t>
        </w:r>
        <w:r>
          <w:rPr>
            <w:rStyle w:val="InternetLink"/>
            <w:color w:val="000000"/>
            <w:szCs w:val="22"/>
          </w:rPr>
          <w:t>gr</w:t>
        </w:r>
      </w:hyperlink>
      <w:r>
        <w:rPr>
          <w:rFonts w:cs="Arial" w:ascii="Arial" w:hAnsi="Arial"/>
          <w:lang w:val="el-GR"/>
        </w:rPr>
        <w:t xml:space="preserve">, </w:t>
      </w:r>
      <w:r>
        <w:rPr>
          <w:lang w:val="el-GR"/>
        </w:rPr>
        <w:t xml:space="preserve">όπου έλαβε </w:t>
      </w:r>
      <w:r>
        <w:rPr>
          <w:b/>
          <w:lang w:val="el-GR"/>
        </w:rPr>
        <w:t>Συστημικό Αριθμό : 108204</w:t>
      </w:r>
    </w:p>
    <w:p>
      <w:pPr>
        <w:pStyle w:val="Normal"/>
        <w:rPr/>
      </w:pPr>
      <w:r>
        <w:rPr>
          <w:lang w:val="el-GR"/>
        </w:rPr>
        <w:t xml:space="preserve">Προκήρυξη </w:t>
      </w:r>
      <w:r>
        <w:rPr>
          <w:bCs/>
          <w:lang w:val="el-GR"/>
        </w:rPr>
        <w:t>(</w:t>
      </w:r>
      <w:r>
        <w:rPr>
          <w:lang w:val="el-GR"/>
        </w:rPr>
        <w:t xml:space="preserve">περίληψη της παρούσας Διακήρυξης) δημοσιεύεται και στον Ελληνικό Τύπο </w:t>
      </w:r>
      <w:r>
        <w:rPr>
          <w:rStyle w:val="Style8"/>
          <w:rStyle w:val="FootnoteAnchor"/>
          <w:rFonts w:cs="Calibri"/>
          <w:szCs w:val="22"/>
        </w:rPr>
        <w:footnoteReference w:id="19"/>
      </w:r>
      <w:r>
        <w:rPr>
          <w:lang w:val="el-GR"/>
        </w:rPr>
        <w:t xml:space="preserve"> </w:t>
      </w:r>
      <w:r>
        <w:rPr>
          <w:rStyle w:val="Style8"/>
          <w:rStyle w:val="FootnoteAnchor"/>
          <w:rFonts w:cs="Calibri"/>
          <w:szCs w:val="22"/>
        </w:rPr>
        <w:footnoteReference w:id="20"/>
      </w:r>
      <w:r>
        <w:rPr>
          <w:lang w:val="el-GR"/>
        </w:rPr>
        <w:t xml:space="preserve"> </w:t>
      </w:r>
      <w:r>
        <w:rPr>
          <w:rStyle w:val="Style8"/>
          <w:rStyle w:val="FootnoteAnchor"/>
          <w:rFonts w:cs="Calibri"/>
          <w:szCs w:val="22"/>
        </w:rPr>
        <w:footnoteReference w:id="21"/>
      </w:r>
      <w:r>
        <w:rPr>
          <w:lang w:val="el-GR"/>
        </w:rPr>
        <w:t xml:space="preserve">, σύμφωνα με το άρθρο 66 του Ν. 4412/2016, ήτοι </w:t>
      </w:r>
      <w:r>
        <w:rPr>
          <w:rFonts w:cs="Times New Roman" w:ascii="Times New Roman" w:hAnsi="Times New Roman"/>
          <w:szCs w:val="22"/>
          <w:lang w:val="el-GR"/>
        </w:rPr>
        <w:t xml:space="preserve"> μια φορά στις εφημερίδες:</w:t>
      </w:r>
    </w:p>
    <w:p>
      <w:pPr>
        <w:pStyle w:val="Normal"/>
        <w:overflowPunct w:val="false"/>
        <w:autoSpaceDE w:val="false"/>
        <w:spacing w:lineRule="atLeast" w:line="200" w:before="0" w:after="0"/>
        <w:ind w:left="720" w:firstLine="284"/>
        <w:contextualSpacing/>
        <w:textAlignment w:val="baseline"/>
        <w:rPr>
          <w:rFonts w:ascii="Times New Roman" w:hAnsi="Times New Roman" w:cs="Times New Roman"/>
          <w:szCs w:val="22"/>
          <w:lang w:val="el-GR"/>
        </w:rPr>
      </w:pPr>
      <w:r>
        <w:rPr>
          <w:rFonts w:cs="Times New Roman" w:ascii="Times New Roman" w:hAnsi="Times New Roman"/>
          <w:szCs w:val="22"/>
          <w:lang w:val="el-GR"/>
        </w:rPr>
        <w:t>α) Εφημερίδα Η ΠΟΛΗ ΜΑΣ</w:t>
      </w:r>
    </w:p>
    <w:p>
      <w:pPr>
        <w:pStyle w:val="Normal"/>
        <w:overflowPunct w:val="false"/>
        <w:autoSpaceDE w:val="false"/>
        <w:spacing w:lineRule="atLeast" w:line="200" w:before="0" w:after="0"/>
        <w:ind w:left="720" w:firstLine="284"/>
        <w:contextualSpacing/>
        <w:textAlignment w:val="baseline"/>
        <w:rPr>
          <w:rFonts w:ascii="Times New Roman" w:hAnsi="Times New Roman" w:cs="Times New Roman"/>
          <w:szCs w:val="22"/>
          <w:lang w:val="el-GR"/>
        </w:rPr>
      </w:pPr>
      <w:r>
        <w:rPr>
          <w:rFonts w:cs="Times New Roman" w:ascii="Times New Roman" w:hAnsi="Times New Roman"/>
          <w:szCs w:val="22"/>
          <w:lang w:val="el-GR"/>
        </w:rPr>
        <w:t xml:space="preserve">β) Εφημερίδα ΧΤΥΠΟΣ </w:t>
      </w:r>
    </w:p>
    <w:p>
      <w:pPr>
        <w:pStyle w:val="Normal"/>
        <w:rPr>
          <w:rFonts w:ascii="Times New Roman" w:hAnsi="Times New Roman" w:cs="Times New Roman"/>
          <w:szCs w:val="22"/>
          <w:lang w:val="el-GR"/>
        </w:rPr>
      </w:pPr>
      <w:r>
        <w:rPr>
          <w:rFonts w:cs="Times New Roman" w:ascii="Times New Roman" w:hAnsi="Times New Roman"/>
          <w:szCs w:val="22"/>
          <w:lang w:val="el-GR"/>
        </w:rPr>
      </w:r>
    </w:p>
    <w:p>
      <w:pPr>
        <w:pStyle w:val="Normal"/>
        <w:rPr>
          <w:lang w:val="el-GR"/>
        </w:rPr>
      </w:pPr>
      <w:r>
        <w:rPr>
          <w:lang w:val="el-GR"/>
        </w:rPr>
        <w:t xml:space="preserve">Η προκήρυξη </w:t>
      </w:r>
      <w:r>
        <w:rPr>
          <w:bCs/>
          <w:lang w:val="el-GR"/>
        </w:rPr>
        <w:t>(</w:t>
      </w:r>
      <w:r>
        <w:rPr>
          <w:lang w:val="el-GR"/>
        </w:rPr>
        <w:t xml:space="preserve">περίληψη της παρούσας Διακήρυξης) </w:t>
      </w:r>
      <w:r>
        <w:rPr>
          <w:lang w:val="el-GR" w:eastAsia="el-GR"/>
        </w:rPr>
        <w:t xml:space="preserve">όπως προβλέπεται στην περίπτωση 16 της παραγράφου 4 του άρθρου 2 του Ν. 3861/2010, αναρτήθηκε στο διαδίκτυο, στον ιστότοπο </w:t>
      </w:r>
      <w:hyperlink r:id="rId5">
        <w:r>
          <w:rPr>
            <w:rStyle w:val="InternetLink"/>
            <w:color w:val="000000"/>
            <w:szCs w:val="22"/>
            <w:lang w:val="el-GR" w:eastAsia="el-GR"/>
          </w:rPr>
          <w:t>http://et.diavgeia.gov.gr/</w:t>
        </w:r>
      </w:hyperlink>
      <w:r>
        <w:rPr>
          <w:lang w:val="el-GR" w:eastAsia="el-GR"/>
        </w:rPr>
        <w:t xml:space="preserve"> (ΠΡΟΓΡΑΜΜΑ ΔΙΑΥΓΕΙΑ) </w:t>
      </w:r>
    </w:p>
    <w:p>
      <w:pPr>
        <w:pStyle w:val="Normal"/>
        <w:numPr>
          <w:ilvl w:val="0"/>
          <w:numId w:val="10"/>
        </w:numPr>
        <w:overflowPunct w:val="false"/>
        <w:autoSpaceDE w:val="false"/>
        <w:spacing w:lineRule="atLeast" w:line="200" w:before="0" w:after="0"/>
        <w:ind w:left="0" w:firstLine="284"/>
        <w:contextualSpacing/>
        <w:jc w:val="left"/>
        <w:textAlignment w:val="baseline"/>
        <w:rPr>
          <w:rFonts w:ascii="Times New Roman" w:hAnsi="Times New Roman" w:cs="Times New Roman"/>
          <w:szCs w:val="22"/>
          <w:lang w:val="el-GR"/>
        </w:rPr>
      </w:pPr>
      <w:r>
        <w:rPr>
          <w:lang w:val="el-GR"/>
        </w:rPr>
        <w:t>Η Διακήρυξη θα καταχωρηθεί στο διαδίκτυο, στην ιστοσελίδα της αναθέτουσας αρχής, στη διεύθυνση (</w:t>
      </w:r>
      <w:r>
        <w:rPr/>
        <w:t>URL</w:t>
      </w:r>
      <w:r>
        <w:rPr>
          <w:lang w:val="el-GR"/>
        </w:rPr>
        <w:t xml:space="preserve">) :   </w:t>
      </w:r>
      <w:hyperlink r:id="rId6">
        <w:r>
          <w:rPr>
            <w:rStyle w:val="InternetLink"/>
            <w:rFonts w:cs="Times New Roman" w:ascii="Times New Roman" w:hAnsi="Times New Roman"/>
            <w:color w:val="000000"/>
            <w:szCs w:val="22"/>
            <w:lang w:val="zxx"/>
          </w:rPr>
          <w:t>http://www.aigaleo.gr</w:t>
        </w:r>
      </w:hyperlink>
      <w:r>
        <w:rPr>
          <w:rFonts w:cs="Times New Roman" w:ascii="Times New Roman" w:hAnsi="Times New Roman"/>
          <w:szCs w:val="22"/>
          <w:u w:val="single"/>
          <w:lang w:val="el-GR"/>
        </w:rPr>
        <w:t xml:space="preserve">  </w:t>
      </w:r>
      <w:r>
        <w:rPr>
          <w:lang w:val="el-GR"/>
        </w:rPr>
        <w:t xml:space="preserve"> </w:t>
      </w:r>
    </w:p>
    <w:p>
      <w:pPr>
        <w:pStyle w:val="Normal"/>
        <w:overflowPunct w:val="false"/>
        <w:autoSpaceDE w:val="false"/>
        <w:spacing w:lineRule="atLeast" w:line="200" w:before="0" w:after="0"/>
        <w:ind w:left="284" w:hanging="0"/>
        <w:contextualSpacing/>
        <w:jc w:val="left"/>
        <w:textAlignment w:val="baseline"/>
        <w:rPr>
          <w:rFonts w:ascii="Times New Roman" w:hAnsi="Times New Roman" w:cs="Times New Roman"/>
          <w:szCs w:val="22"/>
          <w:lang w:val="el-GR"/>
        </w:rPr>
      </w:pPr>
      <w:r>
        <w:rPr>
          <w:rFonts w:cs="Times New Roman" w:ascii="Times New Roman" w:hAnsi="Times New Roman"/>
          <w:szCs w:val="22"/>
          <w:lang w:val="el-GR"/>
        </w:rPr>
      </w:r>
    </w:p>
    <w:p>
      <w:pPr>
        <w:pStyle w:val="Normal"/>
        <w:numPr>
          <w:ilvl w:val="0"/>
          <w:numId w:val="10"/>
        </w:numPr>
        <w:overflowPunct w:val="false"/>
        <w:autoSpaceDE w:val="false"/>
        <w:spacing w:lineRule="atLeast" w:line="200" w:before="0" w:after="0"/>
        <w:contextualSpacing/>
        <w:jc w:val="left"/>
        <w:textAlignment w:val="baseline"/>
        <w:rPr>
          <w:rFonts w:ascii="Times New Roman" w:hAnsi="Times New Roman" w:cs="Times New Roman"/>
          <w:szCs w:val="22"/>
          <w:lang w:val="el-GR"/>
        </w:rPr>
      </w:pPr>
      <w:r>
        <w:rPr>
          <w:rFonts w:cs="Times New Roman" w:ascii="Times New Roman" w:hAnsi="Times New Roman"/>
          <w:szCs w:val="22"/>
          <w:lang w:val="el-GR"/>
        </w:rPr>
        <w:t xml:space="preserve">Η διακήρυξη καταχωρήθηκε και στη διαδικτυακή πύλη του Ε.Σ.Η.ΔΗ.Σ.: </w:t>
      </w:r>
      <w:r>
        <w:rPr>
          <w:rFonts w:cs="Times New Roman" w:ascii="Times New Roman" w:hAnsi="Times New Roman"/>
          <w:szCs w:val="22"/>
          <w:u w:val="single"/>
          <w:lang w:val="el-GR"/>
        </w:rPr>
        <w:t>http://www.promitheus.gov.gr,</w:t>
      </w:r>
      <w:r>
        <w:rPr>
          <w:rFonts w:cs="Times New Roman" w:ascii="Times New Roman" w:hAnsi="Times New Roman"/>
          <w:szCs w:val="22"/>
          <w:lang w:val="el-GR"/>
        </w:rPr>
        <w:t xml:space="preserve"> όπου έλαβε </w:t>
      </w:r>
      <w:r>
        <w:rPr>
          <w:rFonts w:cs="Times New Roman" w:ascii="Times New Roman" w:hAnsi="Times New Roman"/>
          <w:b/>
          <w:szCs w:val="22"/>
          <w:lang w:val="el-GR"/>
        </w:rPr>
        <w:t>Συστημικό Αριθμό: 108204</w:t>
      </w:r>
    </w:p>
    <w:p>
      <w:pPr>
        <w:pStyle w:val="Normal"/>
        <w:overflowPunct w:val="false"/>
        <w:autoSpaceDE w:val="false"/>
        <w:spacing w:lineRule="atLeast" w:line="200" w:before="0" w:after="0"/>
        <w:ind w:firstLine="284"/>
        <w:contextualSpacing/>
        <w:textAlignment w:val="baseline"/>
        <w:rPr>
          <w:rFonts w:ascii="Times New Roman" w:hAnsi="Times New Roman" w:cs="Times New Roman"/>
          <w:szCs w:val="22"/>
          <w:lang w:val="el-GR"/>
        </w:rPr>
      </w:pPr>
      <w:r>
        <w:rPr>
          <w:rFonts w:cs="Times New Roman" w:ascii="Times New Roman" w:hAnsi="Times New Roman"/>
          <w:szCs w:val="22"/>
          <w:lang w:val="el-GR"/>
        </w:rPr>
      </w:r>
    </w:p>
    <w:p>
      <w:pPr>
        <w:pStyle w:val="Normal"/>
        <w:numPr>
          <w:ilvl w:val="0"/>
          <w:numId w:val="11"/>
        </w:numPr>
        <w:overflowPunct w:val="false"/>
        <w:autoSpaceDE w:val="false"/>
        <w:spacing w:lineRule="atLeast" w:line="200" w:before="0" w:after="0"/>
        <w:ind w:left="0" w:firstLine="284"/>
        <w:contextualSpacing/>
        <w:jc w:val="left"/>
        <w:textAlignment w:val="baseline"/>
        <w:rPr>
          <w:rFonts w:ascii="Times New Roman" w:hAnsi="Times New Roman" w:cs="Times New Roman"/>
          <w:szCs w:val="22"/>
          <w:lang w:val="el-GR"/>
        </w:rPr>
      </w:pPr>
      <w:r>
        <w:rPr>
          <w:rFonts w:cs="Times New Roman" w:ascii="Times New Roman" w:hAnsi="Times New Roman"/>
          <w:szCs w:val="22"/>
          <w:lang w:val="el-GR"/>
        </w:rPr>
        <w:t>Τον ανάδοχο της προμήθειας βαρύνουν όλες οι νόμιμες κρατήσεις (υπέρ Δημοσίου, Ε.Α.Α.ΔΗ.ΣΥ.) για τους Ο.Τ.Α. α΄ βαθμού, εισφορές κλπ., που αναφέρονται στη συγγραφή υποχρεώσεων, καθώς και η δαπάνη δημοσίευσης περίληψης της διακήρυξης, αρχικής και τυχόν επαναληπτικής. Σε περίπτωση άρνησής του παρακρατούνται από τον πρώτο λογαριασμό του.</w:t>
      </w:r>
    </w:p>
    <w:p>
      <w:pPr>
        <w:pStyle w:val="Normal"/>
        <w:overflowPunct w:val="false"/>
        <w:autoSpaceDE w:val="false"/>
        <w:spacing w:lineRule="atLeast" w:line="200" w:before="0" w:after="0"/>
        <w:ind w:firstLine="284"/>
        <w:contextualSpacing/>
        <w:textAlignment w:val="baseline"/>
        <w:rPr>
          <w:rFonts w:ascii="Times New Roman" w:hAnsi="Times New Roman" w:cs="Times New Roman"/>
          <w:szCs w:val="22"/>
          <w:lang w:val="el-GR"/>
        </w:rPr>
      </w:pPr>
      <w:r>
        <w:rPr>
          <w:rFonts w:cs="Times New Roman" w:ascii="Times New Roman" w:hAnsi="Times New Roman"/>
          <w:szCs w:val="22"/>
          <w:lang w:val="el-GR"/>
        </w:rPr>
      </w:r>
    </w:p>
    <w:p>
      <w:pPr>
        <w:pStyle w:val="Normal"/>
        <w:numPr>
          <w:ilvl w:val="0"/>
          <w:numId w:val="12"/>
        </w:numPr>
        <w:overflowPunct w:val="false"/>
        <w:autoSpaceDE w:val="false"/>
        <w:spacing w:lineRule="atLeast" w:line="200" w:before="0" w:after="0"/>
        <w:ind w:left="0" w:firstLine="284"/>
        <w:contextualSpacing/>
        <w:jc w:val="left"/>
        <w:textAlignment w:val="baseline"/>
        <w:rPr>
          <w:rFonts w:ascii="Times New Roman" w:hAnsi="Times New Roman" w:cs="Times New Roman"/>
          <w:szCs w:val="22"/>
          <w:lang w:val="el-GR"/>
        </w:rPr>
      </w:pPr>
      <w:r>
        <w:rPr>
          <w:rFonts w:cs="Times New Roman" w:ascii="Times New Roman" w:hAnsi="Times New Roman"/>
          <w:szCs w:val="22"/>
          <w:lang w:val="el-GR"/>
        </w:rPr>
        <w:t>Για ότι δεν προβλέφθηκε ισχύουν οι σχετικές διατάξεις του Ν. 4412/2016, του Ν. 1069/1980 και του Ν. 3463/2006.</w:t>
      </w:r>
    </w:p>
    <w:p>
      <w:pPr>
        <w:pStyle w:val="Normal"/>
        <w:rPr>
          <w:rFonts w:ascii="Times New Roman" w:hAnsi="Times New Roman" w:cs="Times New Roman"/>
          <w:szCs w:val="22"/>
          <w:lang w:val="el-GR"/>
        </w:rPr>
      </w:pPr>
      <w:r>
        <w:rPr>
          <w:rFonts w:cs="Times New Roman" w:ascii="Times New Roman" w:hAnsi="Times New Roman"/>
          <w:szCs w:val="22"/>
          <w:lang w:val="el-GR"/>
        </w:rPr>
      </w:r>
    </w:p>
    <w:p>
      <w:pPr>
        <w:pStyle w:val="Normal"/>
        <w:rPr>
          <w:lang w:val="el-GR"/>
        </w:rPr>
      </w:pPr>
      <w:r>
        <w:rPr>
          <w:b/>
          <w:lang w:val="el-GR" w:eastAsia="el-GR"/>
        </w:rPr>
        <w:t>Β.</w:t>
        <w:tab/>
        <w:t>Έξοδα δημοσιεύσεων</w:t>
      </w:r>
    </w:p>
    <w:p>
      <w:pPr>
        <w:pStyle w:val="Normal"/>
        <w:rPr>
          <w:lang w:val="el-GR"/>
        </w:rPr>
      </w:pPr>
      <w:r>
        <w:rPr>
          <w:rFonts w:eastAsia="ArialMT"/>
          <w:lang w:val="el-GR" w:eastAsia="ar-SA"/>
        </w:rPr>
        <w:t>Η δαπάνη των δημοσιεύσεων</w:t>
      </w:r>
      <w:r>
        <w:rPr>
          <w:rFonts w:cs="Times New Roman" w:ascii="Times New Roman" w:hAnsi="Times New Roman"/>
          <w:szCs w:val="22"/>
          <w:lang w:val="el-GR"/>
        </w:rPr>
        <w:t xml:space="preserve"> αρχικής και τυχόν επαναληπτικής, </w:t>
      </w:r>
      <w:r>
        <w:rPr>
          <w:rFonts w:eastAsia="ArialMT"/>
          <w:lang w:val="el-GR" w:eastAsia="ar-SA"/>
        </w:rPr>
        <w:t xml:space="preserve"> </w:t>
      </w:r>
      <w:r>
        <w:rPr>
          <w:lang w:val="el-GR" w:eastAsia="ar-SA"/>
        </w:rPr>
        <w:t xml:space="preserve">στον Ελληνικό Τύπο </w:t>
      </w:r>
      <w:r>
        <w:rPr>
          <w:rFonts w:eastAsia="ArialMT"/>
          <w:lang w:val="el-GR" w:eastAsia="ar-SA"/>
        </w:rPr>
        <w:t>βαρύνει τον μειοδότη προμηθευτή.</w:t>
      </w:r>
    </w:p>
    <w:p>
      <w:pPr>
        <w:pStyle w:val="Heading2"/>
        <w:rPr>
          <w:color w:val="000000"/>
          <w:lang w:val="el-GR"/>
        </w:rPr>
      </w:pPr>
      <w:r>
        <w:rPr>
          <w:color w:val="000000"/>
          <w:lang w:val="el-GR"/>
        </w:rPr>
      </w:r>
    </w:p>
    <w:p>
      <w:pPr>
        <w:pStyle w:val="Heading2"/>
        <w:rPr>
          <w:color w:val="000000"/>
          <w:lang w:val="el-GR"/>
        </w:rPr>
      </w:pPr>
      <w:bookmarkStart w:id="12" w:name="__RefHeading___Toc32677180"/>
      <w:r>
        <w:rPr>
          <w:color w:val="000000"/>
          <w:lang w:val="el-GR"/>
        </w:rPr>
        <w:t>1.7</w:t>
        <w:tab/>
        <w:t>Αρχές εφαρμοζόμενες στη διαδικασία σύναψης</w:t>
      </w:r>
      <w:bookmarkEnd w:id="12"/>
      <w:r>
        <w:rPr>
          <w:color w:val="000000"/>
          <w:lang w:val="el-GR"/>
        </w:rPr>
        <w:t xml:space="preserve"> </w:t>
      </w:r>
    </w:p>
    <w:p>
      <w:pPr>
        <w:pStyle w:val="Normal"/>
        <w:rPr>
          <w:lang w:val="el-GR"/>
        </w:rPr>
      </w:pPr>
      <w:r>
        <w:rPr>
          <w:lang w:val="el-GR"/>
        </w:rPr>
        <w:t>Οι οικονομικοί φορείς δεσμεύονται ότι:</w:t>
      </w:r>
    </w:p>
    <w:p>
      <w:pPr>
        <w:pStyle w:val="Normal"/>
        <w:rPr/>
      </w:pPr>
      <w:r>
        <w:rPr>
          <w:lang w:val="el-GR"/>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r>
        <w:rPr>
          <w:rStyle w:val="WWFootnoteReference7"/>
          <w:rStyle w:val="FootnoteAnchor"/>
          <w:lang w:val="el-GR"/>
        </w:rPr>
        <w:footnoteReference w:id="22"/>
      </w:r>
      <w:r>
        <w:rPr>
          <w:lang w:val="el-GR"/>
        </w:rPr>
        <w:t xml:space="preserve"> </w:t>
      </w:r>
    </w:p>
    <w:p>
      <w:pPr>
        <w:pStyle w:val="Normal"/>
        <w:rPr/>
      </w:pPr>
      <w:r>
        <w:rPr>
          <w:lang w:val="el-GR"/>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pPr>
        <w:pStyle w:val="Normal"/>
        <w:rPr>
          <w:lang w:val="el-GR"/>
        </w:rPr>
      </w:pPr>
      <w:r>
        <w:rPr>
          <w:lang w:val="el-GR"/>
        </w:rPr>
        <w:t>γ) λαμβάνουν τα κατάλληλα μέτρα για να διαφυλάξουν την εμπιστευτικότητα των πληροφοριών που έχουν χαρακτηρισθεί ως τέτοιες.</w:t>
      </w:r>
    </w:p>
    <w:p>
      <w:pPr>
        <w:pStyle w:val="Normal"/>
        <w:rPr>
          <w:lang w:val="el-GR"/>
        </w:rPr>
      </w:pPr>
      <w:r>
        <w:rPr>
          <w:lang w:val="el-GR"/>
        </w:rPr>
      </w:r>
    </w:p>
    <w:p>
      <w:pPr>
        <w:pStyle w:val="Heading1"/>
        <w:tabs>
          <w:tab w:val="clear" w:pos="720"/>
          <w:tab w:val="left" w:pos="567" w:leader="none"/>
        </w:tabs>
        <w:ind w:left="567" w:right="0" w:hanging="567"/>
        <w:rPr>
          <w:color w:val="000000"/>
          <w:lang w:val="el-GR"/>
        </w:rPr>
      </w:pPr>
      <w:bookmarkStart w:id="13" w:name="__RefHeading___Toc32677181"/>
      <w:bookmarkEnd w:id="13"/>
      <w:r>
        <w:rPr>
          <w:rFonts w:cs="Calibri" w:ascii="Calibri" w:hAnsi="Calibri"/>
          <w:color w:val="000000"/>
          <w:lang w:val="el-GR"/>
        </w:rPr>
        <w:t>2.</w:t>
        <w:tab/>
        <w:t>ΓΕΝΙΚΟΙ ΚΑΙ ΕΙΔΙΚΟΙ ΟΡΟΙ ΣΥΜΜΕΤΟΧΗΣ</w:t>
      </w:r>
    </w:p>
    <w:p>
      <w:pPr>
        <w:pStyle w:val="Heading2"/>
        <w:rPr>
          <w:color w:val="000000"/>
          <w:lang w:val="el-GR"/>
        </w:rPr>
      </w:pPr>
      <w:bookmarkStart w:id="14" w:name="__RefHeading___Toc32677182"/>
      <w:bookmarkEnd w:id="14"/>
      <w:r>
        <w:rPr>
          <w:color w:val="000000"/>
          <w:lang w:val="el-GR"/>
        </w:rPr>
        <w:t>2.1</w:t>
        <w:tab/>
        <w:t>Γενικές Πληροφορίες</w:t>
      </w:r>
    </w:p>
    <w:p>
      <w:pPr>
        <w:pStyle w:val="Heading3"/>
        <w:rPr>
          <w:lang w:val="el-GR"/>
        </w:rPr>
      </w:pPr>
      <w:bookmarkStart w:id="15" w:name="__RefHeading___Toc32677183"/>
      <w:bookmarkEnd w:id="15"/>
      <w:r>
        <w:rPr>
          <w:lang w:val="el-GR"/>
        </w:rPr>
        <w:t>2.1.1</w:t>
        <w:tab/>
        <w:t>Έγγραφα της σύμβασης</w:t>
      </w:r>
    </w:p>
    <w:p>
      <w:pPr>
        <w:pStyle w:val="Heading3"/>
        <w:rPr>
          <w:lang w:val="el-GR"/>
        </w:rPr>
      </w:pPr>
      <w:bookmarkStart w:id="16" w:name="__RefHeading___Toc32677184"/>
      <w:bookmarkEnd w:id="16"/>
      <w:r>
        <w:rPr>
          <w:lang w:val="el-GR"/>
        </w:rPr>
        <w:t>2.1.1</w:t>
        <w:tab/>
        <w:t>Έγγραφα της σύμβασης</w:t>
      </w:r>
    </w:p>
    <w:p>
      <w:pPr>
        <w:pStyle w:val="Normal"/>
        <w:rPr/>
      </w:pPr>
      <w:r>
        <w:rPr>
          <w:lang w:val="el-GR"/>
        </w:rPr>
        <w:t>Τα έγγραφα της παρούσας διαδικασίας σύναψης</w:t>
      </w:r>
      <w:r>
        <w:rPr>
          <w:rStyle w:val="FootnoteReference2"/>
          <w:rStyle w:val="FootnoteAnchor"/>
          <w:lang w:val="el-GR"/>
        </w:rPr>
        <w:footnoteReference w:id="23"/>
      </w:r>
      <w:r>
        <w:rPr>
          <w:lang w:val="el-GR"/>
        </w:rPr>
        <w:t xml:space="preserve">  είναι τα ακόλουθα:</w:t>
      </w:r>
    </w:p>
    <w:p>
      <w:pPr>
        <w:pStyle w:val="Normal"/>
        <w:numPr>
          <w:ilvl w:val="0"/>
          <w:numId w:val="18"/>
        </w:numPr>
        <w:spacing w:before="0" w:after="40"/>
        <w:rPr>
          <w:lang w:val="el-GR"/>
        </w:rPr>
      </w:pPr>
      <w:r>
        <w:rPr>
          <w:lang w:val="el-GR"/>
        </w:rPr>
        <w:t>η προκήρυξη (περίληψη διακήρυξης με ΑΔΑΜ: ….) όπως αυτή έχει δημοσιευτεί στην Εφημερίδα της Κυβέρνησης και στον Ελληνικό τύπο.</w:t>
      </w:r>
    </w:p>
    <w:p>
      <w:pPr>
        <w:pStyle w:val="Normal"/>
        <w:numPr>
          <w:ilvl w:val="0"/>
          <w:numId w:val="18"/>
        </w:numPr>
        <w:spacing w:before="0" w:after="40"/>
        <w:rPr>
          <w:lang w:val="el-GR"/>
        </w:rPr>
      </w:pPr>
      <w:r>
        <w:rPr>
          <w:lang w:val="el-GR"/>
        </w:rPr>
        <w:t xml:space="preserve">η παρούσα Διακήρυξη   με τα  Παραρτήματα που αποτελούν αναπόσπαστο μέρος αυτής :  </w:t>
      </w:r>
    </w:p>
    <w:p>
      <w:pPr>
        <w:pStyle w:val="Normal"/>
        <w:numPr>
          <w:ilvl w:val="1"/>
          <w:numId w:val="18"/>
        </w:numPr>
        <w:spacing w:before="0" w:after="40"/>
        <w:rPr>
          <w:lang w:val="el-GR"/>
        </w:rPr>
      </w:pPr>
      <w:r>
        <w:rPr>
          <w:lang w:val="el-GR"/>
        </w:rPr>
        <w:t>ΠΑΡΑΡΤΗΜΑ Ι      :  ΜΕΛΕΤΗ ΤΕΧΝΙΚΗ ΠΕΡΙΓΡΑΦΗ – ΤΕΧΝΙΚΕΣ ΠΡΟΔΙΑΓΡΑΦΕΣ</w:t>
      </w:r>
    </w:p>
    <w:p>
      <w:pPr>
        <w:pStyle w:val="Normal"/>
        <w:numPr>
          <w:ilvl w:val="1"/>
          <w:numId w:val="18"/>
        </w:numPr>
        <w:spacing w:before="0" w:after="40"/>
        <w:rPr>
          <w:lang w:val="el-GR"/>
        </w:rPr>
      </w:pPr>
      <w:r>
        <w:rPr>
          <w:lang w:val="el-GR"/>
        </w:rPr>
        <w:t>ΠΑΡΑΡΤΗΜΑ ΙΙ     :  ΕΝΔΕΙΚΤΙΚΟΣ ΠΡΟΫΠΟΛΟΓΙΣΜΟΣ</w:t>
      </w:r>
    </w:p>
    <w:p>
      <w:pPr>
        <w:pStyle w:val="Normal"/>
        <w:numPr>
          <w:ilvl w:val="1"/>
          <w:numId w:val="18"/>
        </w:numPr>
        <w:spacing w:before="0" w:after="40"/>
        <w:rPr>
          <w:lang w:val="el-GR"/>
        </w:rPr>
      </w:pPr>
      <w:r>
        <w:rPr>
          <w:lang w:val="el-GR"/>
        </w:rPr>
        <w:t>ΠΑΡΑΡΤΗΜΑ ΙΙΙα :  ΕΝΤΥΠΟ ΟΙΚΟΝΟΜΙΚΗΣ ΠΡΟΣΦΟΡΑΣ</w:t>
      </w:r>
    </w:p>
    <w:p>
      <w:pPr>
        <w:pStyle w:val="Normal"/>
        <w:numPr>
          <w:ilvl w:val="1"/>
          <w:numId w:val="18"/>
        </w:numPr>
        <w:spacing w:before="0" w:after="40"/>
        <w:rPr>
          <w:lang w:val="el-GR"/>
        </w:rPr>
      </w:pPr>
      <w:r>
        <w:rPr>
          <w:lang w:val="el-GR"/>
        </w:rPr>
        <w:t>ΠΑΡΑΡΤΗΜΑ ΙΙΙβ :  ΑΝΑΛΥΤΙΚΟ ΕΝΤΥΠΟ ΟΙΚΟΝΟΜΙΚΗΣ ΠΡΟΣΦΟΡΑΣ</w:t>
      </w:r>
    </w:p>
    <w:p>
      <w:pPr>
        <w:pStyle w:val="Normal"/>
        <w:numPr>
          <w:ilvl w:val="1"/>
          <w:numId w:val="18"/>
        </w:numPr>
        <w:spacing w:before="0" w:after="40"/>
        <w:rPr>
          <w:b/>
          <w:b/>
          <w:u w:val="single"/>
          <w:lang w:val="el-GR"/>
        </w:rPr>
      </w:pPr>
      <w:r>
        <w:rPr>
          <w:lang w:val="el-GR"/>
        </w:rPr>
        <w:t>ΠΑΡΑΡΤΗΜΑ Ι</w:t>
      </w:r>
      <w:r>
        <w:rPr>
          <w:lang w:val="en-US"/>
        </w:rPr>
        <w:t>V</w:t>
      </w:r>
      <w:r>
        <w:rPr>
          <w:lang w:val="el-GR"/>
        </w:rPr>
        <w:t xml:space="preserve">   :  ΣΥΓΓΡΑΦΗ ΥΠΟΧΡΕΩΣΕΩΝ  </w:t>
      </w:r>
    </w:p>
    <w:p>
      <w:pPr>
        <w:pStyle w:val="Normal"/>
        <w:numPr>
          <w:ilvl w:val="1"/>
          <w:numId w:val="18"/>
        </w:numPr>
        <w:spacing w:before="0" w:after="40"/>
        <w:rPr/>
      </w:pPr>
      <w:r>
        <w:rPr>
          <w:lang w:val="el-GR"/>
        </w:rPr>
        <w:t xml:space="preserve">ΠΑΡΑΡΤΗΜΑ </w:t>
      </w:r>
      <w:r>
        <w:rPr>
          <w:lang w:val="en-US"/>
        </w:rPr>
        <w:t>V</w:t>
      </w:r>
      <w:r>
        <w:rPr>
          <w:lang w:val="el-GR"/>
        </w:rPr>
        <w:t xml:space="preserve">    :  ΤΥΠΟΠΟΙΗΜΕΝΟ ΕΝΤΥΠΟ ΥΠΕΥΘΥΝΗΣ ΔΗΛΩΣΗΣ (ΤΕΥΔ)</w:t>
      </w:r>
    </w:p>
    <w:p>
      <w:pPr>
        <w:pStyle w:val="Normal"/>
        <w:rPr>
          <w:lang w:val="el-GR"/>
        </w:rPr>
      </w:pPr>
      <w:r>
        <w:rPr>
          <w:lang w:val="el-GR"/>
        </w:rPr>
      </w:r>
    </w:p>
    <w:p>
      <w:pPr>
        <w:pStyle w:val="Heading3"/>
        <w:rPr>
          <w:lang w:val="el-GR"/>
        </w:rPr>
      </w:pPr>
      <w:bookmarkStart w:id="17" w:name="__RefHeading___Toc32677185"/>
      <w:bookmarkEnd w:id="17"/>
      <w:r>
        <w:rPr>
          <w:lang w:val="el-GR"/>
        </w:rPr>
        <w:t>2.1.2</w:t>
        <w:tab/>
        <w:t>Επικοινωνία - Πρόσβαση στα έγγραφα της Σύμβασης</w:t>
      </w:r>
    </w:p>
    <w:p>
      <w:pPr>
        <w:pStyle w:val="Normal"/>
        <w:rPr/>
      </w:pPr>
      <w:r>
        <w:rPr>
          <w:lang w:val="el-GR"/>
        </w:rPr>
        <w:t>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πύλης www.promitheus.gov.gr</w:t>
      </w:r>
      <w:r>
        <w:rPr>
          <w:rStyle w:val="WWFootnoteReference7"/>
          <w:rStyle w:val="FootnoteAnchor"/>
          <w:lang w:val="el-GR"/>
        </w:rPr>
        <w:footnoteReference w:id="24"/>
      </w:r>
      <w:r>
        <w:rPr>
          <w:lang w:val="el-GR"/>
        </w:rPr>
        <w:t>.</w:t>
      </w:r>
    </w:p>
    <w:p>
      <w:pPr>
        <w:pStyle w:val="Normal"/>
        <w:rPr>
          <w:i/>
          <w:i/>
          <w:lang w:val="el-GR"/>
        </w:rPr>
      </w:pPr>
      <w:r>
        <w:rPr>
          <w:i/>
          <w:lang w:val="el-GR"/>
        </w:rPr>
      </w:r>
    </w:p>
    <w:p>
      <w:pPr>
        <w:pStyle w:val="Heading3"/>
        <w:rPr>
          <w:lang w:val="el-GR"/>
        </w:rPr>
      </w:pPr>
      <w:bookmarkStart w:id="18" w:name="__RefHeading___Toc32677186"/>
      <w:bookmarkEnd w:id="18"/>
      <w:r>
        <w:rPr>
          <w:lang w:val="el-GR"/>
        </w:rPr>
        <w:t>2.1.3</w:t>
        <w:tab/>
        <w:t>Παροχή Διευκρινίσεων</w:t>
      </w:r>
    </w:p>
    <w:p>
      <w:pPr>
        <w:pStyle w:val="Normal"/>
        <w:rPr/>
      </w:pPr>
      <w:r>
        <w:rPr>
          <w:lang w:val="el-GR"/>
        </w:rPr>
        <w:t xml:space="preserve">Τα σχετικά αιτήματα παροχής διευκρινίσεων υποβάλλονται ηλεκτρονικά,  το αργότερο </w:t>
      </w:r>
      <w:r>
        <w:rPr>
          <w:b/>
          <w:lang w:val="el-GR"/>
        </w:rPr>
        <w:t>το αργότερο επτά (7) ημέρες</w:t>
      </w:r>
      <w:r>
        <w:rPr>
          <w:lang w:val="el-GR"/>
        </w:rPr>
        <w:t xml:space="preserve"> </w:t>
      </w:r>
      <w:r>
        <w:rPr>
          <w:b/>
          <w:lang w:val="el-GR"/>
        </w:rPr>
        <w:t>πριν την καταληκτική ημερομηνία υποβολής προσφορών και απαντώνται αντίστοιχα</w:t>
      </w:r>
      <w:r>
        <w:rPr>
          <w:lang w:val="el-GR"/>
        </w:rPr>
        <w:t xml:space="preserve">,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7">
        <w:r>
          <w:rPr>
            <w:rStyle w:val="InternetLink"/>
            <w:color w:val="000000"/>
            <w:lang w:val="el-GR"/>
          </w:rPr>
          <w:t>www.promitheus.gov.gr</w:t>
        </w:r>
      </w:hyperlink>
      <w:r>
        <w:rPr>
          <w:lang w:val="el-GR"/>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w:t>
      </w:r>
      <w:r>
        <w:rPr>
          <w:rStyle w:val="WWFootnoteReference7"/>
          <w:rStyle w:val="FootnoteAnchor"/>
          <w:lang w:val="el-GR"/>
        </w:rPr>
        <w:footnoteReference w:id="25"/>
      </w:r>
      <w:r>
        <w:rPr>
          <w:lang w:val="el-GR"/>
        </w:rPr>
        <w:t xml:space="preserve">.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 </w:t>
      </w:r>
    </w:p>
    <w:p>
      <w:pPr>
        <w:pStyle w:val="Normal"/>
        <w:rPr>
          <w:lang w:val="el-GR"/>
        </w:rPr>
      </w:pPr>
      <w:r>
        <w:rPr>
          <w:lang w:val="el-GR"/>
        </w:rPr>
      </w:r>
    </w:p>
    <w:p>
      <w:pPr>
        <w:pStyle w:val="Normal"/>
        <w:rPr/>
      </w:pPr>
      <w:r>
        <w:rPr>
          <w:lang w:val="el-GR"/>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r>
        <w:rPr>
          <w:rStyle w:val="WWFootnoteReference7"/>
          <w:rStyle w:val="FootnoteAnchor"/>
          <w:lang w:val="el-GR"/>
        </w:rPr>
        <w:footnoteReference w:id="26"/>
      </w:r>
      <w:r>
        <w:rPr>
          <w:lang w:val="el-GR"/>
        </w:rPr>
        <w:t>:</w:t>
      </w:r>
    </w:p>
    <w:p>
      <w:pPr>
        <w:pStyle w:val="Normal"/>
        <w:rPr>
          <w:lang w:val="el-GR"/>
        </w:rPr>
      </w:pPr>
      <w:r>
        <w:rPr>
          <w:lang w:val="el-GR"/>
        </w:rPr>
        <w:t>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p>
    <w:p>
      <w:pPr>
        <w:pStyle w:val="Normal"/>
        <w:rPr>
          <w:lang w:val="el-GR"/>
        </w:rPr>
      </w:pPr>
      <w:r>
        <w:rPr>
          <w:lang w:val="el-GR"/>
        </w:rPr>
        <w:t>β) Όταν τα έγγραφα της σύμβασης υφίστανται σημαντικές αλλαγές.</w:t>
      </w:r>
    </w:p>
    <w:p>
      <w:pPr>
        <w:pStyle w:val="Normal"/>
        <w:rPr>
          <w:lang w:val="el-GR"/>
        </w:rPr>
      </w:pPr>
      <w:r>
        <w:rPr>
          <w:lang w:val="el-GR"/>
        </w:rPr>
        <w:t>Η διάρκεια της παράτασης θα είναι ανάλογη με τη σπουδαιότητα των πληροφοριών που ζητήθηκαν ή των αλλαγών.</w:t>
      </w:r>
    </w:p>
    <w:p>
      <w:pPr>
        <w:pStyle w:val="Normal"/>
        <w:rPr>
          <w:lang w:val="el-GR"/>
        </w:rPr>
      </w:pPr>
      <w:r>
        <w:rPr>
          <w:lang w:val="el-GR"/>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p>
    <w:p>
      <w:pPr>
        <w:pStyle w:val="Heading3"/>
        <w:rPr>
          <w:lang w:val="el-GR"/>
        </w:rPr>
      </w:pPr>
      <w:bookmarkStart w:id="19" w:name="__RefHeading___Toc32677187"/>
      <w:bookmarkEnd w:id="19"/>
      <w:r>
        <w:rPr>
          <w:lang w:val="el-GR"/>
        </w:rPr>
        <w:t>2.1.4</w:t>
        <w:tab/>
        <w:t>Γλώσσα</w:t>
      </w:r>
    </w:p>
    <w:p>
      <w:pPr>
        <w:pStyle w:val="Normal"/>
        <w:rPr>
          <w:lang w:val="el-GR"/>
        </w:rPr>
      </w:pPr>
      <w:r>
        <w:rPr>
          <w:lang w:val="el-GR"/>
        </w:rPr>
        <w:t>Τα έγγραφα της σύμβασης έχουν συνταχθεί στην ελληνική γλώσσα.</w:t>
      </w:r>
    </w:p>
    <w:p>
      <w:pPr>
        <w:pStyle w:val="Normal"/>
        <w:rPr>
          <w:lang w:val="el-GR"/>
        </w:rPr>
      </w:pPr>
      <w:r>
        <w:rPr>
          <w:lang w:val="el-GR"/>
        </w:rPr>
        <w:t>Τυχόν ενστάσεις ή προδικαστικές προσφυγές υποβάλλονται στην ελληνική γλώσσα.</w:t>
      </w:r>
    </w:p>
    <w:p>
      <w:pPr>
        <w:pStyle w:val="Normal"/>
        <w:rPr>
          <w:lang w:val="el-GR"/>
        </w:rPr>
      </w:pPr>
      <w:r>
        <w:rPr>
          <w:lang w:val="el-GR"/>
        </w:rPr>
        <w:t xml:space="preserve">Οι </w:t>
      </w:r>
      <w:r>
        <w:rPr>
          <w:b/>
          <w:u w:val="single"/>
          <w:lang w:val="el-GR"/>
        </w:rPr>
        <w:t>προσφορές</w:t>
      </w:r>
      <w:r>
        <w:rPr>
          <w:lang w:val="el-GR"/>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(Α΄188)</w:t>
      </w:r>
      <w:r>
        <w:rPr>
          <w:rStyle w:val="WWFootnoteReference17"/>
          <w:rStyle w:val="FootnoteAnchor"/>
          <w:lang w:val="el-GR"/>
        </w:rPr>
        <w:footnoteReference w:id="27"/>
      </w:r>
      <w:r>
        <w:rPr>
          <w:lang w:val="el-GR"/>
        </w:rPr>
        <w:t xml:space="preserve">. </w:t>
      </w:r>
      <w:r>
        <w:rPr>
          <w:rFonts w:cs="Verdana" w:ascii="Verdana" w:hAnsi="Verdana"/>
          <w:sz w:val="18"/>
          <w:bdr w:val="single" w:sz="2" w:space="0" w:color="FFFFFF"/>
          <w:lang w:val="el-GR"/>
        </w:rPr>
        <w:t>Ειδικά, τα αλλοδαπά ιδιωτικά έγγραφα  μπορούν να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Pr>
          <w:lang w:val="el-GR"/>
        </w:rPr>
        <w:t xml:space="preserve"> </w:t>
      </w:r>
      <w:r>
        <w:rPr>
          <w:rStyle w:val="FootnoteReference2"/>
          <w:rStyle w:val="FootnoteAnchor"/>
          <w:lang w:val="el-GR"/>
        </w:rPr>
        <w:footnoteReference w:id="28"/>
      </w:r>
      <w:r>
        <w:rPr>
          <w:rStyle w:val="FootnoteReference2"/>
          <w:lang w:val="el-GR"/>
        </w:rPr>
        <w:t xml:space="preserve">.    </w:t>
      </w:r>
      <w:r>
        <w:rPr>
          <w:rFonts w:cs="Verdana" w:ascii="Verdana" w:hAnsi="Verdana"/>
          <w:sz w:val="18"/>
          <w:bdr w:val="single" w:sz="2" w:space="0" w:color="FFFFFF"/>
          <w:lang w:val="el-GR"/>
        </w:rPr>
        <w:t xml:space="preserve">(ήτοι και τα   </w:t>
      </w:r>
      <w:r>
        <w:rPr>
          <w:rFonts w:cs="Verdana" w:ascii="Verdana" w:hAnsi="Verdana"/>
          <w:sz w:val="18"/>
          <w:bdr w:val="single" w:sz="2" w:space="0" w:color="FFFFFF"/>
          <w:lang w:val="en-US"/>
        </w:rPr>
        <w:t>CE</w:t>
      </w:r>
      <w:r>
        <w:rPr>
          <w:rFonts w:cs="Verdana" w:ascii="Verdana" w:hAnsi="Verdana"/>
          <w:sz w:val="18"/>
          <w:bdr w:val="single" w:sz="2" w:space="0" w:color="FFFFFF"/>
          <w:lang w:val="el-GR"/>
        </w:rPr>
        <w:t xml:space="preserve"> και </w:t>
      </w:r>
      <w:r>
        <w:rPr>
          <w:rFonts w:cs="Verdana" w:ascii="Verdana" w:hAnsi="Verdana"/>
          <w:sz w:val="18"/>
          <w:bdr w:val="single" w:sz="2" w:space="0" w:color="FFFFFF"/>
          <w:lang w:val="en-US"/>
        </w:rPr>
        <w:t>ISO</w:t>
      </w:r>
      <w:r>
        <w:rPr>
          <w:rFonts w:cs="Verdana" w:ascii="Verdana" w:hAnsi="Verdana"/>
          <w:sz w:val="18"/>
          <w:bdr w:val="single" w:sz="2" w:space="0" w:color="FFFFFF"/>
          <w:lang w:val="el-GR"/>
        </w:rPr>
        <w:t xml:space="preserve"> θα υποβάλλονται και στην αγγλική ή άλλη γλώσσα και θα συνοδεύονται από </w:t>
      </w:r>
      <w:r>
        <w:rPr>
          <w:lang w:val="el-GR"/>
        </w:rPr>
        <w:t>επίσημη μετάφρασή τους στην ελληνική γλώσσα</w:t>
      </w:r>
      <w:r>
        <w:rPr>
          <w:rFonts w:cs="Verdana" w:ascii="Verdana" w:hAnsi="Verdana"/>
          <w:sz w:val="18"/>
          <w:bdr w:val="single" w:sz="2" w:space="0" w:color="FFFFFF"/>
          <w:lang w:val="el-GR"/>
        </w:rPr>
        <w:t xml:space="preserve"> )</w:t>
      </w:r>
    </w:p>
    <w:p>
      <w:pPr>
        <w:pStyle w:val="Normal"/>
        <w:rPr>
          <w:lang w:val="el-GR"/>
        </w:rPr>
      </w:pPr>
      <w:r>
        <w:rPr>
          <w:lang w:val="el-GR"/>
        </w:rPr>
        <w:t xml:space="preserve">Τα </w:t>
      </w:r>
      <w:r>
        <w:rPr>
          <w:b/>
          <w:u w:val="single"/>
          <w:lang w:val="el-GR"/>
        </w:rPr>
        <w:t>αποδεικτικά έγγραφα</w:t>
      </w:r>
      <w:r>
        <w:rPr>
          <w:lang w:val="el-GR"/>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r>
        <w:rPr>
          <w:rFonts w:cs="Verdana" w:ascii="Verdana" w:hAnsi="Verdana"/>
          <w:sz w:val="18"/>
          <w:bdr w:val="single" w:sz="2" w:space="0" w:color="FFFFFF"/>
          <w:lang w:val="el-GR"/>
        </w:rPr>
        <w:t>Ειδικά, τα αλλοδαπά ιδιωτικά έγγραφα μπορούν να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Pr>
          <w:rStyle w:val="FootnoteReference2"/>
          <w:rStyle w:val="FootnoteAnchor"/>
          <w:lang w:val="el-GR"/>
        </w:rPr>
        <w:footnoteReference w:id="29"/>
      </w:r>
      <w:r>
        <w:rPr>
          <w:rStyle w:val="FootnoteReference2"/>
          <w:lang w:val="el-GR"/>
        </w:rPr>
        <w:t xml:space="preserve"> </w:t>
      </w:r>
    </w:p>
    <w:p>
      <w:pPr>
        <w:pStyle w:val="Normal"/>
        <w:rPr/>
      </w:pPr>
      <w:r>
        <w:rPr>
          <w:lang w:val="el-GR"/>
        </w:rPr>
        <w:t xml:space="preserve">Ενημερωτικά και τεχνικά φυλλάδια και άλλα έντυπα -εταιρικά ή μη- με ειδικό τεχνικό </w:t>
      </w:r>
      <w:r>
        <w:rPr>
          <w:i/>
          <w:iCs/>
          <w:lang w:val="el-GR"/>
        </w:rPr>
        <w:t>περιεχόμενο</w:t>
      </w:r>
      <w:r>
        <w:rPr>
          <w:lang w:val="el-GR"/>
        </w:rPr>
        <w:t xml:space="preserve"> μπορούν να υποβάλλονται στην αγγλική ,  χωρίς να συνοδεύονται από μετάφραση στην ελληνική.</w:t>
      </w:r>
    </w:p>
    <w:p>
      <w:pPr>
        <w:pStyle w:val="Normal"/>
        <w:rPr/>
      </w:pPr>
      <w:r>
        <w:rPr>
          <w:lang w:val="el-GR"/>
        </w:rPr>
        <w:t>Κάθε μορφής επικοινωνία με την αναθέτουσα αρχή, καθώς και μεταξύ αυτής και του αναδόχου, θα γίνονται υποχρεωτικά στην ελληνική γλώσσα</w:t>
      </w:r>
      <w:r>
        <w:rPr>
          <w:rStyle w:val="WWFootnoteReference7"/>
          <w:rStyle w:val="FootnoteAnchor"/>
          <w:lang w:val="el-GR"/>
        </w:rPr>
        <w:footnoteReference w:id="30"/>
      </w:r>
      <w:r>
        <w:rPr>
          <w:lang w:val="el-GR"/>
        </w:rPr>
        <w:t>.</w:t>
      </w:r>
    </w:p>
    <w:p>
      <w:pPr>
        <w:pStyle w:val="Normal"/>
        <w:rPr>
          <w:lang w:val="el-GR"/>
        </w:rPr>
      </w:pPr>
      <w:r>
        <w:rPr>
          <w:lang w:val="el-GR"/>
        </w:rPr>
      </w:r>
    </w:p>
    <w:p>
      <w:pPr>
        <w:pStyle w:val="Normal"/>
        <w:rPr>
          <w:lang w:val="el-GR"/>
        </w:rPr>
      </w:pPr>
      <w:r>
        <w:rPr>
          <w:lang w:val="el-GR"/>
        </w:rPr>
      </w:r>
    </w:p>
    <w:p>
      <w:pPr>
        <w:pStyle w:val="Heading3"/>
        <w:rPr>
          <w:lang w:val="el-GR"/>
        </w:rPr>
      </w:pPr>
      <w:bookmarkStart w:id="20" w:name="__RefHeading___Toc32677188"/>
      <w:bookmarkEnd w:id="20"/>
      <w:r>
        <w:rPr>
          <w:lang w:val="el-GR"/>
        </w:rPr>
        <w:t>2.1.5</w:t>
        <w:tab/>
        <w:t>Εγγυήσεις</w:t>
      </w:r>
      <w:r>
        <w:rPr>
          <w:rStyle w:val="WWFootnoteReference12"/>
          <w:rStyle w:val="FootnoteAnchor"/>
          <w:lang w:val="el-GR"/>
        </w:rPr>
        <w:footnoteReference w:id="31"/>
      </w:r>
    </w:p>
    <w:p>
      <w:pPr>
        <w:pStyle w:val="Normal"/>
        <w:rPr/>
      </w:pPr>
      <w:r>
        <w:rPr>
          <w:lang w:val="el-GR"/>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Pr>
          <w:rStyle w:val="01"/>
          <w:rStyle w:val="FootnoteAnchor"/>
          <w:lang w:val="el-GR"/>
        </w:rPr>
        <w:footnoteReference w:id="32"/>
      </w:r>
      <w:r>
        <w:rPr>
          <w:lang w:val="el-GR"/>
        </w:rPr>
        <w:t>,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pPr>
        <w:pStyle w:val="Normal"/>
        <w:rPr>
          <w:lang w:val="el-GR"/>
        </w:rPr>
      </w:pPr>
      <w:r>
        <w:rPr>
          <w:lang w:val="el-GR"/>
        </w:rPr>
        <w:t>Οι εγγυητικές επιστολές εκδίδονται κατ’ επιλογή των οικονομικών φορέων από έναν ή περισσότερους εκδότες της παραπάνω παραγράφου.</w:t>
      </w:r>
    </w:p>
    <w:p>
      <w:pPr>
        <w:pStyle w:val="Normal"/>
        <w:rPr/>
      </w:pPr>
      <w:r>
        <w:rPr>
          <w:lang w:val="el-GR"/>
        </w:rPr>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w:t>
      </w:r>
      <w:r>
        <w:rPr>
          <w:rStyle w:val="31"/>
          <w:rStyle w:val="FootnoteAnchor"/>
          <w:lang w:val="el-GR"/>
        </w:rPr>
        <w:footnoteReference w:id="33"/>
      </w:r>
      <w:r>
        <w:rPr>
          <w:lang w:val="el-GR"/>
        </w:rPr>
        <w:t xml:space="preserve">,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pPr>
        <w:pStyle w:val="Normal"/>
        <w:rPr>
          <w:lang w:val="el-GR"/>
        </w:rPr>
      </w:pPr>
      <w:r>
        <w:rPr>
          <w:lang w:val="el-GR"/>
        </w:rPr>
        <w:t>Η αναθέτουσα αρχή επικοινωνεί με τους εκδότες των εγγυητικών επιστολών προκειμένου να διαπιστώσει την εγκυρότητά τους.</w:t>
      </w:r>
    </w:p>
    <w:p>
      <w:pPr>
        <w:pStyle w:val="Heading2"/>
        <w:rPr>
          <w:color w:val="000000"/>
          <w:lang w:val="el-GR"/>
        </w:rPr>
      </w:pPr>
      <w:r>
        <w:rPr>
          <w:color w:val="000000"/>
          <w:lang w:val="el-GR"/>
        </w:rPr>
      </w:r>
    </w:p>
    <w:p>
      <w:pPr>
        <w:pStyle w:val="Heading2"/>
        <w:rPr>
          <w:color w:val="000000"/>
          <w:lang w:val="el-GR"/>
        </w:rPr>
      </w:pPr>
      <w:bookmarkStart w:id="21" w:name="__RefHeading___Toc32677189"/>
      <w:bookmarkEnd w:id="21"/>
      <w:r>
        <w:rPr>
          <w:color w:val="000000"/>
          <w:lang w:val="el-GR"/>
        </w:rPr>
        <w:t>2.2</w:t>
        <w:tab/>
        <w:t>Δικαίωμα Συμμετοχής - Κριτήρια Ποιοτικής Επιλογής</w:t>
      </w:r>
    </w:p>
    <w:p>
      <w:pPr>
        <w:pStyle w:val="Normal"/>
        <w:keepNext w:val="true"/>
        <w:numPr>
          <w:ilvl w:val="0"/>
          <w:numId w:val="0"/>
        </w:numPr>
        <w:spacing w:before="240" w:after="60"/>
        <w:ind w:left="567" w:hanging="567"/>
        <w:outlineLvl w:val="2"/>
        <w:rPr>
          <w:rFonts w:ascii="Arial" w:hAnsi="Arial" w:cs="Times New Roman"/>
          <w:b/>
          <w:b/>
          <w:bCs/>
          <w:szCs w:val="26"/>
          <w:lang w:val="el-GR"/>
        </w:rPr>
      </w:pPr>
      <w:r>
        <w:rPr>
          <w:rFonts w:cs="Times New Roman" w:ascii="Arial" w:hAnsi="Arial"/>
          <w:b/>
          <w:bCs/>
          <w:szCs w:val="26"/>
          <w:lang w:val="el-GR"/>
        </w:rPr>
        <w:t>2.2.1</w:t>
        <w:tab/>
        <w:t xml:space="preserve">Δικαίωμα συμμετοχής </w:t>
      </w:r>
    </w:p>
    <w:p>
      <w:pPr>
        <w:pStyle w:val="Normal"/>
        <w:rPr/>
      </w:pPr>
      <w:r>
        <w:rPr>
          <w:b/>
          <w:bCs/>
          <w:lang w:val="el-GR"/>
        </w:rPr>
        <w:t>1.</w:t>
      </w:r>
      <w:r>
        <w:rPr>
          <w:lang w:val="el-GR"/>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pPr>
        <w:pStyle w:val="Normal"/>
        <w:rPr>
          <w:lang w:val="el-GR"/>
        </w:rPr>
      </w:pPr>
      <w:r>
        <w:rPr>
          <w:lang w:val="el-GR"/>
        </w:rPr>
        <w:t>α) κράτος-μέλος της Ένωσης,</w:t>
      </w:r>
    </w:p>
    <w:p>
      <w:pPr>
        <w:pStyle w:val="Normal"/>
        <w:rPr>
          <w:lang w:val="el-GR"/>
        </w:rPr>
      </w:pPr>
      <w:r>
        <w:rPr>
          <w:lang w:val="el-GR"/>
        </w:rPr>
        <w:t>β) κράτος-μέλος του Ευρωπαϊκού Οικονομικού Χώρου (Ε.Ο.Χ.),</w:t>
      </w:r>
    </w:p>
    <w:p>
      <w:pPr>
        <w:pStyle w:val="Normal"/>
        <w:rPr/>
      </w:pPr>
      <w:r>
        <w:rPr>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rPr/>
        <w:t>I</w:t>
      </w:r>
      <w:r>
        <w:rPr>
          <w:lang w:val="el-GR"/>
        </w:rPr>
        <w:t xml:space="preserve"> της ως άνω Συμφωνίας, καθώς και </w:t>
      </w:r>
    </w:p>
    <w:p>
      <w:pPr>
        <w:pStyle w:val="Normal"/>
        <w:rPr>
          <w:b/>
          <w:b/>
          <w:bCs/>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Pr>
          <w:rStyle w:val="FootnoteAnchor"/>
          <w:b/>
          <w:bCs/>
          <w:vertAlign w:val="superscript"/>
          <w:lang w:val="el-GR"/>
        </w:rPr>
        <w:footnoteReference w:id="34"/>
      </w:r>
    </w:p>
    <w:p>
      <w:pPr>
        <w:pStyle w:val="Normal"/>
        <w:rPr>
          <w:i/>
          <w:i/>
          <w:iCs/>
          <w:strike/>
          <w:lang w:val="el-GR"/>
        </w:rPr>
      </w:pPr>
      <w:r>
        <w:rPr>
          <w:b/>
          <w:bCs/>
          <w:lang w:val="el-GR"/>
        </w:rPr>
        <w:t>2.</w:t>
      </w:r>
      <w:r>
        <w:rPr>
          <w:lang w:val="el-GR"/>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w:t>
      </w:r>
      <w:r>
        <w:rPr>
          <w:rStyle w:val="FootnoteAnchor"/>
          <w:szCs w:val="22"/>
          <w:vertAlign w:val="superscript"/>
        </w:rPr>
        <w:footnoteReference w:id="35"/>
      </w:r>
      <w:r>
        <w:rPr>
          <w:lang w:val="el-GR"/>
        </w:rPr>
        <w:t xml:space="preserve"> για την υποβολή προσφοράς</w:t>
      </w:r>
      <w:r>
        <w:rPr>
          <w:rStyle w:val="FootnoteAnchor"/>
          <w:szCs w:val="22"/>
          <w:vertAlign w:val="superscript"/>
        </w:rPr>
        <w:footnoteReference w:id="36"/>
      </w:r>
      <w:r>
        <w:rPr>
          <w:lang w:val="el-GR"/>
        </w:rPr>
        <w:t xml:space="preserve">. </w:t>
      </w:r>
    </w:p>
    <w:p>
      <w:pPr>
        <w:pStyle w:val="Normal"/>
        <w:rPr/>
      </w:pPr>
      <w:r>
        <w:rPr>
          <w:b/>
          <w:bCs/>
          <w:lang w:val="el-GR"/>
        </w:rPr>
        <w:t>3.</w:t>
      </w:r>
      <w:r>
        <w:rPr>
          <w:lang w:val="el-GR"/>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r>
        <w:rPr>
          <w:rStyle w:val="FootnoteAnchor"/>
          <w:szCs w:val="22"/>
          <w:vertAlign w:val="superscript"/>
          <w:lang w:val="el-GR"/>
        </w:rPr>
        <w:footnoteReference w:id="37"/>
      </w:r>
      <w:r>
        <w:rPr>
          <w:szCs w:val="22"/>
          <w:vertAlign w:val="superscript"/>
          <w:lang w:val="el-GR"/>
        </w:rPr>
        <w:t xml:space="preserve"> </w:t>
      </w:r>
      <w:r>
        <w:rPr>
          <w:lang w:val="el-GR"/>
        </w:rPr>
        <w:t xml:space="preserve"> </w:t>
      </w:r>
    </w:p>
    <w:p>
      <w:pPr>
        <w:pStyle w:val="Style23"/>
        <w:rPr>
          <w:lang w:val="el-GR"/>
        </w:rPr>
      </w:pPr>
      <w:r>
        <w:rPr>
          <w:lang w:val="el-GR"/>
        </w:rPr>
      </w:r>
    </w:p>
    <w:p>
      <w:pPr>
        <w:pStyle w:val="Heading3"/>
        <w:rPr>
          <w:lang w:val="el-GR"/>
        </w:rPr>
      </w:pPr>
      <w:bookmarkStart w:id="22" w:name="__RefHeading___Toc32677190"/>
      <w:bookmarkEnd w:id="22"/>
      <w:r>
        <w:rPr>
          <w:lang w:val="el-GR"/>
        </w:rPr>
        <w:t>2.2.2</w:t>
        <w:tab/>
        <w:t>Εγγύηση συμμετοχής</w:t>
      </w:r>
      <w:r>
        <w:rPr>
          <w:rStyle w:val="WWFootnoteReference2"/>
          <w:rStyle w:val="FootnoteAnchor"/>
          <w:lang w:val="el-GR"/>
        </w:rPr>
        <w:footnoteReference w:id="38"/>
      </w:r>
    </w:p>
    <w:p>
      <w:pPr>
        <w:pStyle w:val="Normal"/>
        <w:rPr/>
      </w:pPr>
      <w:r>
        <w:rPr>
          <w:b/>
          <w:bCs/>
          <w:lang w:val="el-GR"/>
        </w:rPr>
        <w:t xml:space="preserve">2.2.2.1. </w:t>
      </w:r>
      <w:r>
        <w:rPr>
          <w:lang w:val="el-GR"/>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Pr>
          <w:rStyle w:val="FootnoteReference2"/>
          <w:rStyle w:val="FootnoteAnchor"/>
          <w:szCs w:val="22"/>
        </w:rPr>
        <w:footnoteReference w:id="39"/>
      </w:r>
      <w:r>
        <w:rPr>
          <w:lang w:val="el-GR"/>
        </w:rPr>
        <w:t xml:space="preserve">, ποσού </w:t>
      </w:r>
      <w:r>
        <w:rPr>
          <w:b/>
          <w:lang w:val="el-GR"/>
        </w:rPr>
        <w:t>2.177,42 ευρώ</w:t>
      </w:r>
      <w:r>
        <w:rPr>
          <w:rStyle w:val="FootnoteReference2"/>
          <w:rStyle w:val="FootnoteAnchor"/>
          <w:szCs w:val="22"/>
        </w:rPr>
        <w:footnoteReference w:id="40"/>
      </w:r>
      <w:r>
        <w:rPr>
          <w:lang w:val="el-GR"/>
        </w:rPr>
        <w:t>.</w:t>
      </w:r>
    </w:p>
    <w:p>
      <w:pPr>
        <w:pStyle w:val="Normal"/>
        <w:rPr>
          <w:lang w:val="el-GR"/>
        </w:rPr>
      </w:pPr>
      <w:r>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pPr>
        <w:pStyle w:val="Normal"/>
        <w:rPr>
          <w:lang w:val="el-GR"/>
        </w:rPr>
      </w:pPr>
      <w:r>
        <w:rPr>
          <w:bCs/>
          <w:lang w:val="el-GR"/>
        </w:rPr>
        <w:t xml:space="preserve">Η εγγύηση συμμετοχής </w:t>
      </w:r>
      <w:r>
        <w:rPr>
          <w:b/>
          <w:bCs/>
          <w:u w:val="single"/>
          <w:lang w:val="el-GR"/>
        </w:rPr>
        <w:t>πρέπει να ισχύει τουλάχιστον για τριάντα (30) ημέρες μετά τη λήξη του χρόνου ισχύος της προσφοράς</w:t>
      </w:r>
      <w:r>
        <w:rPr>
          <w:bCs/>
          <w:lang w:val="el-GR"/>
        </w:rPr>
        <w:t xml:space="preserve"> του άρθρου 2.4.5 της παρούσας,  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pPr>
        <w:pStyle w:val="Normal"/>
        <w:rPr>
          <w:lang w:val="el-GR"/>
        </w:rPr>
      </w:pPr>
      <w:r>
        <w:rPr>
          <w:b/>
          <w:bCs/>
          <w:lang w:val="el-GR"/>
        </w:rPr>
        <w:t>2.2.2.2.</w:t>
      </w:r>
      <w:r>
        <w:rPr>
          <w:b/>
          <w:lang w:val="el-GR"/>
        </w:rPr>
        <w:t xml:space="preserve"> </w:t>
      </w:r>
      <w:r>
        <w:rPr>
          <w:lang w:val="el-GR"/>
        </w:rPr>
        <w:t xml:space="preserve">Η εγγύηση συμμετοχής επιστρέφεται στον ανάδοχο με την προσκόμιση της εγγύησης καλής </w:t>
      </w:r>
      <w:r>
        <w:rPr>
          <w:bCs/>
          <w:lang w:val="el-GR"/>
        </w:rPr>
        <w:t xml:space="preserve">εκτέλεσης. </w:t>
      </w:r>
    </w:p>
    <w:p>
      <w:pPr>
        <w:pStyle w:val="Normal"/>
        <w:rPr>
          <w:lang w:val="el-GR"/>
        </w:rPr>
      </w:pPr>
      <w:r>
        <w:rPr>
          <w:bCs/>
          <w:lang w:val="el-GR"/>
        </w:rPr>
        <w:t>Η εγγύηση συμμετοχής επιστρέφεται στους λοιπούς προσφέροντες, σύμφωνα με τα ειδικότερα οριζόμενα στο άρθρο 72 του ν. 4412/2016</w:t>
      </w:r>
      <w:r>
        <w:rPr>
          <w:rStyle w:val="WWFootnoteReference17"/>
          <w:rStyle w:val="FootnoteAnchor"/>
          <w:bCs/>
        </w:rPr>
        <w:footnoteReference w:id="41"/>
      </w:r>
      <w:r>
        <w:rPr>
          <w:bCs/>
          <w:lang w:val="el-GR"/>
        </w:rPr>
        <w:t>.</w:t>
      </w:r>
    </w:p>
    <w:p>
      <w:pPr>
        <w:pStyle w:val="Normal"/>
        <w:rPr>
          <w:bCs/>
          <w:lang w:val="el-GR"/>
        </w:rPr>
      </w:pPr>
      <w:r>
        <w:rPr>
          <w:bCs/>
          <w:lang w:val="el-GR"/>
        </w:rPr>
      </w:r>
    </w:p>
    <w:p>
      <w:pPr>
        <w:pStyle w:val="Normal"/>
        <w:rPr/>
      </w:pPr>
      <w:r>
        <w:rPr>
          <w:b/>
          <w:lang w:val="el-GR"/>
        </w:rPr>
        <w:t>2.2.2.3.</w:t>
      </w:r>
      <w:r>
        <w:rPr>
          <w:lang w:val="el-GR"/>
        </w:rPr>
        <w:t xml:space="preserve"> 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2.2.3 έως 2.2.8, δεν προσκομίσει εγκαίρως τα προβλεπόμενα από την παρούσα δικαιολογητικά ή δεν προσέλθει εγκαίρως για υπογραφή της σύμβασης.</w:t>
      </w:r>
    </w:p>
    <w:p>
      <w:pPr>
        <w:pStyle w:val="Normal"/>
        <w:rPr>
          <w:lang w:val="el-GR"/>
        </w:rPr>
      </w:pPr>
      <w:r>
        <w:rPr>
          <w:lang w:val="el-GR"/>
        </w:rPr>
      </w:r>
    </w:p>
    <w:p>
      <w:pPr>
        <w:pStyle w:val="Heading3"/>
        <w:rPr/>
      </w:pPr>
      <w:bookmarkStart w:id="23" w:name="__RefHeading___Toc32677191"/>
      <w:r>
        <w:rPr>
          <w:lang w:val="el-GR"/>
        </w:rPr>
        <w:t>2.2.3</w:t>
        <w:tab/>
        <w:t>Λόγοι αποκλεισμού</w:t>
      </w:r>
      <w:r>
        <w:rPr>
          <w:rStyle w:val="WWFootnoteReference7"/>
          <w:rStyle w:val="FootnoteAnchor"/>
          <w:lang w:val="el-GR"/>
        </w:rPr>
        <w:footnoteReference w:id="42"/>
      </w:r>
      <w:bookmarkEnd w:id="23"/>
      <w:r>
        <w:rPr>
          <w:lang w:val="el-GR"/>
        </w:rPr>
        <w:t xml:space="preserve"> </w:t>
      </w:r>
    </w:p>
    <w:p>
      <w:pPr>
        <w:pStyle w:val="Normal"/>
        <w:rPr>
          <w:lang w:val="el-GR"/>
        </w:rPr>
      </w:pPr>
      <w:r>
        <w:rPr>
          <w:lang w:val="el-GR"/>
        </w:rPr>
      </w:r>
    </w:p>
    <w:p>
      <w:pPr>
        <w:pStyle w:val="Normal"/>
        <w:rPr>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pPr>
        <w:pStyle w:val="Normal"/>
        <w:rPr/>
      </w:pPr>
      <w:r>
        <w:rPr>
          <w:b/>
          <w:bCs/>
          <w:lang w:val="el-GR"/>
        </w:rPr>
        <w:t xml:space="preserve">2.2.3.1. </w:t>
      </w:r>
      <w:r>
        <w:rPr>
          <w:lang w:val="el-GR"/>
        </w:rPr>
        <w:t xml:space="preserve"> Όταν υπάρχει σε βάρος του αμετάκλητη</w:t>
      </w:r>
      <w:r>
        <w:rPr>
          <w:rStyle w:val="FootnoteReference2"/>
          <w:rStyle w:val="FootnoteAnchor"/>
          <w:szCs w:val="22"/>
          <w:lang w:val="el-GR"/>
        </w:rPr>
        <w:footnoteReference w:id="43"/>
      </w:r>
      <w:r>
        <w:rPr>
          <w:lang w:val="el-GR"/>
        </w:rPr>
        <w:t xml:space="preserve"> καταδικαστική απόφαση για έναν από τους ακόλουθους λόγους: </w:t>
      </w:r>
    </w:p>
    <w:p>
      <w:pPr>
        <w:pStyle w:val="Normal"/>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rPr/>
        <w:t>L</w:t>
      </w:r>
      <w:r>
        <w:rPr>
          <w:lang w:val="el-GR"/>
        </w:rPr>
        <w:t xml:space="preserve"> 300 της 11.11.2008 σ.42), </w:t>
      </w:r>
    </w:p>
    <w:p>
      <w:pPr>
        <w:pStyle w:val="Normal"/>
        <w:rPr/>
      </w:pPr>
      <w:r>
        <w:rPr>
          <w:lang w:val="el-GR"/>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rP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Pr/>
        <w:t>L</w:t>
      </w:r>
      <w:r>
        <w:rPr>
          <w:lang w:val="el-GR"/>
        </w:rPr>
        <w:t xml:space="preserve"> 192 της 31.7.2003, σ. 54), καθώς και όπως ορίζεται στην κείμενη νομοθεσία ή στο εθνικό δίκαιο του οικονομικού φορέα, </w:t>
      </w:r>
    </w:p>
    <w:p>
      <w:pPr>
        <w:pStyle w:val="Normal"/>
        <w:rPr/>
      </w:pPr>
      <w:r>
        <w:rPr>
          <w:lang w:val="el-GR"/>
        </w:rPr>
        <w:t xml:space="preserve">γ) απάτη, κατά την έννοια του άρθρου 1 της σύμβασης σχετικά με την προστασία των οικονομικών συμφερόντων των Ευρωπαϊκών Κοινοτήτων (ΕΕ </w:t>
      </w:r>
      <w:r>
        <w:rPr/>
        <w:t>C</w:t>
      </w:r>
      <w:r>
        <w:rPr>
          <w:lang w:val="el-GR"/>
        </w:rPr>
        <w:t xml:space="preserve"> 316 της 27.11.1995, σ. 48), η οποία κυρώθηκε με το ν. 2803/2000 (Α΄ 48), </w:t>
      </w:r>
    </w:p>
    <w:p>
      <w:pPr>
        <w:pStyle w:val="Normal"/>
        <w:rPr/>
      </w:pPr>
      <w:r>
        <w:rPr>
          <w:lang w:val="el-GR"/>
        </w:rP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w:t>
      </w:r>
      <w:r>
        <w:rPr/>
        <w:t>L</w:t>
      </w:r>
      <w:r>
        <w:rPr>
          <w:lang w:val="el-GR"/>
        </w:rPr>
        <w:t xml:space="preserve"> 164 της 22.6.2002, σ. 3) ή ηθική αυτουργία ή συνέργεια ή απόπειρα διάπραξης εγκλήματος, όπως ορίζονται στο άρθρο 4 αυτής, </w:t>
      </w:r>
    </w:p>
    <w:p>
      <w:pPr>
        <w:pStyle w:val="Normal"/>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w:t>
      </w:r>
      <w:r>
        <w:rPr/>
        <w:t>L</w:t>
      </w:r>
      <w:r>
        <w:rPr>
          <w:lang w:val="el-GR"/>
        </w:rPr>
        <w:t xml:space="preserve"> 309 της 25.11.2005, σ. 15), η οποία ενσωματώθηκε στην εθνική νομοθεσία με το ν. 3691/2008 (Α΄ 166),</w:t>
      </w:r>
    </w:p>
    <w:p>
      <w:pPr>
        <w:pStyle w:val="Normal"/>
        <w:rPr/>
      </w:pPr>
      <w:r>
        <w:rPr>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Pr/>
        <w:t>L</w:t>
      </w:r>
      <w:r>
        <w:rPr>
          <w:lang w:val="el-GR"/>
        </w:rPr>
        <w:t xml:space="preserve"> 101 της 15.4.2011, σ. 1), η οποία ενσωματώθηκε στην εθνική νομοθεσία με το ν. 4198/2013 (Α΄ 215).</w:t>
      </w:r>
    </w:p>
    <w:p>
      <w:pPr>
        <w:pStyle w:val="Normal"/>
        <w:rPr>
          <w:lang w:val="el-GR"/>
        </w:rPr>
      </w:pPr>
      <w:r>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p>
    <w:p>
      <w:pPr>
        <w:pStyle w:val="Normal"/>
        <w:rPr/>
      </w:pPr>
      <w:r>
        <w:rPr>
          <w:lang w:val="el-GR"/>
        </w:rPr>
        <w:t>Στις περιπτώσεις εταιρειών περιορισμένης ευθύνης (Ε.Π.Ε.) και προσωπικών εταιρειών (Ο.Ε. και Ε.Ε.) και ιδιωτικών κεφαλαιουχικών εταιρειών (IKE), η υποχρέωση του προηγούμενου εδαφίου αφορά  στους διαχειριστές.</w:t>
      </w:r>
    </w:p>
    <w:p>
      <w:pPr>
        <w:pStyle w:val="Normal"/>
        <w:suppressAutoHyphens w:val="false"/>
        <w:spacing w:lineRule="auto" w:line="252" w:before="0" w:after="160"/>
        <w:rPr>
          <w:lang w:val="el-GR"/>
        </w:rPr>
      </w:pPr>
      <w:r>
        <w:rPr>
          <w:lang w:val="el-GR"/>
        </w:rPr>
        <w:t>Στις περιπτώσεις ανωνύμων εταιρειών (Α.Ε.), η υποχρέωση του προηγούμενου εδαφίου αφορά στον Διευθύνοντα Σύμβουλο, καθώς και σε όλα τα μέλη του Διοικητικού Συμβουλίου.</w:t>
      </w:r>
    </w:p>
    <w:p>
      <w:pPr>
        <w:pStyle w:val="Normal"/>
        <w:suppressAutoHyphens w:val="false"/>
        <w:spacing w:lineRule="auto" w:line="252" w:before="0" w:after="160"/>
        <w:rPr/>
      </w:pPr>
      <w:r>
        <w:rPr>
          <w:lang w:val="el-GR"/>
        </w:rPr>
        <w:t>Στις περιπτώσεις Συνεταιρισμών, η υποχρέωση του προηγούμενου εδαφίου αφορά στα μέλη του Διοικητικού Συμβουλίου</w:t>
      </w:r>
      <w:r>
        <w:rPr>
          <w:rStyle w:val="WWFootnoteReference17"/>
          <w:rStyle w:val="FootnoteAnchor"/>
          <w:lang w:val="el-GR"/>
        </w:rPr>
        <w:footnoteReference w:id="44"/>
      </w:r>
      <w:r>
        <w:rPr>
          <w:lang w:val="el-GR"/>
        </w:rPr>
        <w:t>.</w:t>
      </w:r>
    </w:p>
    <w:p>
      <w:pPr>
        <w:pStyle w:val="Normal"/>
        <w:suppressAutoHyphens w:val="false"/>
        <w:spacing w:lineRule="auto" w:line="252" w:before="0" w:after="160"/>
        <w:rPr>
          <w:lang w:val="el-GR"/>
        </w:rPr>
      </w:pPr>
      <w:r>
        <w:rPr>
          <w:lang w:val="el-GR"/>
        </w:rPr>
        <w:t>Σε όλες τις υπόλοιπες περιπτώσεις νομικών προσώπων, η υποχρέωση των προηγούμενων εδαφίων αφορά στους νόμιμους εκπροσώπους τους.</w:t>
      </w:r>
    </w:p>
    <w:p>
      <w:pPr>
        <w:pStyle w:val="Normal"/>
        <w:suppressAutoHyphens w:val="false"/>
        <w:spacing w:lineRule="auto" w:line="252" w:before="0" w:after="160"/>
        <w:rPr>
          <w:b/>
          <w:b/>
          <w:bCs/>
          <w:lang w:val="el-GR"/>
        </w:rPr>
      </w:pPr>
      <w:r>
        <w:rPr>
          <w:b/>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pPr>
        <w:pStyle w:val="Normal"/>
        <w:rPr/>
      </w:pPr>
      <w:r>
        <w:rPr>
          <w:b/>
          <w:bCs/>
          <w:lang w:val="el-GR"/>
        </w:rPr>
        <w:t>2.2.3.2.</w:t>
      </w:r>
      <w:r>
        <w:rPr>
          <w:lang w:val="el-GR"/>
        </w:rPr>
        <w:t xml:space="preserve"> Στις ακόλουθες περιπτώσεις:</w:t>
      </w:r>
    </w:p>
    <w:p>
      <w:pPr>
        <w:pStyle w:val="Normal"/>
        <w:rPr/>
      </w:pPr>
      <w:r>
        <w:rPr>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pPr>
        <w:pStyle w:val="Normal"/>
        <w:rPr/>
      </w:pPr>
      <w:r>
        <w:rPr>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pPr>
        <w:pStyle w:val="Normal"/>
        <w:rPr/>
      </w:pPr>
      <w:r>
        <w:rPr>
          <w:lang w:val="el-GR"/>
        </w:rP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pPr>
        <w:pStyle w:val="Normal"/>
        <w:rPr>
          <w:lang w:val="el-GR"/>
        </w:rPr>
      </w:pPr>
      <w:r>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Pr>
          <w:rStyle w:val="FootnoteReference2"/>
          <w:rStyle w:val="FootnoteAnchor"/>
          <w:szCs w:val="22"/>
        </w:rPr>
        <w:footnoteReference w:id="45"/>
      </w:r>
    </w:p>
    <w:p>
      <w:pPr>
        <w:pStyle w:val="Style23"/>
        <w:rPr>
          <w:lang w:val="el-GR"/>
        </w:rPr>
      </w:pPr>
      <w:r>
        <w:rPr>
          <w:lang w:val="el-GR"/>
        </w:rPr>
        <w:t>ή/και</w:t>
      </w:r>
    </w:p>
    <w:p>
      <w:pPr>
        <w:pStyle w:val="Style23"/>
        <w:rPr>
          <w:strike/>
          <w:lang w:val="el-GR"/>
        </w:rPr>
      </w:pPr>
      <w:r>
        <w:rPr>
          <w:lang w:val="el-GR"/>
        </w:rPr>
        <w:t xml:space="preserve">γ)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 </w:t>
      </w:r>
      <w:r>
        <w:rPr>
          <w:rStyle w:val="31"/>
          <w:rStyle w:val="FootnoteAnchor"/>
          <w:lang w:val="el-GR"/>
        </w:rPr>
        <w:footnoteReference w:id="46"/>
      </w:r>
    </w:p>
    <w:p>
      <w:pPr>
        <w:pStyle w:val="Normal"/>
        <w:rPr>
          <w:strike/>
          <w:lang w:val="el-GR"/>
        </w:rPr>
      </w:pPr>
      <w:r>
        <w:rPr>
          <w:strike/>
          <w:lang w:val="el-GR"/>
        </w:rPr>
      </w:r>
    </w:p>
    <w:p>
      <w:pPr>
        <w:pStyle w:val="Foothanging"/>
        <w:ind w:left="0" w:right="0" w:hanging="0"/>
        <w:rPr/>
      </w:pPr>
      <w:r>
        <w:rPr>
          <w:b/>
          <w:bCs/>
          <w:sz w:val="22"/>
          <w:szCs w:val="22"/>
          <w:lang w:val="el-GR"/>
        </w:rPr>
        <w:t xml:space="preserve">2.2.3.3 </w:t>
      </w:r>
      <w:r>
        <w:rPr>
          <w:sz w:val="22"/>
          <w:szCs w:val="22"/>
          <w:lang w:val="el-GR"/>
        </w:rPr>
        <w:t>………………………….</w:t>
      </w:r>
    </w:p>
    <w:p>
      <w:pPr>
        <w:pStyle w:val="Normal"/>
        <w:rPr>
          <w:sz w:val="22"/>
          <w:szCs w:val="22"/>
          <w:lang w:val="el-GR"/>
        </w:rPr>
      </w:pPr>
      <w:r>
        <w:rPr>
          <w:sz w:val="22"/>
          <w:szCs w:val="22"/>
          <w:lang w:val="el-GR"/>
        </w:rPr>
      </w:r>
    </w:p>
    <w:p>
      <w:pPr>
        <w:pStyle w:val="Normal"/>
        <w:rPr/>
      </w:pPr>
      <w:r>
        <w:rPr>
          <w:b/>
          <w:bCs/>
          <w:szCs w:val="22"/>
          <w:lang w:val="el-GR"/>
        </w:rPr>
        <w:t xml:space="preserve">2.2.3.4. </w:t>
      </w:r>
      <w:r>
        <w:rPr>
          <w:lang w:val="el-GR"/>
        </w:rPr>
        <w:t>Αποκλείεται</w:t>
      </w:r>
      <w:r>
        <w:rPr>
          <w:rStyle w:val="FootnoteAnchor"/>
          <w:vertAlign w:val="superscript"/>
          <w:lang w:val="el-GR"/>
        </w:rPr>
        <w:footnoteReference w:id="47"/>
      </w:r>
      <w:r>
        <w:rPr>
          <w:vertAlign w:val="superscript"/>
          <w:lang w:val="el-GR"/>
        </w:rPr>
        <w:t xml:space="preserve"> </w:t>
      </w:r>
      <w:r>
        <w:rPr>
          <w:lang w:val="el-GR"/>
        </w:rPr>
        <w:t>από τη συμμετοχή στη διαδικασία σύναψης της παρούσας σύμβασης, οικονομικός φορέας σε οποιαδήποτε από τις ακόλουθες καταστάσεις</w:t>
      </w:r>
      <w:r>
        <w:rPr>
          <w:rStyle w:val="FootnoteAnchor"/>
          <w:vertAlign w:val="superscript"/>
        </w:rPr>
        <w:footnoteReference w:id="48"/>
      </w:r>
      <w:r>
        <w:rPr>
          <w:lang w:val="el-GR"/>
        </w:rPr>
        <w:t xml:space="preserve">: </w:t>
      </w:r>
    </w:p>
    <w:p>
      <w:pPr>
        <w:pStyle w:val="Normal"/>
        <w:rPr/>
      </w:pPr>
      <w:r>
        <w:rPr>
          <w:lang w:val="el-GR"/>
        </w:rPr>
        <w:t>(α) εάν έχει αθετήσει τις υποχρεώσεις που προβλέπονται στην παρ. 2 του άρθρου 18 του ν. 4412/2016</w:t>
      </w:r>
      <w:r>
        <w:rPr>
          <w:rStyle w:val="FootnoteAnchor"/>
        </w:rPr>
        <w:footnoteReference w:id="49"/>
      </w:r>
      <w:r>
        <w:rPr>
          <w:lang w:val="el-GR"/>
        </w:rPr>
        <w:t xml:space="preserve">, </w:t>
      </w:r>
    </w:p>
    <w:p>
      <w:pPr>
        <w:pStyle w:val="Normal"/>
        <w:rPr/>
      </w:pPr>
      <w:r>
        <w:rPr>
          <w:lang w:val="el-GR"/>
        </w:rPr>
        <w:t>(β) εάν τελεί υπό πτώχευση</w:t>
      </w:r>
      <w:r>
        <w:rPr>
          <w:b/>
          <w:lang w:val="el-GR"/>
        </w:rPr>
        <w:t xml:space="preserve"> </w:t>
      </w:r>
      <w:r>
        <w:rPr>
          <w:lang w:val="el-GR"/>
        </w:rPr>
        <w:t xml:space="preserve">ή έχει υπαχθεί σε διαδικασία εξυγίανσης ή ειδικής </w:t>
      </w:r>
      <w:r>
        <w:rPr>
          <w:b/>
          <w:lang w:val="el-GR"/>
        </w:rPr>
        <w:t xml:space="preserve">εκκαθάρισης </w:t>
      </w:r>
      <w:r>
        <w:rPr>
          <w:lang w:val="el-GR"/>
        </w:rPr>
        <w:t>ή τελεί υπό αναγκαστική διαχείριση</w:t>
      </w:r>
      <w:r>
        <w:rPr>
          <w:b/>
          <w:lang w:val="el-GR"/>
        </w:rPr>
        <w:t xml:space="preserve"> </w:t>
      </w:r>
      <w:r>
        <w:rPr>
          <w:lang w:val="el-GR"/>
        </w:rPr>
        <w:t>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Pr>
          <w:rStyle w:val="FootnoteReference2"/>
          <w:rStyle w:val="FootnoteAnchor"/>
          <w:szCs w:val="22"/>
        </w:rPr>
        <w:footnoteReference w:id="50"/>
      </w:r>
      <w:r>
        <w:rPr>
          <w:lang w:val="el-GR"/>
        </w:rPr>
        <w:t xml:space="preserve"> </w:t>
      </w:r>
    </w:p>
    <w:p>
      <w:pPr>
        <w:pStyle w:val="Normal"/>
        <w:rPr>
          <w:lang w:val="el-GR"/>
        </w:rPr>
      </w:pPr>
      <w:r>
        <w:rPr>
          <w:lang w:val="el-GR"/>
        </w:rPr>
        <w:t xml:space="preserve">(γ)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pPr>
        <w:pStyle w:val="Normal"/>
        <w:rPr>
          <w:lang w:val="el-GR"/>
        </w:rPr>
      </w:pPr>
      <w:r>
        <w:rPr>
          <w:lang w:val="el-GR"/>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pPr>
        <w:pStyle w:val="Normal"/>
        <w:rPr>
          <w:lang w:val="el-GR"/>
        </w:rPr>
      </w:pPr>
      <w:r>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pPr>
        <w:pStyle w:val="Normal"/>
        <w:rPr>
          <w:lang w:val="el-GR"/>
        </w:rPr>
      </w:pPr>
      <w:r>
        <w:rPr>
          <w:lang w:val="el-GR"/>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pPr>
        <w:pStyle w:val="Normal"/>
        <w:rPr>
          <w:lang w:val="el-GR"/>
        </w:rPr>
      </w:pPr>
      <w:r>
        <w:rPr>
          <w:lang w:val="el-GR"/>
        </w:rPr>
        <w:t xml:space="preserve">(ζ)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2.2.9.2 της παρούσας, </w:t>
      </w:r>
    </w:p>
    <w:p>
      <w:pPr>
        <w:pStyle w:val="Normal"/>
        <w:rPr>
          <w:lang w:val="el-GR"/>
        </w:rPr>
      </w:pPr>
      <w:r>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pPr>
        <w:pStyle w:val="Normal"/>
        <w:rPr/>
      </w:pPr>
      <w:r>
        <w:rPr>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pPr>
        <w:pStyle w:val="Normal"/>
        <w:rPr>
          <w:lang w:val="el-GR"/>
        </w:rPr>
      </w:pPr>
      <w:r>
        <w:rPr>
          <w:b/>
          <w:lang w:val="el-GR"/>
        </w:rPr>
        <w:t>Εάν στις ως άνω περιπτώσεις (α) έως (θ)  η περίοδος αποκλεισμού δεν έχει καθοριστεί με αμετάκλητη απόφαση, αυτή ανέρχεται σε τρία (3) έτη από την ημερομηνία του σχετικού γεγονότος</w:t>
      </w:r>
      <w:r>
        <w:rPr>
          <w:lang w:val="el-GR"/>
        </w:rPr>
        <w:t xml:space="preserve">. </w:t>
      </w:r>
      <w:r>
        <w:rPr>
          <w:rStyle w:val="WWFootnoteReference17"/>
          <w:rStyle w:val="FootnoteAnchor"/>
          <w:lang w:val="el-GR"/>
        </w:rPr>
        <w:footnoteReference w:id="51"/>
      </w:r>
    </w:p>
    <w:p>
      <w:pPr>
        <w:pStyle w:val="Normal"/>
        <w:rPr>
          <w:lang w:val="el-GR"/>
        </w:rPr>
      </w:pPr>
      <w:r>
        <w:rPr>
          <w:lang w:val="el-GR"/>
        </w:rPr>
        <w:t>Η αναθέτουσα αρχή μπορεί να μην αποκλείει έναν οικονομικό φορέα, ο οποίος βρίσκεται σε μια εκ των καταστάσεων που αναφέρονται στην περίπτωση β΄ της παρούσας παραγράφου, υπό την προϋπόθεση ότι αποδεδειγμένα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pPr>
        <w:pStyle w:val="Normal"/>
        <w:suppressAutoHyphens w:val="false"/>
        <w:spacing w:lineRule="auto" w:line="252" w:before="0" w:after="160"/>
        <w:rPr>
          <w:lang w:val="el-GR"/>
        </w:rPr>
      </w:pPr>
      <w:r>
        <w:rPr>
          <w:b/>
          <w:bCs/>
          <w:lang w:val="el-GR"/>
        </w:rPr>
        <w:t>2.2.3.5.</w:t>
      </w:r>
      <w:r>
        <w:rPr>
          <w:lang w:val="el-GR"/>
        </w:rPr>
        <w:t xml:space="preserve"> ………………………………..</w:t>
      </w:r>
    </w:p>
    <w:p>
      <w:pPr>
        <w:pStyle w:val="Normal"/>
        <w:rPr/>
      </w:pPr>
      <w:r>
        <w:rPr>
          <w:b/>
          <w:bCs/>
          <w:lang w:val="el-GR"/>
        </w:rPr>
        <w:t xml:space="preserve">2.2.3.6. </w:t>
      </w:r>
      <w:r>
        <w:rPr>
          <w:lang w:val="el-GR"/>
        </w:rPr>
        <w:t xml:space="preserve">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pPr>
        <w:pStyle w:val="Normal"/>
        <w:rPr/>
      </w:pPr>
      <w:r>
        <w:rPr>
          <w:b/>
          <w:bCs/>
          <w:lang w:val="el-GR"/>
        </w:rPr>
        <w:t>2.2.3.7.</w:t>
      </w:r>
      <w:r>
        <w:rPr>
          <w:lang w:val="el-GR"/>
        </w:rPr>
        <w:t xml:space="preserve"> Οικονομικός φορέας που εμπίπτει σε μια από τις καταστάσεις που αναφέρονται στις παραγράφους 2.2.3.1, </w:t>
      </w:r>
      <w:r>
        <w:rPr>
          <w:b/>
          <w:bCs/>
          <w:lang w:val="el-GR"/>
        </w:rPr>
        <w:t>2.2.3.2.</w:t>
      </w:r>
      <w:r>
        <w:rPr>
          <w:lang w:val="el-GR"/>
        </w:rPr>
        <w:t xml:space="preserve"> γ)</w:t>
      </w:r>
      <w:r>
        <w:rPr>
          <w:rStyle w:val="31"/>
          <w:rStyle w:val="FootnoteAnchor"/>
          <w:lang w:val="el-GR"/>
        </w:rPr>
        <w:footnoteReference w:id="52"/>
      </w:r>
      <w:r>
        <w:rPr>
          <w:lang w:val="el-GR"/>
        </w:rPr>
        <w:t xml:space="preserve"> και 2.2.3.4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w:t>
      </w:r>
      <w:r>
        <w:rPr/>
        <w:t>o</w:t>
      </w:r>
      <w:r>
        <w:rPr>
          <w:lang w:val="el-GR"/>
        </w:rPr>
        <w:t xml:space="preserve">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r>
        <w:rPr>
          <w:rStyle w:val="FootnoteReference2"/>
          <w:rStyle w:val="FootnoteAnchor"/>
          <w:szCs w:val="22"/>
        </w:rPr>
        <w:footnoteReference w:id="53"/>
      </w:r>
      <w:r>
        <w:rPr>
          <w:lang w:val="el-GR"/>
        </w:rPr>
        <w:t>.</w:t>
      </w:r>
    </w:p>
    <w:p>
      <w:pPr>
        <w:pStyle w:val="Normal"/>
        <w:rPr/>
      </w:pPr>
      <w:r>
        <w:rPr>
          <w:b/>
          <w:bCs/>
          <w:lang w:val="el-GR"/>
        </w:rPr>
        <w:t>2.2.3.8.</w:t>
      </w:r>
      <w:r>
        <w:rPr>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Pr>
          <w:rStyle w:val="01"/>
          <w:rStyle w:val="FootnoteAnchor"/>
          <w:lang w:val="el-GR"/>
        </w:rPr>
        <w:footnoteReference w:id="54"/>
      </w:r>
      <w:r>
        <w:rPr>
          <w:lang w:val="el-GR"/>
        </w:rPr>
        <w:t>.</w:t>
      </w:r>
    </w:p>
    <w:p>
      <w:pPr>
        <w:pStyle w:val="Normal"/>
        <w:rPr/>
      </w:pPr>
      <w:r>
        <w:rPr>
          <w:b/>
          <w:bCs/>
          <w:lang w:val="el-GR"/>
        </w:rPr>
        <w:t xml:space="preserve">2.2.3.9. </w:t>
      </w:r>
      <w:r>
        <w:rPr>
          <w:lang w:val="el-GR"/>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pPr>
        <w:pStyle w:val="Normal"/>
        <w:rPr>
          <w:lang w:val="el-GR"/>
        </w:rPr>
      </w:pPr>
      <w:r>
        <w:rPr>
          <w:lang w:val="el-GR"/>
        </w:rPr>
      </w:r>
    </w:p>
    <w:p>
      <w:pPr>
        <w:pStyle w:val="Normal"/>
        <w:spacing w:lineRule="auto" w:line="360"/>
        <w:jc w:val="left"/>
        <w:rPr>
          <w:lang w:val="el-GR"/>
        </w:rPr>
      </w:pPr>
      <w:r>
        <w:rPr>
          <w:b/>
          <w:bCs/>
          <w:sz w:val="26"/>
          <w:szCs w:val="26"/>
          <w:lang w:val="el-GR"/>
        </w:rPr>
        <w:t>Κριτήρια Επιλογής</w:t>
      </w:r>
      <w:r>
        <w:rPr>
          <w:rStyle w:val="FootnoteReference2"/>
          <w:rStyle w:val="FootnoteAnchor"/>
          <w:b/>
          <w:bCs/>
          <w:lang w:val="el-GR"/>
        </w:rPr>
        <w:footnoteReference w:id="55"/>
      </w:r>
      <w:r>
        <w:rPr>
          <w:rStyle w:val="FootnoteReference2"/>
          <w:b/>
          <w:bCs/>
          <w:szCs w:val="22"/>
          <w:lang w:val="el-GR"/>
        </w:rPr>
        <w:t xml:space="preserve"> </w:t>
      </w:r>
    </w:p>
    <w:p>
      <w:pPr>
        <w:pStyle w:val="Heading3"/>
        <w:rPr/>
      </w:pPr>
      <w:bookmarkStart w:id="24" w:name="__RefHeading___Toc32677192"/>
      <w:r>
        <w:rPr>
          <w:lang w:val="el-GR"/>
        </w:rPr>
        <w:t>2.2.4</w:t>
        <w:tab/>
        <w:t>Καταλληλότητα άσκησης επαγγελματικής δραστηριότητας</w:t>
      </w:r>
      <w:r>
        <w:rPr>
          <w:rStyle w:val="WWFootnoteReference7"/>
          <w:rStyle w:val="FootnoteAnchor"/>
          <w:lang w:val="el-GR"/>
        </w:rPr>
        <w:footnoteReference w:id="56"/>
      </w:r>
      <w:bookmarkEnd w:id="24"/>
      <w:r>
        <w:rPr>
          <w:lang w:val="el-GR"/>
        </w:rPr>
        <w:t xml:space="preserve"> </w:t>
      </w:r>
    </w:p>
    <w:p>
      <w:pPr>
        <w:pStyle w:val="Normal"/>
        <w:rPr>
          <w:rFonts w:eastAsia="Calibri"/>
          <w:bCs/>
          <w:lang w:val="el-GR"/>
        </w:rPr>
      </w:pPr>
      <w:r>
        <w:rPr>
          <w:rFonts w:eastAsia="Calibri"/>
          <w:bCs/>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pPr>
        <w:pStyle w:val="Normal"/>
        <w:rPr>
          <w:rFonts w:eastAsia="Calibri"/>
          <w:bCs/>
          <w:lang w:val="el-GR"/>
        </w:rPr>
      </w:pPr>
      <w:r>
        <w:rPr>
          <w:rFonts w:eastAsia="Calibri"/>
          <w:bCs/>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pPr>
        <w:pStyle w:val="Normal"/>
        <w:rPr>
          <w:rFonts w:eastAsia="Calibri"/>
          <w:bCs/>
          <w:lang w:val="el-GR"/>
        </w:rPr>
      </w:pPr>
      <w:r>
        <w:rPr>
          <w:rFonts w:eastAsia="Calibri"/>
          <w:bCs/>
          <w:lang w:val="el-GR"/>
        </w:rPr>
        <w:t xml:space="preserve">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pPr>
        <w:pStyle w:val="Normal"/>
        <w:rPr>
          <w:lang w:val="el-GR"/>
        </w:rPr>
      </w:pPr>
      <w:r>
        <w:rPr>
          <w:rFonts w:eastAsia="Calibri"/>
          <w:bCs/>
          <w:lang w:val="el-GR"/>
        </w:rPr>
        <w:t>Οι εγκατεστημένοι στην Ελλάδα οικονομικοί φορείς απαιτείται να είναι εγγεγραμμένοι στο Βιοτεχνικό ή Εμπορικό ή Βιομηχανικό Επιμελητήριο .</w:t>
      </w:r>
      <w:r>
        <w:rPr>
          <w:rFonts w:eastAsia="Calibri"/>
          <w:bCs/>
          <w:i/>
          <w:lang w:val="el-GR"/>
        </w:rPr>
        <w:t xml:space="preserve">  </w:t>
      </w:r>
    </w:p>
    <w:p>
      <w:pPr>
        <w:pStyle w:val="Heading3"/>
        <w:rPr/>
      </w:pPr>
      <w:bookmarkStart w:id="25" w:name="__RefHeading___Toc32677193"/>
      <w:r>
        <w:rPr>
          <w:lang w:val="el-GR"/>
        </w:rPr>
        <w:t>2.2.5</w:t>
        <w:tab/>
        <w:t>Οικονομική και χρηματοοικονομική επάρκεια</w:t>
      </w:r>
      <w:r>
        <w:rPr>
          <w:rStyle w:val="WWFootnoteReference2"/>
          <w:rStyle w:val="FootnoteAnchor"/>
          <w:lang w:val="el-GR"/>
        </w:rPr>
        <w:footnoteReference w:id="57"/>
      </w:r>
      <w:bookmarkEnd w:id="25"/>
      <w:r>
        <w:rPr>
          <w:lang w:val="el-GR"/>
        </w:rPr>
        <w:t xml:space="preserve"> </w:t>
      </w:r>
    </w:p>
    <w:p>
      <w:pPr>
        <w:pStyle w:val="Normal"/>
        <w:rPr>
          <w:szCs w:val="22"/>
          <w:lang w:val="el-GR"/>
        </w:rPr>
      </w:pPr>
      <w:r>
        <w:rPr>
          <w:szCs w:val="22"/>
          <w:lang w:val="el-GR"/>
        </w:rPr>
        <w:t>…………………………………………………………………………</w:t>
      </w:r>
      <w:r>
        <w:rPr>
          <w:szCs w:val="22"/>
          <w:lang w:val="el-GR"/>
        </w:rPr>
        <w:t>.</w:t>
      </w:r>
    </w:p>
    <w:p>
      <w:pPr>
        <w:pStyle w:val="Normal"/>
        <w:rPr>
          <w:szCs w:val="22"/>
          <w:lang w:val="el-GR"/>
        </w:rPr>
      </w:pPr>
      <w:r>
        <w:rPr>
          <w:szCs w:val="22"/>
          <w:lang w:val="el-GR"/>
        </w:rPr>
      </w:r>
    </w:p>
    <w:p>
      <w:pPr>
        <w:pStyle w:val="Heading3"/>
        <w:rPr/>
      </w:pPr>
      <w:bookmarkStart w:id="26" w:name="__RefHeading___Toc32677194"/>
      <w:r>
        <w:rPr>
          <w:lang w:val="el-GR"/>
        </w:rPr>
        <w:t>2.2.6</w:t>
        <w:tab/>
        <w:t>Τεχνική και επαγγελματική ικανότητα</w:t>
      </w:r>
      <w:r>
        <w:rPr>
          <w:rStyle w:val="WWFootnoteReference2"/>
          <w:rStyle w:val="FootnoteAnchor"/>
          <w:lang w:val="el-GR"/>
        </w:rPr>
        <w:footnoteReference w:id="58"/>
      </w:r>
      <w:bookmarkEnd w:id="26"/>
      <w:r>
        <w:rPr>
          <w:lang w:val="el-GR"/>
        </w:rPr>
        <w:t xml:space="preserve"> </w:t>
      </w:r>
    </w:p>
    <w:p>
      <w:pPr>
        <w:pStyle w:val="Normal"/>
        <w:rPr>
          <w:lang w:val="el-GR"/>
        </w:rPr>
      </w:pPr>
      <w:r>
        <w:rPr>
          <w:lang w:val="el-GR"/>
        </w:rPr>
        <w:t xml:space="preserve">Όσον αφορά στην τεχνική και επαγγελματική ικανότητα για την παρούσα διαδικασία σύναψης σύμβασης, </w:t>
      </w:r>
      <w:r>
        <w:rPr>
          <w:szCs w:val="22"/>
          <w:lang w:val="el-GR"/>
        </w:rPr>
        <w:t>απαιτείται</w:t>
      </w:r>
      <w:r>
        <w:rPr>
          <w:rStyle w:val="11"/>
          <w:rStyle w:val="FootnoteAnchor"/>
          <w:szCs w:val="22"/>
          <w:lang w:val="el-GR"/>
        </w:rPr>
        <w:footnoteReference w:id="59"/>
      </w:r>
      <w:r>
        <w:rPr>
          <w:szCs w:val="22"/>
          <w:lang w:val="el-GR"/>
        </w:rPr>
        <w:t xml:space="preserve"> </w:t>
      </w:r>
    </w:p>
    <w:p>
      <w:pPr>
        <w:pStyle w:val="Normal"/>
        <w:rPr>
          <w:lang w:val="el-GR"/>
        </w:rPr>
      </w:pPr>
      <w:r>
        <w:rPr>
          <w:b/>
          <w:bCs/>
          <w:szCs w:val="22"/>
          <w:lang w:val="el-GR"/>
        </w:rPr>
        <w:t>α)</w:t>
      </w:r>
      <w:r>
        <w:rPr>
          <w:bCs/>
          <w:szCs w:val="22"/>
          <w:lang w:val="el-GR"/>
        </w:rPr>
        <w:t xml:space="preserve"> όλα τα είδη που θα προσφερθούν να διαθέτουν πιστοποιητικό </w:t>
      </w:r>
      <w:r>
        <w:rPr>
          <w:bCs/>
          <w:szCs w:val="22"/>
          <w:lang w:val="en-US"/>
        </w:rPr>
        <w:t>CE</w:t>
      </w:r>
      <w:r>
        <w:rPr>
          <w:bCs/>
          <w:szCs w:val="22"/>
          <w:lang w:val="el-GR"/>
        </w:rPr>
        <w:t xml:space="preserve"> ,  τα καλώδια θα είναι σύμφωνα με τα πρότυπα ΕΛΟΤ 563.5</w:t>
      </w:r>
    </w:p>
    <w:p>
      <w:pPr>
        <w:pStyle w:val="Normal"/>
        <w:rPr/>
      </w:pPr>
      <w:r>
        <w:rPr>
          <w:b/>
          <w:bCs/>
          <w:szCs w:val="22"/>
          <w:lang w:val="el-GR"/>
        </w:rPr>
        <w:t>β)</w:t>
      </w:r>
      <w:r>
        <w:rPr>
          <w:bCs/>
          <w:szCs w:val="22"/>
          <w:lang w:val="el-GR"/>
        </w:rPr>
        <w:t xml:space="preserve"> </w:t>
      </w:r>
      <w:r>
        <w:rPr>
          <w:lang w:val="el-GR"/>
        </w:rPr>
        <w:t xml:space="preserve">οι οικονομικοί φορείς </w:t>
      </w:r>
      <w:r>
        <w:rPr>
          <w:szCs w:val="22"/>
          <w:lang w:val="el-GR"/>
        </w:rPr>
        <w:t xml:space="preserve"> </w:t>
      </w:r>
      <w:r>
        <w:rPr>
          <w:bCs/>
          <w:szCs w:val="22"/>
          <w:lang w:val="el-GR"/>
        </w:rPr>
        <w:t xml:space="preserve">να διαθέτουν πιστοποιητικό </w:t>
      </w:r>
      <w:r>
        <w:rPr>
          <w:bCs/>
          <w:szCs w:val="22"/>
          <w:lang w:val="en-US"/>
        </w:rPr>
        <w:t>ISO</w:t>
      </w:r>
      <w:r>
        <w:rPr>
          <w:bCs/>
          <w:szCs w:val="22"/>
          <w:lang w:val="el-GR"/>
        </w:rPr>
        <w:t xml:space="preserve"> 9001:2015 και  14001:2015</w:t>
      </w:r>
    </w:p>
    <w:p>
      <w:pPr>
        <w:pStyle w:val="Normal"/>
        <w:rPr/>
      </w:pPr>
      <w:r>
        <w:rPr>
          <w:b/>
          <w:bCs/>
          <w:szCs w:val="22"/>
          <w:lang w:val="el-GR"/>
        </w:rPr>
        <w:t>γ)</w:t>
      </w:r>
      <w:r>
        <w:rPr>
          <w:lang w:val="el-GR"/>
        </w:rPr>
        <w:t xml:space="preserve"> οι οικονομικοί φορείς </w:t>
      </w:r>
      <w:r>
        <w:rPr>
          <w:szCs w:val="22"/>
          <w:lang w:val="el-GR"/>
        </w:rPr>
        <w:t xml:space="preserve"> </w:t>
      </w:r>
      <w:r>
        <w:rPr>
          <w:bCs/>
          <w:szCs w:val="22"/>
          <w:lang w:val="el-GR"/>
        </w:rPr>
        <w:t>να είναι εγγεγραμμένοι σε συλλογικό σύστημα εναλλακτικής διαχείρισης και να έχουν αριθμό μητρώου παραγωγού.</w:t>
      </w:r>
    </w:p>
    <w:p>
      <w:pPr>
        <w:pStyle w:val="Heading3"/>
        <w:rPr>
          <w:bCs w:val="false"/>
          <w:szCs w:val="22"/>
          <w:lang w:val="el-GR"/>
        </w:rPr>
      </w:pPr>
      <w:r>
        <w:rPr>
          <w:bCs w:val="false"/>
          <w:szCs w:val="22"/>
          <w:lang w:val="el-GR"/>
        </w:rPr>
      </w:r>
      <w:bookmarkStart w:id="27" w:name="__RefHeading___Toc32677195"/>
      <w:bookmarkStart w:id="28" w:name="__RefHeading___Toc32677195"/>
    </w:p>
    <w:p>
      <w:pPr>
        <w:pStyle w:val="Heading3"/>
        <w:rPr/>
      </w:pPr>
      <w:r>
        <w:rPr>
          <w:lang w:val="el-GR"/>
        </w:rPr>
        <w:t>2.2.7</w:t>
        <w:tab/>
        <w:t>Πρότυπα διασφάλισης ποιότητας και πρότυπα περιβαλλοντικής διαχείρισης</w:t>
      </w:r>
      <w:r>
        <w:rPr>
          <w:rStyle w:val="WWFootnoteReference3"/>
          <w:rStyle w:val="FootnoteAnchor"/>
          <w:lang w:val="el-GR"/>
        </w:rPr>
        <w:footnoteReference w:id="60"/>
      </w:r>
      <w:bookmarkEnd w:id="28"/>
      <w:r>
        <w:rPr>
          <w:lang w:val="el-GR"/>
        </w:rPr>
        <w:t xml:space="preserve"> </w:t>
      </w:r>
    </w:p>
    <w:p>
      <w:pPr>
        <w:pStyle w:val="Normal"/>
        <w:rPr>
          <w:b/>
          <w:b/>
          <w:bCs/>
          <w:szCs w:val="22"/>
          <w:lang w:val="el-GR"/>
        </w:rPr>
      </w:pPr>
      <w:r>
        <w:rPr>
          <w:lang w:val="el-GR"/>
        </w:rPr>
        <w:t xml:space="preserve">Οι οικονομικοί φορείς για την παρούσα διαδικασία σύναψης σύμβασης οφείλουν να </w:t>
      </w:r>
      <w:r>
        <w:rPr>
          <w:bCs/>
          <w:szCs w:val="22"/>
          <w:lang w:val="el-GR"/>
        </w:rPr>
        <w:t xml:space="preserve">διαθέτουν πιστοποιητικό ποιότητας </w:t>
      </w:r>
      <w:r>
        <w:rPr>
          <w:bCs/>
          <w:szCs w:val="22"/>
          <w:lang w:val="en-US"/>
        </w:rPr>
        <w:t>ISO</w:t>
      </w:r>
      <w:r>
        <w:rPr>
          <w:bCs/>
          <w:szCs w:val="22"/>
          <w:lang w:val="el-GR"/>
        </w:rPr>
        <w:t xml:space="preserve"> 9001:2015 και  14001:2015. Οι κατασκευαστές των ειδών θα πρέπει να διαθέτουν πιστοποιητικό ποιότητας </w:t>
      </w:r>
      <w:r>
        <w:rPr>
          <w:bCs/>
          <w:szCs w:val="22"/>
          <w:lang w:val="en-US"/>
        </w:rPr>
        <w:t>ISO</w:t>
      </w:r>
      <w:r>
        <w:rPr>
          <w:bCs/>
          <w:szCs w:val="22"/>
          <w:lang w:val="el-GR"/>
        </w:rPr>
        <w:t xml:space="preserve"> 9001:2015.  </w:t>
      </w:r>
      <w:r>
        <w:rPr>
          <w:b/>
          <w:bCs/>
          <w:szCs w:val="22"/>
          <w:lang w:val="el-GR"/>
        </w:rPr>
        <w:t>Τα ανωτέρω  θα  κατατεθούν με  την  προσφορά επί ποινή  αποκλεισμού.</w:t>
      </w:r>
    </w:p>
    <w:p>
      <w:pPr>
        <w:pStyle w:val="Normal"/>
        <w:rPr>
          <w:b/>
          <w:b/>
          <w:bCs/>
          <w:szCs w:val="22"/>
          <w:lang w:val="el-GR"/>
        </w:rPr>
      </w:pPr>
      <w:r>
        <w:rPr>
          <w:b/>
          <w:bCs/>
          <w:szCs w:val="22"/>
          <w:lang w:val="el-GR"/>
        </w:rPr>
      </w:r>
    </w:p>
    <w:p>
      <w:pPr>
        <w:pStyle w:val="Heading3"/>
        <w:rPr>
          <w:lang w:val="el-GR"/>
        </w:rPr>
      </w:pPr>
      <w:bookmarkStart w:id="29" w:name="__RefHeading___Toc32677196"/>
      <w:r>
        <w:rPr>
          <w:lang w:val="el-GR"/>
        </w:rPr>
        <w:t>2.2.8</w:t>
        <w:tab/>
        <w:t>Στήριξη στην ικανότητα τρίτων</w:t>
      </w:r>
      <w:bookmarkEnd w:id="29"/>
      <w:r>
        <w:rPr>
          <w:lang w:val="el-GR"/>
        </w:rPr>
        <w:t xml:space="preserve"> </w:t>
      </w:r>
    </w:p>
    <w:p>
      <w:pPr>
        <w:pStyle w:val="Normal"/>
        <w:rPr>
          <w:lang w:val="el-GR"/>
        </w:rPr>
      </w:pPr>
      <w:r>
        <w:rPr>
          <w:lang w:val="el-GR"/>
        </w:rPr>
      </w:r>
    </w:p>
    <w:p>
      <w:pPr>
        <w:pStyle w:val="Normal"/>
        <w:rPr/>
      </w:pPr>
      <w:r>
        <w:rPr>
          <w:lang w:val="el-GR"/>
        </w:rPr>
        <w:t>Οι οικονομικοί φορείς μπορούν, όσον αφορά 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w:t>
      </w:r>
      <w:r>
        <w:rPr>
          <w:rStyle w:val="FootnoteReference2"/>
          <w:rStyle w:val="FootnoteAnchor"/>
          <w:szCs w:val="22"/>
        </w:rPr>
        <w:footnoteReference w:id="61"/>
      </w:r>
      <w:r>
        <w:rPr>
          <w:lang w:val="el-GR"/>
        </w:rPr>
        <w:t xml:space="preserve">.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p>
    <w:p>
      <w:pPr>
        <w:pStyle w:val="Normal"/>
        <w:rPr>
          <w:lang w:val="el-GR"/>
        </w:rPr>
      </w:pPr>
      <w:r>
        <w:rPr>
          <w:lang w:val="el-GR"/>
        </w:rPr>
      </w:r>
    </w:p>
    <w:p>
      <w:pPr>
        <w:pStyle w:val="Heading3"/>
        <w:rPr>
          <w:lang w:val="el-GR"/>
        </w:rPr>
      </w:pPr>
      <w:bookmarkStart w:id="30" w:name="__RefHeading___Toc32677197"/>
      <w:bookmarkEnd w:id="30"/>
      <w:r>
        <w:rPr>
          <w:lang w:val="el-GR"/>
        </w:rPr>
        <w:t>2.2.9</w:t>
        <w:tab/>
        <w:t>Κανόνες απόδειξης ποιοτικής επιλογής</w:t>
      </w:r>
    </w:p>
    <w:p>
      <w:pPr>
        <w:pStyle w:val="Normal"/>
        <w:rPr>
          <w:lang w:val="el-GR"/>
        </w:rPr>
      </w:pPr>
      <w:r>
        <w:rPr>
          <w:lang w:val="el-GR"/>
        </w:rPr>
        <w:t>……………………………………………………………</w:t>
      </w:r>
      <w:r>
        <w:rPr>
          <w:lang w:val="el-GR"/>
        </w:rPr>
        <w:t>.</w:t>
      </w:r>
    </w:p>
    <w:p>
      <w:pPr>
        <w:pStyle w:val="Heading4"/>
        <w:ind w:left="567" w:right="0" w:hanging="567"/>
        <w:rPr>
          <w:lang w:val="el-GR"/>
        </w:rPr>
      </w:pPr>
      <w:bookmarkStart w:id="31" w:name="__RefHeading___Toc32677198"/>
      <w:r>
        <w:rPr>
          <w:lang w:val="el-GR"/>
        </w:rPr>
        <w:t>2.2.9.1</w:t>
        <w:tab/>
        <w:t>Προκαταρκτική απόδειξη κατά την υποβολή προσφορών</w:t>
      </w:r>
      <w:bookmarkEnd w:id="31"/>
      <w:r>
        <w:rPr>
          <w:lang w:val="el-GR"/>
        </w:rPr>
        <w:t xml:space="preserve"> </w:t>
      </w:r>
    </w:p>
    <w:p>
      <w:pPr>
        <w:pStyle w:val="Normal"/>
        <w:rPr>
          <w:lang w:val="el-GR"/>
        </w:rPr>
      </w:pPr>
      <w:r>
        <w:rPr>
          <w:lang w:val="el-GR"/>
        </w:rPr>
      </w:r>
    </w:p>
    <w:p>
      <w:pPr>
        <w:pStyle w:val="Normal"/>
        <w:rPr/>
      </w:pPr>
      <w:r>
        <w:rPr>
          <w:lang w:val="el-GR"/>
        </w:rPr>
        <w:t xml:space="preserve">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παρούσης, προσκομίζουν κατά την υποβολή της προσφοράς τους </w:t>
      </w:r>
      <w:r>
        <w:rPr>
          <w:u w:val="single"/>
          <w:lang w:val="el-GR"/>
        </w:rPr>
        <w:t>ως δικαιολογητικό συμμετοχής</w:t>
      </w:r>
      <w:r>
        <w:rPr>
          <w:lang w:val="el-GR"/>
        </w:rPr>
        <w:t xml:space="preserve">, το προβλεπόμενο από το άρθρο 79 παρ. 4 του ν. 4412/2016 Τυποποιημένο Έντυπο Υπεύθυνης Δήλωσης (ΤΕΥΔ) (Β/3698/16-11-2016), σύμφωνα με το επισυναπτόμενο στην παρούσα Παράρτημα </w:t>
      </w:r>
      <w:r>
        <w:rPr>
          <w:lang w:val="en-US"/>
        </w:rPr>
        <w:t>V</w:t>
      </w:r>
      <w:r>
        <w:rPr>
          <w:lang w:val="el-GR"/>
        </w:rPr>
        <w:t>, το οποίο αποτελεί ενημερωμένη υπεύθυνη δήλωση, με τις συνέπειες του ν. 1599/1986.</w:t>
      </w:r>
    </w:p>
    <w:p>
      <w:pPr>
        <w:pStyle w:val="Normal"/>
        <w:rPr>
          <w:lang w:val="el-GR"/>
        </w:rPr>
      </w:pPr>
      <w:r>
        <w:rPr>
          <w:lang w:val="el-GR"/>
        </w:rPr>
        <w:t>Το ΤΕΥΔ</w:t>
      </w:r>
      <w:r>
        <w:rPr>
          <w:rStyle w:val="WWFootnoteReference10"/>
          <w:rStyle w:val="FootnoteAnchor"/>
          <w:lang w:val="el-GR"/>
        </w:rPr>
        <w:footnoteReference w:id="62"/>
      </w:r>
      <w:r>
        <w:rPr>
          <w:lang w:val="el-GR"/>
        </w:rPr>
        <w:t xml:space="preserve"> καταρτίζεται από τις αναθέτουσες αρχές βάσει του τυποποιημένου εντύπου του Παραρτήματος Α της Απόφασης 158/2016 της ΕΑΑΔΗΣΥ και συμπληρώνεται από τους προσφέροντες οικονομικούς φορείς σύμφωνα με τις οδηγίες της Κατευθυντήριας Οδηγίας 15/2016 (ΑΔΑ:  ΩΧ0ΓΟΞΤΒ-ΑΚΗ). Το ΤΕΥΔ σε επεξεργάσιμη μορφή είναι αναρτημένο στην ιστοσελίδα της ΕΑΑΔΗΣΥ (</w:t>
      </w:r>
      <w:hyperlink r:id="rId8">
        <w:r>
          <w:rPr>
            <w:rStyle w:val="InternetLink"/>
            <w:color w:val="000000"/>
            <w:lang w:val="el-GR"/>
          </w:rPr>
          <w:t>www.eaadhsy.gr</w:t>
        </w:r>
      </w:hyperlink>
      <w:r>
        <w:rPr>
          <w:lang w:val="el-GR"/>
        </w:rPr>
        <w:t>) και (</w:t>
      </w:r>
      <w:hyperlink r:id="rId9">
        <w:r>
          <w:rPr>
            <w:rStyle w:val="InternetLink"/>
            <w:color w:val="000000"/>
            <w:lang w:val="el-GR"/>
          </w:rPr>
          <w:t>www.hsppa.gr</w:t>
        </w:r>
      </w:hyperlink>
      <w:r>
        <w:rPr>
          <w:lang w:val="el-GR"/>
        </w:rPr>
        <w:t xml:space="preserve"> )</w:t>
      </w:r>
      <w:r>
        <w:rPr>
          <w:i/>
          <w:lang w:val="el-GR"/>
        </w:rPr>
        <w:t>.</w:t>
      </w:r>
    </w:p>
    <w:p>
      <w:pPr>
        <w:pStyle w:val="Normal"/>
        <w:rPr>
          <w:lang w:val="el-GR"/>
        </w:rPr>
      </w:pPr>
      <w:r>
        <w:rPr>
          <w:lang w:val="el-GR"/>
        </w:rPr>
        <w:t>Το ΤΕΥΔ μπορεί να υπογράφεται έως δέκα (10) ημέρες πριν την καταληκτική ημερομηνία υποβολής των προσφορών</w:t>
      </w:r>
      <w:r>
        <w:rPr>
          <w:rStyle w:val="01"/>
          <w:rStyle w:val="FootnoteAnchor"/>
          <w:lang w:val="el-GR"/>
        </w:rPr>
        <w:footnoteReference w:id="63"/>
      </w:r>
    </w:p>
    <w:p>
      <w:pPr>
        <w:pStyle w:val="Normal"/>
        <w:rPr>
          <w:lang w:val="el-GR"/>
        </w:rPr>
      </w:pPr>
      <w:r>
        <w:rPr>
          <w:lang w:val="el-GR"/>
        </w:rPr>
        <w:t xml:space="preserve">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Τυποποιημένο Έντυπο Υπεύθυνης Δήλωσης (ΤΕΥΔ), το οποίο υπογράφεται, το οποίο είναι δυνατό να φέρει μόνο την υπογραφή του κατά περίπτωση εκπροσώπου του οικονομικού φορέα ως προκαταρκτική απόδειξη των λόγων αποκλεισμού του άρθρου 2.2.3.1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pPr>
        <w:pStyle w:val="Normal"/>
        <w:rPr>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r>
        <w:rPr>
          <w:rStyle w:val="WWFootnoteReference17"/>
          <w:rStyle w:val="FootnoteAnchor"/>
          <w:lang w:val="el-GR"/>
        </w:rPr>
        <w:footnoteReference w:id="64"/>
      </w:r>
    </w:p>
    <w:p>
      <w:pPr>
        <w:pStyle w:val="Normal"/>
        <w:rPr>
          <w:lang w:val="el-GR"/>
        </w:rPr>
      </w:pPr>
      <w:r>
        <w:rPr>
          <w:lang w:val="el-GR"/>
        </w:rPr>
        <w:t>Στην περίπτωση υποβολής προσφοράς από ένωση οικονομικών φορέων, το Τυποποιημένο Έντυπο Υπεύθυνης Δήλωσης ( ΤΕΥΔ), υποβάλλεται χωριστά από κάθε μέλος της ένωσης.</w:t>
      </w:r>
    </w:p>
    <w:p>
      <w:pPr>
        <w:pStyle w:val="Heading4"/>
        <w:rPr>
          <w:lang w:val="el-GR"/>
        </w:rPr>
      </w:pPr>
      <w:bookmarkStart w:id="32" w:name="__RefHeading___Toc32677199"/>
      <w:bookmarkEnd w:id="32"/>
      <w:r>
        <w:rPr>
          <w:lang w:val="el-GR"/>
        </w:rPr>
        <w:t>2.2.9.2</w:t>
        <w:tab/>
        <w:t>Αποδεικτικά μέσα</w:t>
      </w:r>
      <w:r>
        <w:rPr>
          <w:rStyle w:val="FootnoteReference2"/>
          <w:rStyle w:val="FootnoteAnchor"/>
          <w:rFonts w:cs="Calibri" w:ascii="Calibri" w:hAnsi="Calibri"/>
          <w:szCs w:val="22"/>
          <w:lang w:val="el-GR"/>
        </w:rPr>
        <w:footnoteReference w:id="65"/>
      </w:r>
      <w:r>
        <w:rPr>
          <w:lang w:val="el-GR"/>
        </w:rPr>
        <w:t xml:space="preserve"> </w:t>
      </w:r>
      <w:r>
        <w:rPr>
          <w:rStyle w:val="01"/>
          <w:rStyle w:val="FootnoteAnchor"/>
          <w:lang w:val="el-GR"/>
        </w:rPr>
        <w:footnoteReference w:id="66"/>
      </w:r>
    </w:p>
    <w:p>
      <w:pPr>
        <w:pStyle w:val="Normal"/>
        <w:rPr>
          <w:lang w:val="el-GR"/>
        </w:rPr>
      </w:pPr>
      <w:r>
        <w:rPr>
          <w:b/>
          <w:bCs/>
          <w:lang w:val="el-GR"/>
        </w:rPr>
        <w:t>Α.</w:t>
      </w:r>
      <w:r>
        <w:rPr>
          <w:bCs/>
          <w:lang w:val="el-GR"/>
        </w:rPr>
        <w:t xml:space="preserve"> 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κατά την υποβολή των δικαιολογητικών της παρούσας παραγράφου και κατά τη σύναψη της σύμβασης στις περιπτώσεις του άρθρου 105 παρ. 3 περ. γ του ν. 4412/2016</w:t>
      </w:r>
      <w:r>
        <w:rPr>
          <w:rStyle w:val="WWFootnoteReference12"/>
          <w:rStyle w:val="FootnoteAnchor"/>
          <w:bCs/>
          <w:lang w:val="el-GR"/>
        </w:rPr>
        <w:footnoteReference w:id="67"/>
      </w:r>
      <w:r>
        <w:rPr>
          <w:bCs/>
          <w:lang w:val="el-GR"/>
        </w:rPr>
        <w:t>.</w:t>
      </w:r>
    </w:p>
    <w:p>
      <w:pPr>
        <w:pStyle w:val="Normal"/>
        <w:rPr>
          <w:lang w:val="el-GR"/>
        </w:rPr>
      </w:pPr>
      <w:r>
        <w:rPr>
          <w:bCs/>
          <w:lang w:val="el-GR"/>
        </w:rPr>
        <w:t xml:space="preserve">Στην περίπτωση που προσφέρων οικονομικός φορέας ή ένωση αυτών στηρίζεται στις ικανότητες άλλων φορέων, σύμφωνα με </w:t>
      </w:r>
      <w:r>
        <w:rPr>
          <w:lang w:val="el-GR"/>
        </w:rPr>
        <w:t xml:space="preserve">την παράγραφό </w:t>
      </w:r>
      <w:r>
        <w:rPr>
          <w:bCs/>
          <w:lang w:val="el-GR"/>
        </w:rPr>
        <w:t xml:space="preserve">2.2.8. της παρούσας, οι φορείς στην ικανότητα των οποίων στηρίζεται υποχρεούνται στην υποβολή των δικαιολογητικών που αποδεικνύουν ότι δεν συντρέχουν οι λόγοι αποκλεισμού </w:t>
      </w:r>
      <w:r>
        <w:rPr>
          <w:lang w:val="el-GR"/>
        </w:rPr>
        <w:t xml:space="preserve">της παραγράφου </w:t>
      </w:r>
      <w:r>
        <w:rPr>
          <w:bCs/>
          <w:lang w:val="el-GR"/>
        </w:rPr>
        <w:t>2.2.3 της παρούσας και ότι πληρούν τα σχετικά κριτήρια επιλογής κατά περίπτωση (παράγραφοι 2.2. 5 και 2.2.6 )</w:t>
      </w:r>
      <w:r>
        <w:rPr>
          <w:rStyle w:val="WWFootnoteReference9"/>
          <w:rStyle w:val="FootnoteAnchor"/>
          <w:bCs/>
          <w:lang w:val="el-GR"/>
        </w:rPr>
        <w:footnoteReference w:id="68"/>
      </w:r>
      <w:r>
        <w:rPr>
          <w:bCs/>
          <w:lang w:val="el-GR"/>
        </w:rPr>
        <w:t>.</w:t>
      </w:r>
    </w:p>
    <w:p>
      <w:pPr>
        <w:pStyle w:val="Normal"/>
        <w:rPr>
          <w:lang w:val="el-GR"/>
        </w:rPr>
      </w:pPr>
      <w:r>
        <w:rPr>
          <w:bCs/>
          <w:lang w:val="el-GR"/>
        </w:rPr>
        <w:t>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παραγράφων 2.2.3.1, 2.2.3.2 και 2.2.3.4</w:t>
      </w:r>
      <w:r>
        <w:rPr>
          <w:rStyle w:val="WWFootnoteReference9"/>
          <w:rStyle w:val="FootnoteAnchor"/>
          <w:bCs/>
          <w:lang w:val="el-GR"/>
        </w:rPr>
        <w:footnoteReference w:id="69"/>
      </w:r>
      <w:r>
        <w:rPr>
          <w:bCs/>
          <w:lang w:val="el-GR"/>
        </w:rPr>
        <w:t>.</w:t>
      </w:r>
    </w:p>
    <w:p>
      <w:pPr>
        <w:pStyle w:val="Normal"/>
        <w:rPr>
          <w:lang w:val="el-GR"/>
        </w:rPr>
      </w:pPr>
      <w:r>
        <w:rPr>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w:t>
      </w:r>
      <w:r>
        <w:rPr>
          <w:lang w:val="el-GR"/>
        </w:rPr>
        <w:t xml:space="preserve"> </w:t>
      </w:r>
      <w:r>
        <w:rPr>
          <w:bCs/>
          <w:lang w:val="el-GR"/>
        </w:rPr>
        <w:t xml:space="preserve">στο Τυποποιημένο Έντυπο Υπεύθυνης Δήλωσης (ΤΕΥΔ) του άρθρου 79 παρ. 4 ν. 4412/2016 </w:t>
      </w:r>
    </w:p>
    <w:p>
      <w:pPr>
        <w:pStyle w:val="Normal"/>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Pr>
          <w:rStyle w:val="WWFootnoteReference9"/>
          <w:rStyle w:val="FootnoteAnchor"/>
          <w:bCs/>
          <w:lang w:val="el-GR"/>
        </w:rPr>
        <w:footnoteReference w:id="70"/>
      </w:r>
      <w:r>
        <w:rPr>
          <w:bCs/>
          <w:lang w:val="el-GR"/>
        </w:rPr>
        <w:t>.</w:t>
      </w:r>
    </w:p>
    <w:p>
      <w:pPr>
        <w:pStyle w:val="Normal"/>
        <w:rPr>
          <w:b/>
          <w:b/>
          <w:bCs/>
          <w:lang w:val="el-GR"/>
        </w:rPr>
      </w:pPr>
      <w:r>
        <w:rPr>
          <w:b/>
          <w:bCs/>
          <w:lang w:val="el-GR"/>
        </w:rPr>
        <w:t>Επισημαίνεται ότι γίνονται αποδεκτές:</w:t>
      </w:r>
    </w:p>
    <w:p>
      <w:pPr>
        <w:pStyle w:val="Normal"/>
        <w:numPr>
          <w:ilvl w:val="0"/>
          <w:numId w:val="14"/>
        </w:numPr>
        <w:rPr>
          <w:b/>
          <w:b/>
          <w:bCs/>
          <w:lang w:val="el-GR"/>
        </w:rPr>
      </w:pPr>
      <w:r>
        <w:rPr>
          <w:b/>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pPr>
        <w:pStyle w:val="Normal"/>
        <w:numPr>
          <w:ilvl w:val="0"/>
          <w:numId w:val="14"/>
        </w:numPr>
        <w:rPr/>
      </w:pPr>
      <w:r>
        <w:rPr>
          <w:b/>
          <w:bCs/>
          <w:lang w:val="el-GR"/>
        </w:rPr>
        <w:t>οι υπεύθυνες δηλώσεις, εφόσον έχουν συνταχθεί μετά την κοινοποίηση της πρόσκλησης για την υποβολή των δικαιολογητικών</w:t>
      </w:r>
      <w:r>
        <w:rPr>
          <w:rStyle w:val="01"/>
          <w:rStyle w:val="FootnoteAnchor"/>
          <w:b/>
          <w:bCs/>
          <w:lang w:val="el-GR"/>
        </w:rPr>
        <w:footnoteReference w:id="71"/>
      </w:r>
      <w:r>
        <w:rPr>
          <w:b/>
          <w:bCs/>
          <w:lang w:val="el-GR"/>
        </w:rPr>
        <w:t>. Σημειώνεται ότι δεν απαιτείται θεώρηση του γνησίου της υπογραφής τους.</w:t>
      </w:r>
    </w:p>
    <w:p>
      <w:pPr>
        <w:pStyle w:val="Normal"/>
        <w:rPr>
          <w:lang w:val="el-GR"/>
        </w:rPr>
      </w:pPr>
      <w:r>
        <w:rPr>
          <w:b/>
          <w:bCs/>
          <w:lang w:val="el-GR"/>
        </w:rPr>
        <w:t>Β.</w:t>
      </w:r>
      <w:r>
        <w:rPr>
          <w:lang w:val="el-GR"/>
        </w:rPr>
        <w:t xml:space="preserve"> </w:t>
      </w:r>
      <w:r>
        <w:rPr>
          <w:b/>
          <w:lang w:val="el-GR"/>
        </w:rPr>
        <w:t>1.</w:t>
      </w:r>
      <w:r>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παρακάτω δικαιολογητικά.</w:t>
      </w:r>
      <w:r>
        <w:rPr>
          <w:rStyle w:val="FootnoteReference2"/>
          <w:rStyle w:val="FootnoteAnchor"/>
          <w:szCs w:val="22"/>
        </w:rPr>
        <w:footnoteReference w:id="72"/>
      </w:r>
    </w:p>
    <w:p>
      <w:pPr>
        <w:pStyle w:val="Normal"/>
        <w:rPr>
          <w:lang w:val="el-GR"/>
        </w:rPr>
      </w:pPr>
      <w:r>
        <w:rPr>
          <w:b/>
          <w:bCs/>
          <w:lang w:val="el-GR"/>
        </w:rPr>
        <w:t>α)</w:t>
      </w:r>
      <w:r>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r>
        <w:rPr>
          <w:rStyle w:val="FootnoteAnchor"/>
          <w:vertAlign w:val="superscript"/>
          <w:lang w:val="el-GR"/>
        </w:rPr>
        <w:footnoteReference w:id="73"/>
      </w:r>
      <w:r>
        <w:rPr>
          <w:lang w:val="el-GR"/>
        </w:rPr>
        <w:t>.</w:t>
      </w:r>
    </w:p>
    <w:p>
      <w:pPr>
        <w:pStyle w:val="Normal"/>
        <w:rPr>
          <w:lang w:val="el-GR"/>
        </w:rPr>
      </w:pPr>
      <w:r>
        <w:rPr>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pPr>
        <w:pStyle w:val="Normal"/>
        <w:rPr/>
      </w:pPr>
      <w:r>
        <w:rPr>
          <w:b/>
          <w:bCs/>
          <w:lang w:val="el-GR"/>
        </w:rPr>
        <w:t>β)</w:t>
      </w:r>
      <w:r>
        <w:rPr>
          <w:lang w:val="el-GR"/>
        </w:rPr>
        <w:t xml:space="preserve"> για τις παραγράφους 2.2.3.2</w:t>
      </w:r>
      <w:r>
        <w:rPr>
          <w:rStyle w:val="WWFootnoteReference17"/>
          <w:rStyle w:val="FootnoteAnchor"/>
          <w:lang w:val="el-GR"/>
        </w:rPr>
        <w:footnoteReference w:id="74"/>
      </w:r>
      <w:r>
        <w:rPr>
          <w:lang w:val="el-GR"/>
        </w:rPr>
        <w:t xml:space="preserve"> και 2.2.3.4</w:t>
      </w:r>
      <w:r>
        <w:rPr>
          <w:rStyle w:val="WWFootnoteReference17"/>
          <w:rStyle w:val="FootnoteAnchor"/>
          <w:lang w:val="el-GR"/>
        </w:rPr>
        <w:footnoteReference w:id="75"/>
      </w:r>
      <w:r>
        <w:rPr>
          <w:lang w:val="el-GR"/>
        </w:rPr>
        <w:t xml:space="preserve"> περίπτωση β΄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Pr>
          <w:rStyle w:val="01"/>
          <w:rStyle w:val="FootnoteAnchor"/>
          <w:lang w:val="el-GR"/>
        </w:rPr>
        <w:footnoteReference w:id="76"/>
      </w:r>
      <w:r>
        <w:rPr>
          <w:lang w:val="el-GR"/>
        </w:rPr>
        <w:t xml:space="preserve"> . </w:t>
      </w:r>
      <w:r>
        <w:rPr>
          <w:bCs/>
          <w:lang w:val="el-GR"/>
        </w:rPr>
        <w:t xml:space="preserve">Ειδικά </w:t>
      </w:r>
      <w:r>
        <w:rPr>
          <w:lang w:val="el-GR"/>
        </w:rPr>
        <w:t>για τις περιπτώσεις της παραγράφου 2.2.3.2 α., πέραν του ως άνω πιστοποιητικού, υποβάλλεται υπεύθυνη δήλωση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p>
    <w:p>
      <w:pPr>
        <w:pStyle w:val="Normal"/>
        <w:rPr/>
      </w:pPr>
      <w:r>
        <w:rPr>
          <w:lang w:val="el-GR"/>
        </w:rPr>
        <w:t xml:space="preserve">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Τα φυσικά πρόσωπα (ατομικές επιχειρήσεις) δεν προσκομίζουν πιστοποιητικό περί μη θέσεως σε εκκαθάριση. </w:t>
      </w:r>
    </w:p>
    <w:p>
      <w:pPr>
        <w:pStyle w:val="Normal"/>
        <w:rPr/>
      </w:pPr>
      <w:r>
        <w:rPr>
          <w:lang w:val="el-GR"/>
        </w:rPr>
        <w:t>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w:t>
      </w:r>
      <w:r>
        <w:rPr>
          <w:rStyle w:val="WWEndnoteReference17"/>
          <w:rStyle w:val="FootnoteAnchor"/>
          <w:rFonts w:cs="Cambria" w:ascii="Cambria" w:hAnsi="Cambria"/>
          <w:bCs/>
          <w:szCs w:val="22"/>
          <w:lang w:val="en-US"/>
        </w:rPr>
        <w:footnoteReference w:id="77"/>
      </w:r>
      <w:r>
        <w:rPr>
          <w:lang w:val="el-GR"/>
        </w:rPr>
        <w:t>.</w:t>
      </w:r>
    </w:p>
    <w:p>
      <w:pPr>
        <w:pStyle w:val="Normal"/>
        <w:rPr>
          <w:lang w:val="el-GR"/>
        </w:rPr>
      </w:pPr>
      <w:r>
        <w:rPr>
          <w:b/>
          <w:bCs/>
          <w:lang w:val="el-GR"/>
        </w:rPr>
        <w:t>γ)</w:t>
      </w:r>
      <w:r>
        <w:rPr>
          <w:lang w:val="el-GR"/>
        </w:rPr>
        <w:t xml:space="preserve"> </w:t>
      </w:r>
      <w:r>
        <w:rPr>
          <w:rFonts w:cs="Cambria"/>
          <w:szCs w:val="22"/>
          <w:lang w:val="el-GR"/>
        </w:rPr>
        <w:t>Γ</w:t>
      </w:r>
      <w:r>
        <w:rPr>
          <w:lang w:val="el-GR"/>
        </w:rPr>
        <w:t>ια τις περιπτώσεις του άρθρου 2.2.3.2γ της παρούσας, πιστοποιητικό από τη Διεύθυνση Προγραμματισμού και Συντονισμού της Επιθεώρησης Εργασιακών Σχέσεων, που να έχει εκδοθεί έως τρεις (3) μήνες πριν από την υποβολή του</w:t>
      </w:r>
      <w:r>
        <w:rPr>
          <w:rStyle w:val="01"/>
          <w:rStyle w:val="FootnoteAnchor"/>
          <w:lang w:val="el-GR"/>
        </w:rPr>
        <w:footnoteReference w:id="78"/>
      </w:r>
      <w:r>
        <w:rPr>
          <w:lang w:val="el-GR"/>
        </w:rPr>
        <w:t xml:space="preserve">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Μέχρι να καταστεί εφικτή η έκδοση του ανωτέρω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r>
        <w:rPr>
          <w:rStyle w:val="01"/>
          <w:rStyle w:val="FootnoteAnchor"/>
          <w:lang w:val="el-GR"/>
        </w:rPr>
        <w:footnoteReference w:id="79"/>
      </w:r>
    </w:p>
    <w:p>
      <w:pPr>
        <w:pStyle w:val="Normal"/>
        <w:rPr/>
      </w:pPr>
      <w:r>
        <w:rPr>
          <w:lang w:val="el-GR"/>
        </w:rPr>
        <w:t>Αν το κράτος-μέλος ή η εν λόγω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πιστοποιητικα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pPr>
        <w:pStyle w:val="Normal"/>
        <w:rPr/>
      </w:pPr>
      <w:r>
        <w:rPr>
          <w:lang w:val="el-GR"/>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επιγραμμικού αποθετηρίου πιστοποιητικών (</w:t>
      </w:r>
      <w:r>
        <w:rPr>
          <w:lang w:val="en-US"/>
        </w:rPr>
        <w:t>e</w:t>
      </w:r>
      <w:r>
        <w:rPr>
          <w:lang w:val="el-GR"/>
        </w:rPr>
        <w:t>-</w:t>
      </w:r>
      <w:r>
        <w:rPr>
          <w:lang w:val="en-US"/>
        </w:rPr>
        <w:t>Certis</w:t>
      </w:r>
      <w:r>
        <w:rPr>
          <w:lang w:val="el-GR"/>
        </w:rPr>
        <w:t>) του άρθρου 81 του ν. 4412/2016.</w:t>
      </w:r>
    </w:p>
    <w:p>
      <w:pPr>
        <w:pStyle w:val="Normal"/>
        <w:rPr/>
      </w:pPr>
      <w:r>
        <w:rPr>
          <w:b/>
          <w:lang w:val="el-GR"/>
        </w:rPr>
        <w:t>δ)</w:t>
      </w:r>
      <w:r>
        <w:rPr>
          <w:lang w:val="el-GR"/>
        </w:rPr>
        <w:t xml:space="preserve"> 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pPr>
        <w:pStyle w:val="Normal"/>
        <w:rPr/>
      </w:pPr>
      <w:r>
        <w:rPr>
          <w:b/>
          <w:lang w:val="el-GR"/>
        </w:rPr>
        <w:t>ε)</w:t>
      </w:r>
      <w:r>
        <w:rPr>
          <w:lang w:val="el-GR"/>
        </w:rPr>
        <w:t xml:space="preserve"> για την παράγραφο 2.2.3.5, δικαιολογητικά ονομαστικοποίησης των μετοχών</w:t>
      </w:r>
      <w:r>
        <w:rPr>
          <w:rStyle w:val="FootnoteReference2"/>
          <w:rStyle w:val="FootnoteAnchor"/>
          <w:szCs w:val="22"/>
          <w:lang w:val="el-GR"/>
        </w:rPr>
        <w:footnoteReference w:id="80"/>
      </w:r>
      <w:r>
        <w:rPr>
          <w:lang w:val="el-GR"/>
        </w:rPr>
        <w:t>, εφόσον ο προσωρινός ανάδοχος είναι ανώνυμη εταιρία. [Εξαιρούνται της υποχρέωσης αυτής οι εταιρείες που είναι εισηγμένες στο Χρηματιστήριο της χώρας εγκατάστασής τους και υποβάλλουν περί τούτου υπεύθυνη δήλωση του νόμιμου εκπροσώπου τους]:</w:t>
      </w:r>
    </w:p>
    <w:p>
      <w:pPr>
        <w:pStyle w:val="Normal"/>
        <w:rPr>
          <w:lang w:val="el-GR"/>
        </w:rPr>
      </w:pPr>
      <w:r>
        <w:rPr>
          <w:lang w:val="el-GR"/>
        </w:rPr>
        <w:t xml:space="preserve">Ειδικότερα ο προσωρινός ανάδοχος υποβάλλει </w:t>
      </w:r>
      <w:r>
        <w:rPr>
          <w:szCs w:val="22"/>
          <w:lang w:val="el-GR"/>
        </w:rPr>
        <w:t>πιστοποιητικό αρμόδιας αρχής του κράτους της έδρας, από το οποίο να προκύπτει ότι οι μετοχές  είναι ονομαστικές, το οποίο να έχει εκδοθεί έως τριάντα (30) εργάσιμες ημέρες πριν από την υποβολή του,</w:t>
      </w:r>
      <w:r>
        <w:rPr>
          <w:rStyle w:val="01"/>
          <w:rStyle w:val="FootnoteAnchor"/>
          <w:szCs w:val="22"/>
          <w:lang w:val="el-GR"/>
        </w:rPr>
        <w:footnoteReference w:id="81"/>
      </w:r>
      <w:r>
        <w:rPr>
          <w:szCs w:val="22"/>
          <w:lang w:val="el-GR"/>
        </w:rPr>
        <w:t xml:space="preserve"> καθώς και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εργάσιμες ημέρες πριν από την ημέρα υποβολής της προσφοράς.</w:t>
      </w:r>
    </w:p>
    <w:p>
      <w:pPr>
        <w:pStyle w:val="Normal"/>
        <w:rPr/>
      </w:pPr>
      <w:r>
        <w:rPr>
          <w:lang w:val="el-GR"/>
        </w:rPr>
        <w:t>Εάν ο προσωρινός ανάδοχος είναι αλλοδαπή ανώνυμη εταιρία, και</w:t>
      </w:r>
      <w:r>
        <w:rPr>
          <w:b/>
          <w:lang w:val="el-GR"/>
        </w:rPr>
        <w:t xml:space="preserve"> </w:t>
      </w:r>
      <w:r>
        <w:rPr>
          <w:lang w:val="el-GR"/>
        </w:rPr>
        <w:t>εφόσον έχει, κατά το δίκαιο της έδρας της, ονομαστικές μετοχές</w:t>
      </w:r>
      <w:r>
        <w:rPr>
          <w:b/>
          <w:lang w:val="el-GR"/>
        </w:rPr>
        <w:t xml:space="preserve"> </w:t>
      </w:r>
      <w:r>
        <w:rPr>
          <w:lang w:val="el-GR"/>
        </w:rPr>
        <w:t>προσκομίζει πιστοποιητικό αρμόδιας αρχής του κράτους της έδρας, από το οποίο να προκύπτει ότι οι μετοχές είναι ονομαστικές, αναλυτική κατάσταση μετόχων, με αριθμό των μετοχών του κάθε μετόχου, όπως τα στοιχεία αυτά είναι καταχωρημένα στο βιβλίο μετόχων της εταιρείας με ημερομηνία το πολύ 30 εργάσιμες ημέρες πριν την υποβολή της προσφοράς ή κάθε άλλο στοιχείο από το οποίο να προκύπτει η ονομαστικοποίηση μέχρι φυσικού προσώπου των μετοχών, που έχει συντελεστεί τις τελευταίες 30 (τριάντα) εργάσιμες ημέρες πριν την υποβολή της προσφοράς.</w:t>
      </w:r>
    </w:p>
    <w:p>
      <w:pPr>
        <w:pStyle w:val="Normal"/>
        <w:rPr/>
      </w:pPr>
      <w:r>
        <w:rPr>
          <w:lang w:val="el-GR"/>
        </w:rPr>
        <w:t>Σε διαφορετική περίπτωση, δηλαδή εφόσον κατά το</w:t>
      </w:r>
      <w:r>
        <w:rPr>
          <w:b/>
          <w:bCs/>
          <w:lang w:val="el-GR"/>
        </w:rPr>
        <w:t xml:space="preserve"> </w:t>
      </w:r>
      <w:r>
        <w:rPr>
          <w:lang w:val="el-GR"/>
        </w:rPr>
        <w:t>δίκαιο της χώρας στην οποία έχει την έδρα της  δεν έχει ονομαστικές μετοχές, υποβάλλει βεβαίωση περί μη υποχρέωσης ονομαστικοποίησης των μετοχών από αρμόδια αρχή, εφόσον υπάρχει σχετική πρόβλεψη, διαφορετικά προσκομίζει υπεύθυνη δήλωση του διαγωνιζόμενου, έγκυρη και ενημερωμένη κατάσταση μετόχων που κατέχουν τουλάχιστον 1% των μετοχών και αν δεν τηρείται τέτοια κατάσταση, σχετική κατάσταση μετόχων (με 1%), σύμφωνα με την τελευταία Γενική Συνέλευση, αν οι μέτοχοι αυτοί είναι γνωστοί στην εταιρεία. Αν δεν προσκομισθεί κατάσταση κατά τα ανωτέρω, η εταιρεία αιτιολογεί τους λόγους που οι μέτοχοι αυτοί δεν της είναι γνωστοί.</w:t>
      </w:r>
    </w:p>
    <w:p>
      <w:pPr>
        <w:pStyle w:val="Normal"/>
        <w:rPr>
          <w:lang w:val="el-GR"/>
        </w:rPr>
      </w:pPr>
      <w:r>
        <w:rPr>
          <w:lang w:val="el-GR"/>
        </w:rPr>
        <w:t>Η αναθέτουσα αρχή δεν υπεισέρχεται στην κρίση της ως άνω αιτιολογίας. Δύναται, ωστόσο, να  αποδείξει τη δυνατότητα υποβολής της κατάστασης μετόχων, και μόνο στην περίπτωση αυτή η εταιρεία αποκλείεται από την παρούσα διαδικασία.</w:t>
      </w:r>
    </w:p>
    <w:p>
      <w:pPr>
        <w:pStyle w:val="Normal"/>
        <w:rPr/>
      </w:pPr>
      <w:r>
        <w:rPr>
          <w:lang w:val="el-GR"/>
        </w:rPr>
        <w:t>Περαιτέρω, πριν την υπογραφή της σύμβασης υποβάλλεται η υπεύθυνη δήλωση της κοινής απόφασης των Υπουργών Ανάπτυξης και Επικρατείας 20977/23-8-2007 (Β’ 1673) «</w:t>
      </w:r>
      <w:r>
        <w:rPr>
          <w:i/>
          <w:lang w:val="el-GR"/>
        </w:rPr>
        <w:t>Δικαιολογητικά για την τήρηση των μητρώων του ν. 3310/2005 όπως τροποποιήθηκε με το ν. 3414/2005</w:t>
      </w:r>
      <w:r>
        <w:rPr>
          <w:lang w:val="el-GR"/>
        </w:rPr>
        <w:t xml:space="preserve">» </w:t>
      </w:r>
      <w:r>
        <w:rPr>
          <w:rStyle w:val="FootnoteReference2"/>
          <w:rStyle w:val="FootnoteAnchor"/>
          <w:szCs w:val="22"/>
          <w:lang w:val="el-GR"/>
        </w:rPr>
        <w:footnoteReference w:id="82"/>
      </w:r>
      <w:r>
        <w:rPr>
          <w:lang w:val="el-GR"/>
        </w:rPr>
        <w:t>.και</w:t>
      </w:r>
    </w:p>
    <w:p>
      <w:pPr>
        <w:pStyle w:val="Normal"/>
        <w:rPr/>
      </w:pPr>
      <w:r>
        <w:rPr>
          <w:b/>
          <w:bCs/>
          <w:lang w:val="el-GR"/>
        </w:rPr>
        <w:t xml:space="preserve">στ) </w:t>
      </w:r>
      <w:r>
        <w:rPr>
          <w:lang w:val="el-GR"/>
        </w:rPr>
        <w:t>για την παράγραφο 2.2.3.9. υπεύθυνη δήλωση του προσφέροντος οικονομικού φορέα ότι δεν έχει εκδοθεί σε βάρος του απόφαση αποκλεισμού, σύμφωνα με το άρθρο 74 του ν. 4412/2016.</w:t>
      </w:r>
    </w:p>
    <w:p>
      <w:pPr>
        <w:pStyle w:val="Normal"/>
        <w:rPr>
          <w:rFonts w:eastAsia="Calibri"/>
          <w:lang w:val="el-GR"/>
        </w:rPr>
      </w:pPr>
      <w:r>
        <w:rPr>
          <w:b/>
          <w:bCs/>
          <w:lang w:val="en-US"/>
        </w:rPr>
        <w:t>B</w:t>
      </w:r>
      <w:r>
        <w:rPr>
          <w:b/>
          <w:bCs/>
          <w:lang w:val="el-GR"/>
        </w:rPr>
        <w:t>. 2.</w:t>
      </w:r>
      <w:r>
        <w:rPr>
          <w:lang w:val="el-GR"/>
        </w:rPr>
        <w:t xml:space="preserve"> </w:t>
      </w:r>
      <w:r>
        <w:rPr>
          <w:rFonts w:eastAsia="Calibri"/>
          <w:lang w:val="el-GR"/>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Pr>
          <w:rStyle w:val="WWFootnoteReference14"/>
          <w:rStyle w:val="FootnoteAnchor"/>
          <w:rFonts w:eastAsia="Calibri"/>
          <w:lang w:val="el-GR"/>
        </w:rPr>
        <w:footnoteReference w:id="83"/>
      </w:r>
    </w:p>
    <w:p>
      <w:pPr>
        <w:pStyle w:val="Normal"/>
        <w:rPr>
          <w:lang w:val="el-GR"/>
        </w:rPr>
      </w:pPr>
      <w:r>
        <w:rPr>
          <w:rFonts w:eastAsia="Calibri"/>
          <w:lang w:val="el-GR"/>
        </w:rPr>
        <w:t>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w:t>
      </w:r>
    </w:p>
    <w:p>
      <w:pPr>
        <w:pStyle w:val="Normal"/>
        <w:rPr>
          <w:lang w:val="el-GR"/>
        </w:rPr>
      </w:pPr>
      <w:r>
        <w:rPr>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pPr>
        <w:pStyle w:val="Normal"/>
        <w:rPr>
          <w:rFonts w:eastAsia="Calibri"/>
          <w:b/>
          <w:b/>
          <w:lang w:val="el-GR"/>
        </w:rPr>
      </w:pPr>
      <w:r>
        <w:rPr>
          <w:rFonts w:eastAsia="Calibri"/>
          <w:b/>
          <w:lang w:val="el-GR"/>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Pr>
          <w:rStyle w:val="01"/>
          <w:rStyle w:val="FootnoteAnchor"/>
          <w:rFonts w:eastAsia="Calibri"/>
          <w:b/>
          <w:lang w:val="el-GR"/>
        </w:rPr>
        <w:footnoteReference w:id="84"/>
      </w:r>
      <w:r>
        <w:rPr>
          <w:rFonts w:cs="Cambria" w:ascii="Cambria" w:hAnsi="Cambria"/>
          <w:szCs w:val="22"/>
          <w:lang w:val="el-GR"/>
        </w:rPr>
        <w:t xml:space="preserve"> </w:t>
      </w:r>
      <w:r>
        <w:rPr>
          <w:rFonts w:eastAsia="Calibri"/>
          <w:b/>
          <w:lang w:val="el-GR"/>
        </w:rPr>
        <w:t>εκτός αν, σύμφωνα με τις ειδικότερες διατάξεις αυτών, φέρουν συγκεκριμένο χρόνο ισχύος.</w:t>
      </w:r>
    </w:p>
    <w:p>
      <w:pPr>
        <w:pStyle w:val="Normal"/>
        <w:rPr>
          <w:b/>
          <w:b/>
          <w:bCs/>
          <w:lang w:val="el-GR"/>
        </w:rPr>
      </w:pPr>
      <w:r>
        <w:rPr>
          <w:b/>
          <w:bCs/>
          <w:lang w:val="el-GR"/>
        </w:rPr>
        <w:t>Β.3.</w:t>
      </w:r>
      <w:r>
        <w:rPr>
          <w:lang w:val="el-GR"/>
        </w:rPr>
        <w:t xml:space="preserve"> …………………………………………………….</w:t>
      </w:r>
    </w:p>
    <w:p>
      <w:pPr>
        <w:pStyle w:val="Normal"/>
        <w:rPr/>
      </w:pPr>
      <w:r>
        <w:rPr>
          <w:b/>
          <w:bCs/>
          <w:lang w:val="el-GR"/>
        </w:rPr>
        <w:t xml:space="preserve">Β.4. </w:t>
      </w:r>
      <w:r>
        <w:rPr>
          <w:lang w:val="el-GR"/>
        </w:rPr>
        <w:t xml:space="preserve">Για την απόδειξη της τεχνικής ικανότητας της παραγράφου 2.2.6 οι οικονομικοί φορείς προσκομίζουν </w:t>
      </w:r>
      <w:r>
        <w:rPr>
          <w:b/>
          <w:bCs/>
          <w:szCs w:val="22"/>
          <w:lang w:val="el-GR"/>
        </w:rPr>
        <w:t xml:space="preserve"> </w:t>
      </w:r>
      <w:r>
        <w:rPr>
          <w:bCs/>
          <w:szCs w:val="22"/>
          <w:lang w:val="el-GR"/>
        </w:rPr>
        <w:t xml:space="preserve"> </w:t>
      </w:r>
      <w:r>
        <w:rPr>
          <w:b/>
          <w:bCs/>
          <w:szCs w:val="22"/>
          <w:lang w:val="el-GR"/>
        </w:rPr>
        <w:t xml:space="preserve">πιστοποιητικό </w:t>
      </w:r>
      <w:r>
        <w:rPr>
          <w:b/>
          <w:bCs/>
          <w:szCs w:val="22"/>
          <w:lang w:val="en-US"/>
        </w:rPr>
        <w:t>CE</w:t>
      </w:r>
      <w:r>
        <w:rPr>
          <w:bCs/>
          <w:szCs w:val="22"/>
          <w:lang w:val="el-GR"/>
        </w:rPr>
        <w:t xml:space="preserve"> για όλα τα υλικά και </w:t>
      </w:r>
      <w:r>
        <w:rPr>
          <w:b/>
          <w:bCs/>
          <w:szCs w:val="22"/>
          <w:lang w:val="el-GR"/>
        </w:rPr>
        <w:t xml:space="preserve">πιστοποιητικό </w:t>
      </w:r>
      <w:r>
        <w:rPr>
          <w:b/>
          <w:bCs/>
          <w:szCs w:val="22"/>
          <w:lang w:val="en-US"/>
        </w:rPr>
        <w:t>ISO</w:t>
      </w:r>
      <w:r>
        <w:rPr>
          <w:b/>
          <w:bCs/>
          <w:szCs w:val="22"/>
          <w:lang w:val="el-GR"/>
        </w:rPr>
        <w:t xml:space="preserve"> 9001:2015 ,    14001:2015 </w:t>
      </w:r>
      <w:r>
        <w:rPr>
          <w:bCs/>
          <w:szCs w:val="22"/>
          <w:lang w:val="el-GR"/>
        </w:rPr>
        <w:t xml:space="preserve">του προμηθευτή καθώς </w:t>
      </w:r>
      <w:r>
        <w:rPr>
          <w:b/>
          <w:bCs/>
          <w:szCs w:val="22"/>
          <w:lang w:val="el-GR"/>
        </w:rPr>
        <w:t>και βεβαίωση εγγραφής τους σε συλλογικό σύστημα εναλλακτικής διαχείρισης  και τον αριθμό μητρώου παραγωγού.</w:t>
      </w:r>
      <w:r>
        <w:rPr>
          <w:lang w:val="el-GR"/>
        </w:rPr>
        <w:t xml:space="preserve"> </w:t>
      </w:r>
      <w:r>
        <w:rPr>
          <w:rStyle w:val="FootnoteReference2"/>
          <w:rStyle w:val="FootnoteAnchor"/>
          <w:szCs w:val="22"/>
        </w:rPr>
        <w:footnoteReference w:id="85"/>
      </w:r>
      <w:r>
        <w:rPr>
          <w:lang w:val="el-GR"/>
        </w:rPr>
        <w:t xml:space="preserve"> (</w:t>
      </w:r>
      <w:r>
        <w:rPr>
          <w:b/>
          <w:u w:val="single"/>
          <w:lang w:val="el-GR"/>
        </w:rPr>
        <w:t>Τα παραπάνω θα κατατεθούν με την προσφορά, επί ποινή αποκλεισμού</w:t>
      </w:r>
      <w:r>
        <w:rPr>
          <w:lang w:val="el-GR"/>
        </w:rPr>
        <w:t>)</w:t>
      </w:r>
    </w:p>
    <w:p>
      <w:pPr>
        <w:pStyle w:val="Normal"/>
        <w:rPr>
          <w:b/>
          <w:b/>
          <w:bCs/>
          <w:lang w:val="el-GR"/>
        </w:rPr>
      </w:pPr>
      <w:r>
        <w:rPr>
          <w:b/>
          <w:bCs/>
          <w:lang w:val="el-GR"/>
        </w:rPr>
        <w:t xml:space="preserve">Β.5. </w:t>
      </w:r>
      <w:r>
        <w:rPr>
          <w:lang w:val="el-GR"/>
        </w:rPr>
        <w:t xml:space="preserve">Για την απόδειξη της συμμόρφωσής τους με πρότυπα διασφάλισης ποιότητας και πρότυπα περιβαλλοντικής διαχείρισης της παραγράφου 2.2.7 οι οικονομικοί φορείς προσκομίζουν πιστοποιητικό ποιότητας  κατά </w:t>
      </w:r>
      <w:r>
        <w:rPr>
          <w:bCs/>
          <w:szCs w:val="22"/>
          <w:lang w:val="en-US"/>
        </w:rPr>
        <w:t>ISO</w:t>
      </w:r>
      <w:r>
        <w:rPr>
          <w:bCs/>
          <w:szCs w:val="22"/>
          <w:lang w:val="el-GR"/>
        </w:rPr>
        <w:t xml:space="preserve"> 9001:2015 και  14001:2015 του προμηθευτή</w:t>
      </w:r>
      <w:r>
        <w:rPr>
          <w:lang w:val="el-GR"/>
        </w:rPr>
        <w:t xml:space="preserve"> και  τουλάχιστον </w:t>
      </w:r>
      <w:r>
        <w:rPr>
          <w:bCs/>
          <w:szCs w:val="22"/>
          <w:lang w:val="en-US"/>
        </w:rPr>
        <w:t>ISO</w:t>
      </w:r>
      <w:r>
        <w:rPr>
          <w:bCs/>
          <w:szCs w:val="22"/>
          <w:lang w:val="el-GR"/>
        </w:rPr>
        <w:t xml:space="preserve"> 9001:2015 </w:t>
      </w:r>
      <w:r>
        <w:rPr>
          <w:lang w:val="el-GR"/>
        </w:rPr>
        <w:t xml:space="preserve"> του κατασκευαστή. (Τα παραπάνω θα κατατεθούν με την προσφορά, επί ποινή αποκλεισμού).</w:t>
      </w:r>
    </w:p>
    <w:p>
      <w:pPr>
        <w:pStyle w:val="Normal"/>
        <w:rPr/>
      </w:pPr>
      <w:r>
        <w:rPr>
          <w:b/>
          <w:bCs/>
          <w:lang w:val="el-GR"/>
        </w:rPr>
        <w:t>Β.6.</w:t>
      </w:r>
      <w:r>
        <w:rPr>
          <w:lang w:val="el-GR"/>
        </w:rPr>
        <w:t xml:space="preserve"> 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r>
        <w:rPr>
          <w:rStyle w:val="01"/>
          <w:lang w:val="el-GR"/>
        </w:rPr>
        <w:t xml:space="preserve"> </w:t>
      </w:r>
      <w:r>
        <w:rPr>
          <w:rStyle w:val="01"/>
          <w:rStyle w:val="FootnoteAnchor"/>
          <w:lang w:val="el-GR"/>
        </w:rPr>
        <w:footnoteReference w:id="86"/>
      </w:r>
      <w:r>
        <w:rPr>
          <w:lang w:val="el-GR"/>
        </w:rPr>
        <w:t>.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pPr>
        <w:pStyle w:val="Normal"/>
        <w:rPr>
          <w:lang w:val="el-GR"/>
        </w:rPr>
      </w:pPr>
      <w:r>
        <w:rPr>
          <w:lang w:val="el-GR"/>
        </w:rP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pPr>
        <w:pStyle w:val="Normal"/>
        <w:rPr>
          <w:bCs/>
          <w:lang w:val="el-GR"/>
        </w:rPr>
      </w:pPr>
      <w:r>
        <w:rPr>
          <w:bCs/>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pPr>
        <w:pStyle w:val="Normal"/>
        <w:rPr>
          <w:bCs/>
          <w:lang w:val="el-GR"/>
        </w:rPr>
      </w:pPr>
      <w:r>
        <w:rPr>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pPr>
        <w:pStyle w:val="Normal"/>
        <w:rPr/>
      </w:pPr>
      <w:r>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pPr>
        <w:pStyle w:val="Normal"/>
        <w:rPr/>
      </w:pPr>
      <w:r>
        <w:rPr>
          <w:b/>
          <w:bCs/>
          <w:lang w:val="el-GR"/>
        </w:rPr>
        <w:t>Β.7.</w:t>
      </w:r>
      <w:r>
        <w:rPr>
          <w:lang w:val="el-GR"/>
        </w:rPr>
        <w:t xml:space="preserve"> Οι οικονομικοί φορείς που είναι εγγεγραμμένοι σε επίσημους καταλόγους</w:t>
      </w:r>
      <w:r>
        <w:rPr>
          <w:rStyle w:val="FootnoteReference2"/>
          <w:rStyle w:val="FootnoteAnchor"/>
          <w:szCs w:val="22"/>
        </w:rPr>
        <w:footnoteReference w:id="87"/>
      </w:r>
      <w:r>
        <w:rPr>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Pr/>
        <w:t>VII</w:t>
      </w:r>
      <w:r>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pPr>
        <w:pStyle w:val="Normal"/>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pPr>
        <w:pStyle w:val="Normal"/>
        <w:rPr>
          <w:lang w:val="el-GR"/>
        </w:rPr>
      </w:pPr>
      <w:r>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pPr>
        <w:pStyle w:val="Normal"/>
        <w:rPr>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pPr>
        <w:pStyle w:val="Normal"/>
        <w:rPr/>
      </w:pPr>
      <w:r>
        <w:rPr>
          <w:b/>
          <w:bCs/>
          <w:lang w:val="el-GR"/>
        </w:rPr>
        <w:t>Β.8.</w:t>
      </w:r>
      <w:r>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pPr>
        <w:pStyle w:val="Normal"/>
        <w:rPr>
          <w:lang w:val="el-GR"/>
        </w:rPr>
      </w:pPr>
      <w:r>
        <w:rPr>
          <w:b/>
          <w:bCs/>
          <w:lang w:val="el-GR"/>
        </w:rPr>
        <w:t>Β.9.</w:t>
      </w:r>
      <w:r>
        <w:rPr>
          <w:lang w:val="el-GR"/>
        </w:rPr>
        <w:t xml:space="preserve"> Στην περίπτωση που οικονομικός φορέας επιθυμεί να στηριχθεί στις ικανότητες άλλων φορέων, σύμφωνα με την παράγραφο 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Pr>
          <w:rStyle w:val="FootnoteReference2"/>
          <w:rStyle w:val="FootnoteAnchor"/>
          <w:szCs w:val="22"/>
        </w:rPr>
        <w:footnoteReference w:id="88"/>
      </w:r>
    </w:p>
    <w:p>
      <w:pPr>
        <w:pStyle w:val="Normal"/>
        <w:rPr>
          <w:lang w:val="el-GR"/>
        </w:rPr>
      </w:pPr>
      <w:r>
        <w:rPr>
          <w:lang w:val="el-GR"/>
        </w:rPr>
      </w:r>
    </w:p>
    <w:p>
      <w:pPr>
        <w:pStyle w:val="Heading2"/>
        <w:rPr>
          <w:color w:val="000000"/>
          <w:lang w:val="el-GR"/>
        </w:rPr>
      </w:pPr>
      <w:bookmarkStart w:id="33" w:name="__RefHeading___Toc32677200"/>
      <w:r>
        <w:rPr>
          <w:color w:val="000000"/>
          <w:lang w:val="el-GR"/>
        </w:rPr>
        <w:t>2.3</w:t>
        <w:tab/>
        <w:t>Κριτήρια Ανάθεσης</w:t>
      </w:r>
      <w:bookmarkEnd w:id="33"/>
      <w:r>
        <w:rPr>
          <w:color w:val="000000"/>
          <w:lang w:val="el-GR"/>
        </w:rPr>
        <w:t xml:space="preserve">  </w:t>
      </w:r>
    </w:p>
    <w:p>
      <w:pPr>
        <w:pStyle w:val="Heading3"/>
        <w:rPr/>
      </w:pPr>
      <w:bookmarkStart w:id="34" w:name="__RefHeading___Toc32677201"/>
      <w:r>
        <w:rPr>
          <w:lang w:val="el-GR"/>
        </w:rPr>
        <w:t>2.3.1</w:t>
        <w:tab/>
        <w:t>Κριτήριο ανάθεσης</w:t>
      </w:r>
      <w:r>
        <w:rPr>
          <w:rStyle w:val="WWFootnoteReference7"/>
          <w:rStyle w:val="FootnoteAnchor"/>
          <w:lang w:val="el-GR"/>
        </w:rPr>
        <w:footnoteReference w:id="89"/>
      </w:r>
      <w:bookmarkEnd w:id="34"/>
      <w:r>
        <w:rPr>
          <w:lang w:val="el-GR"/>
        </w:rPr>
        <w:t xml:space="preserve"> </w:t>
      </w:r>
    </w:p>
    <w:p>
      <w:pPr>
        <w:pStyle w:val="Normal"/>
        <w:rPr/>
      </w:pPr>
      <w:r>
        <w:rPr>
          <w:lang w:val="el-GR"/>
        </w:rPr>
        <w:t>Κριτήριο ανάθεσης</w:t>
      </w:r>
      <w:r>
        <w:rPr>
          <w:rStyle w:val="WWFootnoteReference7"/>
          <w:rStyle w:val="FootnoteAnchor"/>
          <w:lang w:val="el-GR"/>
        </w:rPr>
        <w:footnoteReference w:id="90"/>
      </w:r>
      <w:r>
        <w:rPr>
          <w:lang w:val="el-GR"/>
        </w:rPr>
        <w:t xml:space="preserve"> της Σύμβασης</w:t>
      </w:r>
      <w:r>
        <w:rPr>
          <w:rStyle w:val="WWFootnoteReference7"/>
          <w:rStyle w:val="FootnoteAnchor"/>
          <w:lang w:val="el-GR"/>
        </w:rPr>
        <w:footnoteReference w:id="91"/>
      </w:r>
      <w:r>
        <w:rPr>
          <w:lang w:val="el-GR"/>
        </w:rPr>
        <w:t xml:space="preserve"> είναι η πλέον συμφέρουσα από οικονομική άποψη προσφορά βάσει τιμής</w:t>
      </w:r>
      <w:r>
        <w:rPr>
          <w:rStyle w:val="WWFootnoteReference7"/>
          <w:rStyle w:val="FootnoteAnchor"/>
          <w:lang w:val="el-GR"/>
        </w:rPr>
        <w:footnoteReference w:id="92"/>
      </w:r>
      <w:r>
        <w:rPr>
          <w:lang w:val="el-GR"/>
        </w:rPr>
        <w:t xml:space="preserve">  για το σύνολο των ομάδων  και το σύνολο των υλικών της κάθε ομάδας  (Ομάδα Α1’ ως και Ομάδα Α6’).</w:t>
      </w:r>
    </w:p>
    <w:p>
      <w:pPr>
        <w:pStyle w:val="Heading2"/>
        <w:rPr>
          <w:color w:val="000000"/>
          <w:lang w:val="el-GR"/>
        </w:rPr>
      </w:pPr>
      <w:bookmarkStart w:id="35" w:name="__RefHeading___Toc32677202"/>
      <w:bookmarkEnd w:id="35"/>
      <w:r>
        <w:rPr>
          <w:color w:val="000000"/>
          <w:lang w:val="el-GR"/>
        </w:rPr>
        <w:t>2.4</w:t>
        <w:tab/>
        <w:t>Κατάρτιση - Περιεχόμενο Προσφορών</w:t>
      </w:r>
    </w:p>
    <w:p>
      <w:pPr>
        <w:pStyle w:val="Heading3"/>
        <w:rPr>
          <w:lang w:val="el-GR"/>
        </w:rPr>
      </w:pPr>
      <w:bookmarkStart w:id="36" w:name="__RefHeading___Toc32677203"/>
      <w:bookmarkEnd w:id="36"/>
      <w:r>
        <w:rPr>
          <w:lang w:val="el-GR"/>
        </w:rPr>
        <w:t>2.4.1</w:t>
        <w:tab/>
        <w:t>Γενικοί όροι υποβολής προσφορών</w:t>
      </w:r>
    </w:p>
    <w:p>
      <w:pPr>
        <w:pStyle w:val="Normal"/>
        <w:rPr>
          <w:lang w:val="el-GR"/>
        </w:rPr>
      </w:pPr>
      <w:r>
        <w:rPr>
          <w:lang w:val="el-GR"/>
        </w:rPr>
        <w:t xml:space="preserve">Οι προσφορές υποβάλλονται με βάση τις απαιτήσεις που ορίζονται στο Παράρτημα Ι (Τεχνική Περιγραφή – Τεχνικές Προδιαγραφές) και Παράρτημα ΙΙ (Ενδεικτικός Προϋπολογισμός) της Διακήρυξης, για το σύνολο της προκηρυχθείσας ποσότητας της προμήθειας  (ήτοι για το σύνολο των ομάδων  και το σύνολο των υλικών της κάθε ομάδας  (Ομάδα Α1’ ως και Ομάδα Α6’)). </w:t>
      </w:r>
    </w:p>
    <w:p>
      <w:pPr>
        <w:pStyle w:val="Normal"/>
        <w:rPr>
          <w:lang w:val="el-GR"/>
        </w:rPr>
      </w:pPr>
      <w:r>
        <w:rPr>
          <w:lang w:val="el-GR"/>
        </w:rPr>
        <w:t xml:space="preserve">Δεν επιτρέπονται εναλλακτικές προσφορές.   </w:t>
      </w:r>
    </w:p>
    <w:p>
      <w:pPr>
        <w:pStyle w:val="Normal"/>
        <w:rPr>
          <w:lang w:val="el-GR"/>
        </w:rPr>
      </w:pPr>
      <w:r>
        <w:rPr>
          <w:rFonts w:cs="Helvetica"/>
          <w:szCs w:val="22"/>
          <w:lang w:val="el-GR" w:eastAsia="el-GR"/>
        </w:rPr>
        <w:t xml:space="preserve">Η ένωση οικονομικών φορέων υποβάλλει κοινή προσφορά, η οποία υπογράφεται υποχρεωτικά </w:t>
      </w:r>
      <w:r>
        <w:rPr>
          <w:lang w:val="el-GR"/>
        </w:rPr>
        <w:t xml:space="preserve">ηλεκτρονικά </w:t>
      </w:r>
      <w:r>
        <w:rPr>
          <w:rFonts w:cs="Helvetica"/>
          <w:szCs w:val="22"/>
          <w:lang w:val="el-GR" w:eastAsia="el-GR"/>
        </w:rPr>
        <w:t>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Pr>
          <w:rStyle w:val="WWFootnoteReference7"/>
          <w:rStyle w:val="FootnoteAnchor"/>
          <w:rFonts w:cs="Helvetica"/>
          <w:szCs w:val="22"/>
          <w:lang w:val="el-GR" w:eastAsia="el-GR"/>
        </w:rPr>
        <w:footnoteReference w:id="93"/>
      </w:r>
      <w:r>
        <w:rPr>
          <w:rFonts w:cs="Helvetica"/>
          <w:szCs w:val="22"/>
          <w:lang w:val="el-GR" w:eastAsia="el-GR"/>
        </w:rPr>
        <w:t>.</w:t>
      </w:r>
    </w:p>
    <w:p>
      <w:pPr>
        <w:pStyle w:val="Heading3"/>
        <w:rPr>
          <w:lang w:val="el-GR"/>
        </w:rPr>
      </w:pPr>
      <w:bookmarkStart w:id="37" w:name="__RefHeading___Toc32677204"/>
      <w:r>
        <w:rPr>
          <w:lang w:val="el-GR"/>
        </w:rPr>
        <w:t>2.4.2</w:t>
        <w:tab/>
        <w:t>Χρόνος και Τρόπος υποβολής προσφορών</w:t>
      </w:r>
      <w:bookmarkEnd w:id="37"/>
      <w:r>
        <w:rPr>
          <w:lang w:val="el-GR"/>
        </w:rPr>
        <w:t xml:space="preserve"> </w:t>
      </w:r>
    </w:p>
    <w:p>
      <w:pPr>
        <w:pStyle w:val="Normal"/>
        <w:rPr>
          <w:rFonts w:cs="Arial"/>
          <w:b/>
          <w:b/>
          <w:bCs/>
          <w:lang w:val="el-GR"/>
        </w:rPr>
      </w:pPr>
      <w:r>
        <w:rPr>
          <w:rFonts w:cs="Arial"/>
          <w:b/>
          <w:bCs/>
          <w:lang w:val="el-GR"/>
        </w:rPr>
      </w:r>
    </w:p>
    <w:p>
      <w:pPr>
        <w:pStyle w:val="Normal"/>
        <w:rPr>
          <w:lang w:val="el-GR"/>
        </w:rPr>
      </w:pPr>
      <w:r>
        <w:rPr>
          <w:rFonts w:cs="Arial"/>
          <w:b/>
          <w:bCs/>
          <w:lang w:val="el-GR"/>
        </w:rPr>
        <w:t>2.4.2.1.</w:t>
      </w:r>
      <w:r>
        <w:rPr>
          <w:b/>
          <w:bCs/>
          <w:lang w:val="el-GR"/>
        </w:rPr>
        <w:t xml:space="preserve"> </w:t>
      </w:r>
      <w:r>
        <w:rPr>
          <w:lang w:val="el-GR"/>
        </w:rPr>
        <w:t>Οι προσφορές υποβάλλονται από τους ενδιαφερόμενους ηλεκτρονικά, μέσω της διαδικτυακής πύλης www.promitheus.gov.gr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άρθρα 36 και 37 και την Υπουργική Απόφαση αριθμ. 56902/215 «</w:t>
      </w:r>
      <w:r>
        <w:rPr>
          <w:i/>
          <w:iCs/>
          <w:lang w:val="el-GR"/>
        </w:rPr>
        <w:t>Τεχνικές λεπτομέρειες και διαδικασίες λειτουργίας του Εθνικού Συστήματος Ηλεκτρονικών Δημοσίων Συμβάσεων</w:t>
      </w:r>
      <w:r>
        <w:rPr>
          <w:i/>
          <w:lang w:val="el-GR"/>
        </w:rPr>
        <w:t xml:space="preserve"> (Ε.Σ.Η.ΔΗ.Σ.)»</w:t>
      </w:r>
      <w:r>
        <w:rPr>
          <w:lang w:val="el-GR"/>
        </w:rPr>
        <w:t>.</w:t>
      </w:r>
      <w:r>
        <w:rPr>
          <w:rStyle w:val="WWFootnoteReference7"/>
          <w:rStyle w:val="FootnoteAnchor"/>
          <w:lang w:val="el-GR"/>
        </w:rPr>
        <w:footnoteReference w:id="94"/>
      </w:r>
    </w:p>
    <w:p>
      <w:pPr>
        <w:pStyle w:val="Normal"/>
        <w:suppressAutoHyphens w:val="false"/>
        <w:autoSpaceDE w:val="false"/>
        <w:spacing w:before="0" w:after="0"/>
        <w:rPr/>
      </w:pPr>
      <w:r>
        <w:rPr>
          <w:lang w:val="el-GR"/>
        </w:rPr>
        <w:t xml:space="preserve">Για τη συμμετοχή στο διαγωνισμό οι ενδιαφερόμενοι οικονομικοί φορείς απαιτείται να διαθέτουν εγκεκριμένη προηγμένη ηλεκτρονική υπογραφή ή προηγμένη ηλεκτρονική υπογραφή που υποστηρίζεται από εγκεκριμένο πιστοποιητικό το οποίο χορηγήθηκε από έναν εγκεκριμένο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τις διατάξεις της Υ.Α. 56902/215 </w:t>
      </w:r>
      <w:r>
        <w:rPr>
          <w:szCs w:val="22"/>
          <w:lang w:val="el-GR"/>
        </w:rPr>
        <w:t>“</w:t>
      </w:r>
      <w:r>
        <w:rPr>
          <w:i/>
          <w:iCs/>
          <w:szCs w:val="22"/>
          <w:lang w:val="el-GR"/>
        </w:rPr>
        <w:t>Τεχνικές λεπτομέρειες και διαδικασίες λειτουργίας του Εθνικού Συστήματος Ηλεκτρονικών Δημοσίων Συμβάσεων</w:t>
      </w:r>
      <w:r>
        <w:rPr>
          <w:lang w:val="el-GR"/>
        </w:rPr>
        <w:t xml:space="preserve"> (Ε.Σ.Η.ΔΗ.Σ)» (ΦΕΚ Β 1924/02.06.2017) και να εγγραφούν στο ηλεκτρονικό σύστημα (ΕΣΗΔΗΣ- Διαδικτυακή πύλη www.promitheus.gov.gr) ακολουθώντας την διαδικασία εγγραφής του άρθρου 5 της ίδιας Υ.Α. </w:t>
      </w:r>
    </w:p>
    <w:p>
      <w:pPr>
        <w:pStyle w:val="Normal"/>
        <w:suppressAutoHyphens w:val="false"/>
        <w:autoSpaceDE w:val="false"/>
        <w:spacing w:before="0" w:after="0"/>
        <w:rPr>
          <w:lang w:val="el-GR"/>
        </w:rPr>
      </w:pPr>
      <w:r>
        <w:rPr>
          <w:lang w:val="el-GR"/>
        </w:rPr>
      </w:r>
    </w:p>
    <w:p>
      <w:pPr>
        <w:pStyle w:val="Normal"/>
        <w:suppressAutoHyphens w:val="false"/>
        <w:autoSpaceDE w:val="false"/>
        <w:spacing w:before="0" w:after="0"/>
        <w:rPr>
          <w:lang w:val="el-GR"/>
        </w:rPr>
      </w:pPr>
      <w:r>
        <w:rPr>
          <w:lang w:val="el-GR"/>
        </w:rPr>
        <w:t xml:space="preserve">Επισημαίνεται ότι, οι αλλοδαποί οικονομικοί φορείς δεν έχουν την υποχρέωση να υπογράφουν τα δικαιολογητικά που υποβάλλουν με την  προσφορά τους, με χρήση προηγμένης ηλεκτρονικής υπογραφής, αλλά μπορεί να τα αυθεντικοποιούν με οποιονδήποτε άλλο πρόσφορο τρόπο, εφόσον στη χώρα προέλευσής τους δεν είναι υποχρεωτική η χρήση προηγμένης ψηφιακής υπογραφής σε διαδικασίες σύναψης δημοσίων συμβάσεων. Στις περιπτώσεις αυτές η αίτηση συμμετοχής συνοδεύεται με υπεύθυνη δήλωση στην οποία δηλώνεται ότι στην χώρα προέλευσης δεν προβλέπεται η χρήση  προηγμένης ψηφιακής υπογραφής ή ότι στην χώρα προέλευσης δεν είναι υποχρεωτική η χρήση προηγμένης ψηφιακής υπογραφής για την συμμετοχή σε διαδικασίες σύναψης δημοσίων συμβάσεων. Η υπεύθυνη δήλωση του προηγούμενου εδαφίου φέρει υπογραφή έως και δέκα (10) ημέρες πριν την καταληκτική ημερομηνία υποβολής των προσφορών. </w:t>
      </w:r>
      <w:r>
        <w:rPr>
          <w:rStyle w:val="01"/>
          <w:rStyle w:val="FootnoteAnchor"/>
          <w:lang w:val="el-GR"/>
        </w:rPr>
        <w:footnoteReference w:id="95"/>
      </w:r>
    </w:p>
    <w:p>
      <w:pPr>
        <w:pStyle w:val="Normal"/>
        <w:spacing w:before="0" w:after="0"/>
        <w:rPr>
          <w:b/>
          <w:b/>
          <w:bCs/>
          <w:lang w:val="el-GR"/>
        </w:rPr>
      </w:pPr>
      <w:r>
        <w:rPr>
          <w:b/>
          <w:bCs/>
          <w:lang w:val="el-GR"/>
        </w:rPr>
      </w:r>
    </w:p>
    <w:p>
      <w:pPr>
        <w:pStyle w:val="Normal"/>
        <w:spacing w:before="0" w:after="0"/>
        <w:rPr>
          <w:lang w:val="el-GR"/>
        </w:rPr>
      </w:pPr>
      <w:r>
        <w:rPr>
          <w:b/>
          <w:bCs/>
          <w:lang w:val="el-GR"/>
        </w:rPr>
        <w:t>2.4.2.2.</w:t>
      </w:r>
      <w:r>
        <w:rPr>
          <w:lang w:val="el-GR"/>
        </w:rPr>
        <w:t xml:space="preserve"> </w:t>
      </w:r>
      <w:r>
        <w:rPr>
          <w:rFonts w:cs="Arial"/>
          <w:lang w:val="el-GR"/>
        </w:rPr>
        <w:t>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37 του ν. 4412/2016 και το άρθρο 9 της ως άνω Υπουργικής Απόφασης.</w:t>
      </w:r>
    </w:p>
    <w:p>
      <w:pPr>
        <w:pStyle w:val="Normal"/>
        <w:spacing w:before="0" w:after="0"/>
        <w:rPr>
          <w:lang w:val="el-GR"/>
        </w:rPr>
      </w:pPr>
      <w:r>
        <w:rPr>
          <w:lang w:val="el-GR"/>
        </w:rPr>
      </w:r>
    </w:p>
    <w:p>
      <w:pPr>
        <w:pStyle w:val="Normal"/>
        <w:spacing w:before="0" w:after="0"/>
        <w:rPr>
          <w:rFonts w:cs="Helvetica"/>
          <w:szCs w:val="22"/>
          <w:lang w:val="el-GR"/>
        </w:rPr>
      </w:pPr>
      <w:r>
        <w:rPr>
          <w:lang w:val="el-GR"/>
        </w:rPr>
        <w:t xml:space="preserve">Μετά την παρέλευση της καταληκτικής ημερομηνίας και ώρας, δεν υπάρχει η δυνατότητα υποβολής προσφοράς στο Σύστημα. </w:t>
      </w:r>
      <w:r>
        <w:rPr>
          <w:rFonts w:cs="Helvetica"/>
          <w:szCs w:val="22"/>
          <w:lang w:val="el-GR"/>
        </w:rPr>
        <w:t>Σε περιπτώσεις τεχνικής αδυναμίας λειτουργίας του ΕΣΗΔΗΣ, η αναθέτουσα αρχή θα ρυθμίσει τα της συνέχειας του διαγωνισμού με σχετική ανακοίνωσή της.</w:t>
      </w:r>
      <w:r>
        <w:rPr>
          <w:rStyle w:val="WWFootnoteReference7"/>
          <w:rStyle w:val="FootnoteAnchor"/>
          <w:rFonts w:cs="Helvetica"/>
          <w:szCs w:val="22"/>
          <w:lang w:val="el-GR"/>
        </w:rPr>
        <w:footnoteReference w:id="96"/>
      </w:r>
    </w:p>
    <w:p>
      <w:pPr>
        <w:pStyle w:val="Normal"/>
        <w:spacing w:before="0" w:after="0"/>
        <w:rPr>
          <w:rFonts w:cs="Helvetica"/>
          <w:szCs w:val="22"/>
          <w:lang w:val="el-GR"/>
        </w:rPr>
      </w:pPr>
      <w:r>
        <w:rPr>
          <w:rFonts w:cs="Helvetica"/>
          <w:szCs w:val="22"/>
          <w:lang w:val="el-GR"/>
        </w:rPr>
      </w:r>
    </w:p>
    <w:p>
      <w:pPr>
        <w:pStyle w:val="Normal"/>
        <w:spacing w:before="0" w:after="0"/>
        <w:rPr/>
      </w:pPr>
      <w:r>
        <w:rPr>
          <w:b/>
          <w:bCs/>
          <w:lang w:val="el-GR"/>
        </w:rPr>
        <w:t>2.4.2.3.</w:t>
      </w:r>
      <w:r>
        <w:rPr>
          <w:lang w:val="el-GR"/>
        </w:rPr>
        <w:t xml:space="preserve"> Οι οικονομικοί φορείς υποβάλλουν με την προσφορά τους τα ακόλουθα: </w:t>
      </w:r>
    </w:p>
    <w:p>
      <w:pPr>
        <w:pStyle w:val="Normal"/>
        <w:rPr>
          <w:lang w:val="el-GR"/>
        </w:rPr>
      </w:pPr>
      <w:r>
        <w:rPr>
          <w:lang w:val="el-GR"/>
        </w:rPr>
        <w:t>(α) έναν (υπο)φάκελο με την ένδειξη «Δικαιολογητικά Συμμετοχής –Τεχνική Προσφορά» στον οποίο περιλαμβάνονται τα κατά περίπτωση απαιτούμενα δικαιολογητικά και η τεχνική προσφορά  σύμφωνα με τις διατάξεις της κείμενης νομοθεσίας και την παρούσα.</w:t>
      </w:r>
    </w:p>
    <w:p>
      <w:pPr>
        <w:pStyle w:val="Normal"/>
        <w:rPr>
          <w:lang w:val="el-GR"/>
        </w:rPr>
      </w:pPr>
      <w:r>
        <w:rPr>
          <w:lang w:val="el-GR"/>
        </w:rPr>
        <w:t xml:space="preserve">(β) έναν (υπο)φάκελο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 </w:t>
      </w:r>
    </w:p>
    <w:p>
      <w:pPr>
        <w:pStyle w:val="Normal"/>
        <w:rPr/>
      </w:pPr>
      <w:r>
        <w:rPr>
          <w:lang w:val="el-GR"/>
        </w:rPr>
        <w:t>Από τον προσφέροντα σημαίνονται με χρήση του σχετικού πεδίου του συστήματος τα στοιχεία εκείνα της προσφοράς του που έχουν εμπιστευτικό χαρακτήρα</w:t>
      </w:r>
      <w:r>
        <w:rPr>
          <w:rStyle w:val="WWFootnoteReference7"/>
          <w:rStyle w:val="FootnoteAnchor"/>
          <w:lang w:val="el-GR"/>
        </w:rPr>
        <w:footnoteReference w:id="97"/>
      </w:r>
      <w:r>
        <w:rPr>
          <w:lang w:val="el-GR"/>
        </w:rPr>
        <w:t>,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pPr>
        <w:pStyle w:val="Normal"/>
        <w:rPr>
          <w:lang w:val="el-GR"/>
        </w:rPr>
      </w:pPr>
      <w:r>
        <w:rPr>
          <w:lang w:val="el-GR"/>
        </w:rPr>
        <w:t>Δεν χαρακτηρίζονται ως εμπιστευτικές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αξιολόγησή της.</w:t>
      </w:r>
    </w:p>
    <w:p>
      <w:pPr>
        <w:pStyle w:val="Normal"/>
        <w:rPr>
          <w:lang w:val="el-GR"/>
        </w:rPr>
      </w:pPr>
      <w:r>
        <w:rPr>
          <w:b/>
          <w:bCs/>
          <w:lang w:val="el-GR"/>
        </w:rPr>
        <w:t>2.4.2.4.</w:t>
      </w:r>
      <w:r>
        <w:rPr>
          <w:lang w:val="el-GR"/>
        </w:rPr>
        <w:t xml:space="preserve"> Οι οικονομικοί φορείς συντάσσουν την τεχνική και οικονομική τους προσφορά συμπληρώνοντας τις αντίστοιχες ειδικές ηλεκτρονικές φόρμες του συστήματος. Στην συνέχεια το σύστημα παράγει τα σχετικά ηλεκτρονικά αρχεία τα οποία υπογράφοντα ηλεκτρονικά και υποβάλλονται από τον προσφέροντα.  </w:t>
      </w:r>
      <w:r>
        <w:rPr>
          <w:i/>
          <w:iCs/>
          <w:szCs w:val="22"/>
          <w:lang w:val="el-GR"/>
        </w:rPr>
        <w:t xml:space="preserve">Τα στοιχεία που περιλαμβάνονται στην ειδική ηλεκτρονική φόρμα του συστήματος και του παραγόμενου ηλεκτρονικού αρχείου </w:t>
      </w:r>
      <w:r>
        <w:rPr>
          <w:i/>
          <w:iCs/>
          <w:szCs w:val="22"/>
          <w:lang w:val="en-US"/>
        </w:rPr>
        <w:t>pdf</w:t>
      </w:r>
      <w:r>
        <w:rPr>
          <w:i/>
          <w:iCs/>
          <w:szCs w:val="22"/>
          <w:lang w:val="el-GR"/>
        </w:rPr>
        <w:t xml:space="preserve"> (το οποίο θα υπογραφεί ηλεκτρονικά) πρέπει να ταυτίζονται. Σε αντίθετη περίπτωση το σύστημα παράγει σχετικό μήνυμα και ο προσφέρων καλείται να παράγει εκ νέου το ηλεκτρονικό αρχείο </w:t>
      </w:r>
      <w:r>
        <w:rPr>
          <w:i/>
          <w:iCs/>
          <w:szCs w:val="22"/>
          <w:lang w:val="en-US"/>
        </w:rPr>
        <w:t>pdf</w:t>
      </w:r>
      <w:r>
        <w:rPr>
          <w:i/>
          <w:iCs/>
          <w:szCs w:val="22"/>
          <w:lang w:val="el-GR"/>
        </w:rPr>
        <w:t>]</w:t>
      </w:r>
      <w:r>
        <w:rPr>
          <w:i/>
          <w:iCs/>
          <w:lang w:val="el-GR"/>
        </w:rPr>
        <w:t xml:space="preserve"> </w:t>
      </w:r>
      <w:r>
        <w:rPr>
          <w:lang w:val="el-GR"/>
        </w:rPr>
        <w:t xml:space="preserve"> </w:t>
      </w:r>
    </w:p>
    <w:p>
      <w:pPr>
        <w:pStyle w:val="Normal"/>
        <w:rPr/>
      </w:pPr>
      <w:r>
        <w:rPr>
          <w:b/>
          <w:bCs/>
          <w:lang w:val="el-GR"/>
        </w:rPr>
        <w:t>2.4.2.5.</w:t>
      </w:r>
      <w:r>
        <w:rPr>
          <w:lang w:val="el-GR"/>
        </w:rPr>
        <w:t xml:space="preserve"> Ο χρήστης - οικονομικός φορέας υποβάλλει τους ανωτέρω (υπο)φακέλους μέσω του Συστήματος, όπως περιγράφεται παρακάτω:</w:t>
      </w:r>
    </w:p>
    <w:p>
      <w:pPr>
        <w:pStyle w:val="Normal"/>
        <w:spacing w:before="0" w:after="144"/>
        <w:rPr>
          <w:lang w:val="el-GR"/>
        </w:rPr>
      </w:pPr>
      <w:r>
        <w:rPr>
          <w:lang w:val="el-GR"/>
        </w:rPr>
        <w:t>Τα στοιχεία και δικαιολογητικά για τη συμμετοχή του οικονομικού φορέα στη διαδικασία υποβάλλονται από αυτόν ηλεκτρονικά σε μορφή αρχείων τύπου .</w:t>
      </w:r>
      <w:r>
        <w:rPr/>
        <w:t>pdf</w:t>
      </w:r>
      <w:r>
        <w:rPr>
          <w:lang w:val="el-GR"/>
        </w:rPr>
        <w:t xml:space="preserve"> και εφόσον έχουν συνταχθεί/παραχθεί από τον ίδιο, φέρουν εγκεκριμένη προηγμένη ηλεκτρονική υπογραφή ή προηγμένη ηλεκτρονική υπογραφή με χρήση εγκεκριμένων πιστοποιητικών, χωρίς να απαιτείται θεώρηση γνησίου της υπογραφής , με την επιφύλαξη των αναφερθέντων στην τελευταία υποπαράγραφο της παραγράφου 2.4.2.1 του παρόντος για τους αλλοδαπούς οικονομικούς φορείς.</w:t>
      </w:r>
    </w:p>
    <w:p>
      <w:pPr>
        <w:pStyle w:val="Normal"/>
        <w:rPr>
          <w:lang w:val="el-GR"/>
        </w:rPr>
      </w:pPr>
      <w:r>
        <w:rPr>
          <w:lang w:val="el-GR"/>
        </w:rPr>
        <w:t>Από το Σύστημα εκδίδεται ηλεκτρονική απόδειξη υποβολής προσφοράς, η όποια αποστέλλεται στον οικονομικό φορέα με μήνυμα ηλεκτρονικού ταχυδρομείου.</w:t>
      </w:r>
      <w:r>
        <w:rPr>
          <w:rFonts w:cs="Helvetica"/>
          <w:b/>
          <w:i/>
          <w:iCs/>
          <w:szCs w:val="22"/>
          <w:lang w:val="el-GR"/>
        </w:rPr>
        <w:t xml:space="preserve"> </w:t>
      </w:r>
    </w:p>
    <w:p>
      <w:pPr>
        <w:pStyle w:val="Normal"/>
        <w:rPr>
          <w:lang w:val="el-GR"/>
        </w:rPr>
      </w:pPr>
      <w:r>
        <w:rPr>
          <w:lang w:val="el-GR"/>
        </w:rPr>
        <w:t>Στις 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μετά την έναρξη της διαδικασίας σύναψης της παρούσας σύμβασης.</w:t>
      </w:r>
      <w:r>
        <w:rPr>
          <w:rStyle w:val="01"/>
          <w:rStyle w:val="FootnoteAnchor"/>
          <w:lang w:val="el-GR"/>
        </w:rPr>
        <w:footnoteReference w:id="98"/>
      </w:r>
    </w:p>
    <w:p>
      <w:pPr>
        <w:pStyle w:val="Normal"/>
        <w:rPr/>
      </w:pPr>
      <w:r>
        <w:rPr>
          <w:lang w:val="el-GR"/>
        </w:rPr>
        <w:t xml:space="preserve">Εντός τριών (3) εργασίμων ημερών από την ηλεκτρονική υποβολή των ως άνω στοιχείων και δικαιολογητικών προσκομίζονται υποχρεωτικά από τον οικονομικό φορέα στην αναθέτουσα αρχή, σε έντυπη μορφή και σε σφραγισμένο φάκελο, τα στοιχεία της ηλεκτρονικής  προσφοράς τα οποία απαιτείται να προσκομισθούν σε πρωτότυπη μορφή σύμφωνα με </w:t>
      </w:r>
      <w:r>
        <w:rPr>
          <w:rFonts w:cs="Cambria" w:ascii="Cambria" w:hAnsi="Cambria"/>
          <w:szCs w:val="22"/>
          <w:lang w:val="el-GR"/>
        </w:rPr>
        <w:t>τις διατάξεις του άρθρου 11 παρ. 2 του ν. 2690/1999 ''Κώδικας Διοικητικής Διαδικασίας'', όπως τροποποιήθηκε με τις διατάξεις του άρθρου 1 παρ. 2 του  ν. 4250/2014</w:t>
      </w:r>
      <w:r>
        <w:rPr>
          <w:lang w:val="el-GR"/>
        </w:rPr>
        <w:t>. Τέτοια στοιχεία και δικαιολογητικά είναι, ενδεικτικά, η εγγυητική επιστολή συμμετοχής, τα πρωτότυπα έγγραφα τα οποία έχουν εκδοθεί από ιδιωτικούς φορείς και δεν φέρουν επικύρωση από δικηγόρο, καθώς και τα έγγραφα που φέρουν τη Σφραγίδα της Χάγης (Apostille). Δεν προσκομίζονται σε έντυπη μορφή στοιχεία και δικαιολογητικά τα οποία φέρουν ηλεκτρονική υπογραφή, τα ΦΕΚ, τα τεχνικά φυλλάδια και όσα προβλέπεται από το ν. 4250/2014 ότι οι φορείς υποχρεούνται να αποδέχονται σε αντίγραφα των πρωτοτύπων.</w:t>
      </w:r>
    </w:p>
    <w:p>
      <w:pPr>
        <w:pStyle w:val="Normal"/>
        <w:rPr>
          <w:lang w:val="el-GR"/>
        </w:rPr>
      </w:pPr>
      <w:r>
        <w:rPr>
          <w:lang w:val="el-GR"/>
        </w:rPr>
        <w:t>Η  αναθέτουσα αρχή μπορεί να ζητεί  από προσφέροντες και υποψήφιους σε οποιοδήποτε χρονικό σημείο κατά την διάρκεια της διαδικασίας, να υποβάλλουν σε έντυπη μορφή και σε εύλογη προθεσμία όλα ή ορισμένα δικαιολογητικά και στοιχεία  που έχουν υποβάλει ηλεκτρονικά,  όταν αυτό απαιτείται για την ορθή διεξαγωγή της διαδικασίας.</w:t>
      </w:r>
      <w:r>
        <w:rPr>
          <w:rStyle w:val="WWFootnoteReference7"/>
          <w:rStyle w:val="FootnoteAnchor"/>
          <w:lang w:val="el-GR"/>
        </w:rPr>
        <w:footnoteReference w:id="99"/>
      </w:r>
    </w:p>
    <w:p>
      <w:pPr>
        <w:pStyle w:val="Heading3"/>
        <w:rPr>
          <w:lang w:val="el-GR"/>
        </w:rPr>
      </w:pPr>
      <w:bookmarkStart w:id="38" w:name="__RefHeading___Toc32677205"/>
      <w:r>
        <w:rPr>
          <w:lang w:val="el-GR"/>
        </w:rPr>
        <w:t>2.4.3</w:t>
        <w:tab/>
        <w:t>Περιεχόμενα Φακέλου «Δικαιολογητικά Συμμετοχής- Τεχνική Προσφορά»</w:t>
      </w:r>
      <w:bookmarkEnd w:id="38"/>
      <w:r>
        <w:rPr>
          <w:lang w:val="el-GR"/>
        </w:rPr>
        <w:t xml:space="preserve"> </w:t>
      </w:r>
    </w:p>
    <w:p>
      <w:pPr>
        <w:pStyle w:val="Normal"/>
        <w:rPr/>
      </w:pPr>
      <w:r>
        <w:rPr>
          <w:lang w:val="el-GR"/>
        </w:rPr>
        <w:t>Τα στοιχεία και δικαιολογητικά για την συμμετοχή των προσφερόντων στη διαγωνιστική διαδικασία περιλαμβάνουν</w:t>
      </w:r>
      <w:r>
        <w:rPr>
          <w:rStyle w:val="WWFootnoteReference7"/>
          <w:rStyle w:val="FootnoteAnchor"/>
          <w:lang w:val="el-GR"/>
        </w:rPr>
        <w:footnoteReference w:id="100"/>
      </w:r>
      <w:r>
        <w:rPr>
          <w:lang w:val="el-GR"/>
        </w:rPr>
        <w:t>:</w:t>
      </w:r>
    </w:p>
    <w:p>
      <w:pPr>
        <w:pStyle w:val="Normal"/>
        <w:rPr/>
      </w:pPr>
      <w:r>
        <w:rPr>
          <w:lang w:val="el-GR"/>
        </w:rPr>
        <w:t xml:space="preserve">α) </w:t>
      </w:r>
      <w:r>
        <w:rPr>
          <w:lang w:val="en-US"/>
        </w:rPr>
        <w:t>T</w:t>
      </w:r>
      <w:r>
        <w:rPr>
          <w:lang w:val="el-GR"/>
        </w:rPr>
        <w:t>ο τυποποιημένο έντυπο υπεύθυνης δήλωσης (Τ.Ε.Υ.Δ.), όπως προβλέπεται στην παρ. 4 του άρθρου 79 του ν. 4412/2016</w:t>
      </w:r>
      <w:r>
        <w:rPr>
          <w:rStyle w:val="WWFootnoteReference9"/>
          <w:rStyle w:val="FootnoteAnchor"/>
          <w:lang w:val="el-GR"/>
        </w:rPr>
        <w:footnoteReference w:id="101"/>
      </w:r>
      <w:r>
        <w:rPr>
          <w:lang w:val="el-GR"/>
        </w:rPr>
        <w:t xml:space="preserve">, σύμφωνα με την παράγραφο 2.2.9.1. της παρούσας διακήρυξης. Οι προσφέροντες συμπληρώνουν το  σχετικό πρότυπο ΤΕΥΔ το οποίο έχει αναρτηθεί, και σε επεξεργάσιμη μορφή αρχείου </w:t>
      </w:r>
      <w:r>
        <w:rPr>
          <w:lang w:val="en-US"/>
        </w:rPr>
        <w:t>doc</w:t>
      </w:r>
      <w:r>
        <w:rPr>
          <w:lang w:val="el-GR"/>
        </w:rPr>
        <w:t xml:space="preserve">, στη διαδικτυακή πύλη www.promitheus.gov.gr του ΕΣΗΔΗΣ και αποτελεί αναπόσπαστο τμήμα της διακήρυξης (Παράρτημα </w:t>
      </w:r>
      <w:r>
        <w:rPr>
          <w:lang w:val="en-US"/>
        </w:rPr>
        <w:t>V</w:t>
      </w:r>
      <w:r>
        <w:rPr>
          <w:lang w:val="el-GR"/>
        </w:rPr>
        <w:t>),</w:t>
      </w:r>
    </w:p>
    <w:p>
      <w:pPr>
        <w:pStyle w:val="Normal"/>
        <w:rPr/>
      </w:pPr>
      <w:r>
        <w:rPr>
          <w:lang w:val="el-GR"/>
        </w:rPr>
        <w:t>β) εγγύηση συμμετοχής, σύμφωνα με τ</w:t>
      </w:r>
      <w:r>
        <w:rPr>
          <w:lang w:val="en-US"/>
        </w:rPr>
        <w:t>o</w:t>
      </w:r>
      <w:r>
        <w:rPr>
          <w:lang w:val="el-GR"/>
        </w:rPr>
        <w:t xml:space="preserve"> άρθρο 72 του Ν.4412/2016 και τις παραγράφους 2.1.5 και 2.2.2 της παρούσας διακήρυξης.</w:t>
      </w:r>
    </w:p>
    <w:p>
      <w:pPr>
        <w:pStyle w:val="Normal"/>
        <w:rPr>
          <w:lang w:val="el-GR"/>
        </w:rPr>
      </w:pPr>
      <w:r>
        <w:rPr>
          <w:lang w:val="el-GR"/>
        </w:rPr>
        <w:t>Οι ενώσεις οικονομικών φορέων που υποβάλλουν κοινή προσφορά, υποβάλλουν το ΤΕΥΔ για κάθε οικονομικό φορέα που συμμετέχει στην ένωση.</w:t>
      </w:r>
    </w:p>
    <w:p>
      <w:pPr>
        <w:pStyle w:val="Heading4"/>
        <w:rPr/>
      </w:pPr>
      <w:bookmarkStart w:id="39" w:name="__RefHeading___Toc32677206"/>
      <w:bookmarkEnd w:id="39"/>
      <w:r>
        <w:rPr>
          <w:lang w:val="el-GR"/>
        </w:rPr>
        <w:t xml:space="preserve">2.4.3.2 </w:t>
        <w:tab/>
        <w:t>Τεχνική προσφορά</w:t>
      </w:r>
    </w:p>
    <w:p>
      <w:pPr>
        <w:pStyle w:val="Normal"/>
        <w:rPr/>
      </w:pPr>
      <w:r>
        <w:rPr>
          <w:lang w:val="en-US"/>
        </w:rPr>
        <w:t>H</w:t>
      </w:r>
      <w:r>
        <w:rPr>
          <w:lang w:val="el-GR"/>
        </w:rPr>
        <w:t xml:space="preserve"> τεχνική προσφορά θα πρέπει να καλύπτει όλες τις απαιτήσεις και τις προδιαγραφές που έχουν τεθεί από την αναθέτουσα αρχή με το κεφάλαιο “Απαιτήσεις-Τεχνικές Προδιαγραφές” του Παραρτήματος  Ι &amp; ΙΙ της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καταλληλότητα των προσφερόμενων ειδών, με βάση το κριτήριο ανάθεσης, σύμφωνα με τα αναλυτικώς αναφερόμενα στο ως άνω Παράρτημα</w:t>
      </w:r>
      <w:r>
        <w:rPr>
          <w:rStyle w:val="WWFootnoteReference9"/>
          <w:rStyle w:val="FootnoteAnchor"/>
          <w:lang w:val="el-GR"/>
        </w:rPr>
        <w:footnoteReference w:id="102"/>
      </w:r>
      <w:r>
        <w:rPr>
          <w:lang w:val="el-GR"/>
        </w:rPr>
        <w:t xml:space="preserve"> </w:t>
      </w:r>
      <w:r>
        <w:rPr>
          <w:rStyle w:val="WWFootnoteReference9"/>
          <w:rStyle w:val="FootnoteAnchor"/>
          <w:lang w:val="el-GR"/>
        </w:rPr>
        <w:footnoteReference w:id="103"/>
      </w:r>
      <w:r>
        <w:rPr>
          <w:rStyle w:val="WWFootnoteReference9"/>
          <w:lang w:val="el-GR"/>
        </w:rPr>
        <w:t>.</w:t>
      </w:r>
      <w:r>
        <w:rPr>
          <w:lang w:val="el-GR"/>
        </w:rPr>
        <w:t xml:space="preserve"> </w:t>
      </w:r>
    </w:p>
    <w:p>
      <w:pPr>
        <w:pStyle w:val="Normal"/>
        <w:rPr/>
      </w:pPr>
      <w:r>
        <w:rPr>
          <w:lang w:val="el-GR"/>
        </w:rPr>
        <w:t xml:space="preserve">Θα πρέπει να επισυνάψουν οι οικονομικοί φορείς, σε μορφή </w:t>
      </w:r>
      <w:r>
        <w:rPr>
          <w:lang w:val="en-US"/>
        </w:rPr>
        <w:t>pdf</w:t>
      </w:r>
      <w:r>
        <w:rPr>
          <w:lang w:val="el-GR"/>
        </w:rPr>
        <w:t xml:space="preserve"> την τεχνική περιγραφή τα τεχνικά φυλλάδια των προσφερομένων ειδών καθώς και κάθε στοιχείο κατά την κρίση τους θα βοηθήσει την αξιολόγηση και αποδεικνύει την κάλυψη των απαιτουμένων προδιαγραφών της μελέτης, καθώς και τα αναφερόμενα στις παραγράφους Β.4 και Β.5 των αποδεικτικών μέσων.  Προς το σκοπό αυτό θα πρέπει να γίνει σαφής αναφορά για κάθε υλικό με τον α/α αυτού, όπως παρουσιάζεται στον ενδεικτικό προϋπολογισμό, όπως στον παρακάτω πίνακα :</w:t>
      </w:r>
    </w:p>
    <w:p>
      <w:pPr>
        <w:pStyle w:val="Normal"/>
        <w:rPr>
          <w:lang w:val="el-GR"/>
        </w:rPr>
      </w:pPr>
      <w:r>
        <w:rPr>
          <w:lang w:val="el-GR"/>
        </w:rPr>
      </w:r>
    </w:p>
    <w:tbl>
      <w:tblPr>
        <w:tblW w:w="9854" w:type="dxa"/>
        <w:jc w:val="left"/>
        <w:tblInd w:w="-113" w:type="dxa"/>
        <w:tblLayout w:type="fixed"/>
        <w:tblCellMar>
          <w:top w:w="0" w:type="dxa"/>
          <w:left w:w="108" w:type="dxa"/>
          <w:bottom w:w="0" w:type="dxa"/>
          <w:right w:w="108" w:type="dxa"/>
        </w:tblCellMar>
      </w:tblPr>
      <w:tblGrid>
        <w:gridCol w:w="675"/>
        <w:gridCol w:w="3686"/>
        <w:gridCol w:w="2835"/>
        <w:gridCol w:w="2658"/>
      </w:tblGrid>
      <w:tr>
        <w:trPr/>
        <w:tc>
          <w:tcPr>
            <w:tcW w:w="675" w:type="dxa"/>
            <w:tcBorders>
              <w:top w:val="single" w:sz="4" w:space="0" w:color="000000"/>
              <w:left w:val="single" w:sz="4" w:space="0" w:color="000000"/>
              <w:bottom w:val="single" w:sz="4" w:space="0" w:color="000000"/>
              <w:right w:val="single" w:sz="4" w:space="0" w:color="000000"/>
            </w:tcBorders>
          </w:tcPr>
          <w:p>
            <w:pPr>
              <w:pStyle w:val="Normal"/>
              <w:spacing w:before="0" w:after="120"/>
              <w:rPr>
                <w:iCs/>
                <w:lang w:val="el-GR"/>
              </w:rPr>
            </w:pPr>
            <w:r>
              <w:rPr>
                <w:iCs/>
                <w:lang w:val="el-GR"/>
              </w:rPr>
              <w:t>α/α</w:t>
            </w:r>
          </w:p>
        </w:tc>
        <w:tc>
          <w:tcPr>
            <w:tcW w:w="3686" w:type="dxa"/>
            <w:tcBorders>
              <w:top w:val="single" w:sz="4" w:space="0" w:color="000000"/>
              <w:left w:val="single" w:sz="4" w:space="0" w:color="000000"/>
              <w:bottom w:val="single" w:sz="4" w:space="0" w:color="000000"/>
              <w:right w:val="single" w:sz="4" w:space="0" w:color="000000"/>
            </w:tcBorders>
          </w:tcPr>
          <w:p>
            <w:pPr>
              <w:pStyle w:val="Normal"/>
              <w:spacing w:before="0" w:after="120"/>
              <w:jc w:val="center"/>
              <w:rPr>
                <w:iCs/>
                <w:lang w:val="el-GR"/>
              </w:rPr>
            </w:pPr>
            <w:r>
              <w:rPr>
                <w:iCs/>
                <w:lang w:val="el-GR"/>
              </w:rPr>
              <w:t>ΠΕΡΙΓΡΑΦΗ ΕΙΔΟΥΣ</w:t>
            </w:r>
          </w:p>
        </w:tc>
        <w:tc>
          <w:tcPr>
            <w:tcW w:w="2835" w:type="dxa"/>
            <w:tcBorders>
              <w:top w:val="single" w:sz="4" w:space="0" w:color="000000"/>
              <w:left w:val="single" w:sz="4" w:space="0" w:color="000000"/>
              <w:bottom w:val="single" w:sz="4" w:space="0" w:color="000000"/>
              <w:right w:val="single" w:sz="4" w:space="0" w:color="000000"/>
            </w:tcBorders>
          </w:tcPr>
          <w:p>
            <w:pPr>
              <w:pStyle w:val="Normal"/>
              <w:spacing w:before="0" w:after="120"/>
              <w:jc w:val="center"/>
              <w:rPr>
                <w:iCs/>
                <w:lang w:val="el-GR"/>
              </w:rPr>
            </w:pPr>
            <w:r>
              <w:rPr>
                <w:iCs/>
                <w:lang w:val="el-GR"/>
              </w:rPr>
              <w:t>ΠΡΟΣΦΕΡΟΜΕΝΟ ΕΙΔΟΣ (Τύπος, μάρκα, κ.λ.π.)</w:t>
            </w:r>
          </w:p>
        </w:tc>
        <w:tc>
          <w:tcPr>
            <w:tcW w:w="2658" w:type="dxa"/>
            <w:tcBorders>
              <w:top w:val="single" w:sz="4" w:space="0" w:color="000000"/>
              <w:left w:val="single" w:sz="4" w:space="0" w:color="000000"/>
              <w:bottom w:val="single" w:sz="4" w:space="0" w:color="000000"/>
              <w:right w:val="single" w:sz="4" w:space="0" w:color="000000"/>
            </w:tcBorders>
          </w:tcPr>
          <w:p>
            <w:pPr>
              <w:pStyle w:val="Normal"/>
              <w:spacing w:before="0" w:after="120"/>
              <w:jc w:val="center"/>
              <w:rPr>
                <w:iCs/>
                <w:lang w:val="el-GR"/>
              </w:rPr>
            </w:pPr>
            <w:r>
              <w:rPr>
                <w:iCs/>
                <w:lang w:val="el-GR"/>
              </w:rPr>
              <w:t>ΕΡΓΟΣΤΑΣΙΟ ΚΑΤΑΣΚΕΥΗΣ</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120"/>
              <w:rPr>
                <w:i/>
                <w:i/>
                <w:iCs/>
                <w:lang w:val="el-GR"/>
              </w:rPr>
            </w:pPr>
            <w:r>
              <w:rPr>
                <w:i/>
                <w:iCs/>
                <w:lang w:val="el-GR"/>
              </w:rPr>
            </w:r>
          </w:p>
        </w:tc>
        <w:tc>
          <w:tcPr>
            <w:tcW w:w="3686"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120"/>
              <w:rPr>
                <w:i/>
                <w:i/>
                <w:iCs/>
                <w:lang w:val="el-GR"/>
              </w:rPr>
            </w:pPr>
            <w:r>
              <w:rPr>
                <w:i/>
                <w:iCs/>
                <w:lang w:val="el-GR"/>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120"/>
              <w:rPr>
                <w:i/>
                <w:i/>
                <w:iCs/>
                <w:lang w:val="el-GR"/>
              </w:rPr>
            </w:pPr>
            <w:r>
              <w:rPr>
                <w:i/>
                <w:iCs/>
                <w:lang w:val="el-GR"/>
              </w:rPr>
            </w:r>
          </w:p>
        </w:tc>
        <w:tc>
          <w:tcPr>
            <w:tcW w:w="26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120"/>
              <w:rPr>
                <w:i/>
                <w:i/>
                <w:iCs/>
                <w:lang w:val="el-GR"/>
              </w:rPr>
            </w:pPr>
            <w:r>
              <w:rPr>
                <w:i/>
                <w:iCs/>
                <w:lang w:val="el-GR"/>
              </w:rPr>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120"/>
              <w:rPr>
                <w:i/>
                <w:i/>
                <w:iCs/>
                <w:lang w:val="el-GR"/>
              </w:rPr>
            </w:pPr>
            <w:r>
              <w:rPr>
                <w:i/>
                <w:iCs/>
                <w:lang w:val="el-GR"/>
              </w:rPr>
            </w:r>
          </w:p>
        </w:tc>
        <w:tc>
          <w:tcPr>
            <w:tcW w:w="3686"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120"/>
              <w:rPr>
                <w:i/>
                <w:i/>
                <w:iCs/>
                <w:lang w:val="el-GR"/>
              </w:rPr>
            </w:pPr>
            <w:r>
              <w:rPr>
                <w:i/>
                <w:iCs/>
                <w:lang w:val="el-GR"/>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120"/>
              <w:rPr>
                <w:i/>
                <w:i/>
                <w:iCs/>
                <w:lang w:val="el-GR"/>
              </w:rPr>
            </w:pPr>
            <w:r>
              <w:rPr>
                <w:i/>
                <w:iCs/>
                <w:lang w:val="el-GR"/>
              </w:rPr>
            </w:r>
          </w:p>
        </w:tc>
        <w:tc>
          <w:tcPr>
            <w:tcW w:w="26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120"/>
              <w:rPr>
                <w:i/>
                <w:i/>
                <w:iCs/>
                <w:lang w:val="el-GR"/>
              </w:rPr>
            </w:pPr>
            <w:r>
              <w:rPr>
                <w:i/>
                <w:iCs/>
                <w:lang w:val="el-GR"/>
              </w:rPr>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120"/>
              <w:rPr>
                <w:i/>
                <w:i/>
                <w:iCs/>
                <w:lang w:val="el-GR"/>
              </w:rPr>
            </w:pPr>
            <w:r>
              <w:rPr>
                <w:i/>
                <w:iCs/>
                <w:lang w:val="el-GR"/>
              </w:rPr>
            </w:r>
          </w:p>
        </w:tc>
        <w:tc>
          <w:tcPr>
            <w:tcW w:w="3686"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120"/>
              <w:rPr>
                <w:i/>
                <w:i/>
                <w:iCs/>
                <w:lang w:val="el-GR"/>
              </w:rPr>
            </w:pPr>
            <w:r>
              <w:rPr>
                <w:i/>
                <w:iCs/>
                <w:lang w:val="el-GR"/>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120"/>
              <w:rPr>
                <w:i/>
                <w:i/>
                <w:iCs/>
                <w:lang w:val="el-GR"/>
              </w:rPr>
            </w:pPr>
            <w:r>
              <w:rPr>
                <w:i/>
                <w:iCs/>
                <w:lang w:val="el-GR"/>
              </w:rPr>
            </w:r>
          </w:p>
        </w:tc>
        <w:tc>
          <w:tcPr>
            <w:tcW w:w="26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120"/>
              <w:rPr>
                <w:i/>
                <w:i/>
                <w:iCs/>
                <w:lang w:val="el-GR"/>
              </w:rPr>
            </w:pPr>
            <w:r>
              <w:rPr>
                <w:i/>
                <w:iCs/>
                <w:lang w:val="el-GR"/>
              </w:rPr>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120"/>
              <w:rPr>
                <w:i/>
                <w:i/>
                <w:iCs/>
                <w:lang w:val="el-GR"/>
              </w:rPr>
            </w:pPr>
            <w:r>
              <w:rPr>
                <w:i/>
                <w:iCs/>
                <w:lang w:val="el-GR"/>
              </w:rPr>
            </w:r>
          </w:p>
        </w:tc>
        <w:tc>
          <w:tcPr>
            <w:tcW w:w="3686"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120"/>
              <w:rPr>
                <w:i/>
                <w:i/>
                <w:iCs/>
                <w:lang w:val="el-GR"/>
              </w:rPr>
            </w:pPr>
            <w:r>
              <w:rPr>
                <w:i/>
                <w:iCs/>
                <w:lang w:val="el-GR"/>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120"/>
              <w:rPr>
                <w:i/>
                <w:i/>
                <w:iCs/>
                <w:lang w:val="el-GR"/>
              </w:rPr>
            </w:pPr>
            <w:r>
              <w:rPr>
                <w:i/>
                <w:iCs/>
                <w:lang w:val="el-GR"/>
              </w:rPr>
            </w:r>
          </w:p>
        </w:tc>
        <w:tc>
          <w:tcPr>
            <w:tcW w:w="26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120"/>
              <w:rPr>
                <w:i/>
                <w:i/>
                <w:iCs/>
                <w:lang w:val="el-GR"/>
              </w:rPr>
            </w:pPr>
            <w:r>
              <w:rPr>
                <w:i/>
                <w:iCs/>
                <w:lang w:val="el-GR"/>
              </w:rPr>
            </w:r>
          </w:p>
        </w:tc>
      </w:tr>
    </w:tbl>
    <w:p>
      <w:pPr>
        <w:pStyle w:val="Normal"/>
        <w:rPr>
          <w:i/>
          <w:i/>
          <w:iCs/>
          <w:lang w:val="el-GR"/>
        </w:rPr>
      </w:pPr>
      <w:r>
        <w:rPr>
          <w:i/>
          <w:iCs/>
          <w:lang w:val="el-GR"/>
        </w:rPr>
      </w:r>
    </w:p>
    <w:p>
      <w:pPr>
        <w:pStyle w:val="Normal"/>
        <w:rPr/>
      </w:pPr>
      <w:r>
        <w:rPr>
          <w:lang w:val="el-GR"/>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r>
        <w:rPr>
          <w:rStyle w:val="WWFootnoteReference9"/>
          <w:rStyle w:val="FootnoteAnchor"/>
          <w:lang w:val="el-GR"/>
        </w:rPr>
        <w:footnoteReference w:id="104"/>
      </w:r>
      <w:r>
        <w:rPr>
          <w:lang w:val="el-GR"/>
        </w:rPr>
        <w:t>.</w:t>
      </w:r>
    </w:p>
    <w:p>
      <w:pPr>
        <w:pStyle w:val="Heading3"/>
        <w:rPr>
          <w:lang w:val="el-GR"/>
        </w:rPr>
      </w:pPr>
      <w:bookmarkStart w:id="40" w:name="__RefHeading___Toc32677207"/>
      <w:bookmarkEnd w:id="40"/>
      <w:r>
        <w:rPr>
          <w:lang w:val="el-GR"/>
        </w:rPr>
        <w:t>2.4.4</w:t>
        <w:tab/>
        <w:t>Περιεχόμενα Φακέλου «Οικονομική Προσφορά» / Τρόπος σύνταξης και υποβολής οικονομικών προσφορών</w:t>
      </w:r>
    </w:p>
    <w:p>
      <w:pPr>
        <w:pStyle w:val="Normal"/>
        <w:rPr>
          <w:lang w:val="el-GR"/>
        </w:rPr>
      </w:pPr>
      <w:r>
        <w:rPr>
          <w:lang w:val="el-GR"/>
        </w:rPr>
      </w:r>
    </w:p>
    <w:p>
      <w:pPr>
        <w:pStyle w:val="Normal"/>
        <w:ind w:firstLine="567"/>
        <w:rPr>
          <w:lang w:val="el-GR"/>
        </w:rPr>
      </w:pPr>
      <w:r>
        <w:rPr>
          <w:lang w:val="el-GR"/>
        </w:rPr>
        <w:t xml:space="preserve">Η οικονομική προσφορά του Οικονομικού Φορέα υποβάλλεται ηλεκτρονικά επί ποινή απορρίψεως στον (υπο) φάκελο  «Οικονομική προσφορά». </w:t>
      </w:r>
    </w:p>
    <w:p>
      <w:pPr>
        <w:pStyle w:val="Normal"/>
        <w:ind w:firstLine="567"/>
        <w:rPr>
          <w:lang w:val="el-GR"/>
        </w:rPr>
      </w:pPr>
      <w:r>
        <w:rPr>
          <w:lang w:val="el-GR"/>
        </w:rPr>
        <w:t xml:space="preserve">Η Οικονομική Προσφορά συντάσσεται συμπληρώνοντας την αντίστοιχη ηλεκτρονική φόρμα του συστήματος. Στην συνέχεια, το σύστημα παράγει σχετικό ηλεκτρονικό αρχείο, σε μορφή pdf, το οποίο υπογράφεται ψηφιακά και υποβάλλεται από τον προσφέροντα.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παράξει εκ νέου το ηλεκτρονικό αρχείο pdf. </w:t>
      </w:r>
    </w:p>
    <w:p>
      <w:pPr>
        <w:pStyle w:val="Normal"/>
        <w:rPr>
          <w:lang w:val="el-GR"/>
        </w:rPr>
      </w:pPr>
      <w:r>
        <w:rPr>
          <w:lang w:val="el-GR" w:eastAsia="el-GR"/>
        </w:rPr>
        <w:t>Η τιμή του κάθε είδους</w:t>
      </w:r>
      <w:r>
        <w:rPr>
          <w:i/>
          <w:lang w:val="el-GR" w:eastAsia="el-GR"/>
        </w:rPr>
        <w:t xml:space="preserve"> </w:t>
      </w:r>
      <w:r>
        <w:rPr>
          <w:lang w:val="el-GR" w:eastAsia="el-GR"/>
        </w:rPr>
        <w:t>δίνεται  σε ευρώ ανά μονάδα.</w:t>
      </w:r>
      <w:r>
        <w:rPr>
          <w:rStyle w:val="WWFootnoteReference2"/>
          <w:rFonts w:cs="Helvetica"/>
          <w:szCs w:val="22"/>
          <w:lang w:val="el-GR" w:eastAsia="el-GR"/>
        </w:rPr>
        <w:t xml:space="preserve"> </w:t>
      </w:r>
      <w:r>
        <w:rPr>
          <w:rStyle w:val="WWFootnoteReference2"/>
          <w:rStyle w:val="FootnoteAnchor"/>
          <w:rFonts w:cs="Helvetica"/>
          <w:szCs w:val="22"/>
          <w:lang w:val="el-GR" w:eastAsia="el-GR"/>
        </w:rPr>
        <w:footnoteReference w:id="105"/>
      </w:r>
    </w:p>
    <w:p>
      <w:pPr>
        <w:pStyle w:val="Normal"/>
        <w:rPr/>
      </w:pPr>
      <w:r>
        <w:rPr>
          <w:lang w:val="el-GR"/>
        </w:rPr>
        <w:t>Αν στο ηλεκτρονικό σύστημα δεν μπορεί να αποτυπωθεί αναλυτικά η οικονομική προσφορά, ο προσφέρων θα επισυνάψει στον (υπο)φάκελλο “οικονομική προσφορά” την ηλεκτρονική οικονομική προσφορά του ηλεκτρονικά υπογεγραμμένη και τα σχετικά ηλεκτρονικά αρχεία (σύμφωνα με το υπόδειγμα που υπάρχει στο Παράρτημα ΙΙΙα : Οικονομική Προσφοράτης παρούσας διακήρυξης</w:t>
      </w:r>
      <w:r>
        <w:rPr>
          <w:rStyle w:val="WWFootnoteReference2"/>
          <w:rStyle w:val="FootnoteAnchor"/>
          <w:szCs w:val="22"/>
          <w:lang w:val="el-GR"/>
        </w:rPr>
        <w:footnoteReference w:id="106"/>
      </w:r>
      <w:r>
        <w:rPr>
          <w:lang w:val="el-GR"/>
        </w:rPr>
        <w:t>) σε μορφή pdf.</w:t>
      </w:r>
    </w:p>
    <w:p>
      <w:pPr>
        <w:pStyle w:val="Normal"/>
        <w:ind w:firstLine="567"/>
        <w:rPr>
          <w:u w:val="single"/>
          <w:lang w:val="el-GR"/>
        </w:rPr>
      </w:pPr>
      <w:r>
        <w:rPr>
          <w:u w:val="single"/>
          <w:lang w:val="el-GR"/>
        </w:rPr>
        <w:t>Αναλυτικότερα:</w:t>
      </w:r>
    </w:p>
    <w:p>
      <w:pPr>
        <w:pStyle w:val="Normal"/>
        <w:ind w:firstLine="567"/>
        <w:rPr>
          <w:lang w:val="el-GR"/>
        </w:rPr>
      </w:pPr>
      <w:r>
        <w:rPr>
          <w:lang w:val="el-GR"/>
        </w:rPr>
        <w:t>Στην ειδική ηλεκτρονική φόρμα θα συμπληρωθεί η τελική προσφερόμενη τιμή συμπεριλαμβανόμενης της έκπτωσης σε ευρώ ανά ομάδα. Επιπλέον ο υποψήφιος θα πρέπει να συμπληρώσει το αντίστοιχο έντυπο του ΠΑΡΑΡΤΗΜΑΤΟΣ  ΙΙΙβ : «Αναλυτική Οικονομική Προσφορά»  όπου θα αναγράφεται αναλυτικά η προσφερόμενη τιμή για το κάθε είδος, το οποίο πρέπει να υπογράψει ψηφιακά και να το επισυνάψει.</w:t>
      </w:r>
    </w:p>
    <w:p>
      <w:pPr>
        <w:pStyle w:val="Normal"/>
        <w:rPr>
          <w:lang w:val="el-GR"/>
        </w:rPr>
      </w:pPr>
      <w:r>
        <w:rPr>
          <w:lang w:val="el-GR" w:eastAsia="el-GR"/>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w:t>
      </w:r>
      <w:r>
        <w:rPr>
          <w:rStyle w:val="WWFootnoteReference9"/>
          <w:rStyle w:val="FootnoteAnchor"/>
          <w:lang w:val="el-GR" w:eastAsia="el-GR"/>
        </w:rPr>
        <w:footnoteReference w:id="107"/>
      </w:r>
      <w:r>
        <w:rPr>
          <w:rStyle w:val="WWFootnoteReference9"/>
          <w:lang w:val="el-GR" w:eastAsia="el-GR"/>
        </w:rPr>
        <w:t>.</w:t>
      </w:r>
    </w:p>
    <w:p>
      <w:pPr>
        <w:pStyle w:val="Normal"/>
        <w:rPr>
          <w:lang w:val="el-GR"/>
        </w:rPr>
      </w:pPr>
      <w:r>
        <w:rPr>
          <w:lang w:val="el-GR"/>
        </w:rPr>
        <w:t>Οι υπέρ τρίτων κρατήσεις υπόκεινται στο εκάστοτε ισχύον αναλογικό τέλος χαρτοσήμου 3% και στην επ’ αυτού εισφορά υπέρ ΟΓΑ 20%.</w:t>
      </w:r>
    </w:p>
    <w:p>
      <w:pPr>
        <w:pStyle w:val="Normal"/>
        <w:rPr>
          <w:lang w:val="el-GR"/>
        </w:rPr>
      </w:pPr>
      <w:r>
        <w:rPr>
          <w:lang w:val="el-GR"/>
        </w:rPr>
        <w:t xml:space="preserve">Επισημαίνεται ότι το εκάστοτε ποσοστό Φ.Π.Α. επί τοις εκατό, της ανωτέρω τιμής θα υπολογίζεται αυτόματα από το σύστημα. </w:t>
      </w:r>
    </w:p>
    <w:p>
      <w:pPr>
        <w:pStyle w:val="Normal"/>
        <w:rPr>
          <w:lang w:val="el-GR"/>
        </w:rPr>
      </w:pPr>
      <w:r>
        <w:rPr>
          <w:lang w:val="el-GR"/>
        </w:rPr>
        <w:t xml:space="preserve">Οι προσφερόμενες τιμές είναι σταθερές καθ’ όλη τη διάρκεια της σύμβασης και δεν αναπροσαρμόζονται . </w:t>
      </w:r>
    </w:p>
    <w:p>
      <w:pPr>
        <w:pStyle w:val="Normal"/>
        <w:rPr>
          <w:lang w:val="el-GR"/>
        </w:rPr>
      </w:pPr>
      <w:r>
        <w:rPr>
          <w:lang w:val="el-GR"/>
        </w:rPr>
        <w:t xml:space="preserve">Ως απαράδεκτες θα απορρίπτονται προσφορές στις οποίες: </w:t>
      </w:r>
    </w:p>
    <w:p>
      <w:pPr>
        <w:pStyle w:val="Normal"/>
        <w:rPr>
          <w:lang w:val="el-GR"/>
        </w:rPr>
      </w:pPr>
      <w:r>
        <w:rPr>
          <w:lang w:val="el-GR"/>
        </w:rPr>
        <w:t>α) δεν δίνεται τιμή σε ΕΥΡΩ ή που καθορίζεται  σχέση ΕΥΡΩ προς ξένο νόμισμα,</w:t>
      </w:r>
    </w:p>
    <w:p>
      <w:pPr>
        <w:pStyle w:val="Normal"/>
        <w:rPr>
          <w:lang w:val="el-GR"/>
        </w:rPr>
      </w:pPr>
      <w:r>
        <w:rPr>
          <w:rFonts w:eastAsia="Calibri"/>
          <w:lang w:val="el-GR"/>
        </w:rPr>
        <w:t xml:space="preserve"> </w:t>
      </w:r>
      <w:r>
        <w:rPr>
          <w:lang w:val="el-GR"/>
        </w:rPr>
        <w:t>β) δεν προκύπτει με σαφήνεια η προσφερόμενη τιμή, με την επιφύλαξη της παρ. 4 του άρθρου 102 του ν. 4412/2016 και</w:t>
      </w:r>
    </w:p>
    <w:p>
      <w:pPr>
        <w:pStyle w:val="Normal"/>
        <w:rPr/>
      </w:pPr>
      <w:r>
        <w:rPr>
          <w:rFonts w:eastAsia="Calibri"/>
          <w:lang w:val="el-GR"/>
        </w:rPr>
        <w:t xml:space="preserve"> </w:t>
      </w:r>
      <w:r>
        <w:rPr>
          <w:lang w:val="el-GR"/>
        </w:rPr>
        <w:t>γ) η τιμή υπερβαίνει τον προϋπολογισμό της σύμβασης που καθορίζεται και τεκμηριώνεται από την αναθέτουσα αρχή</w:t>
      </w:r>
      <w:r>
        <w:rPr>
          <w:rStyle w:val="WWFootnoteReference9"/>
          <w:rStyle w:val="FootnoteAnchor"/>
          <w:lang w:val="el-GR"/>
        </w:rPr>
        <w:footnoteReference w:id="108"/>
      </w:r>
      <w:r>
        <w:rPr>
          <w:lang w:val="el-GR"/>
        </w:rPr>
        <w:t xml:space="preserve"> στο Παράρτημα ΙΙ της παρούσας διακήρυξης. </w:t>
      </w:r>
    </w:p>
    <w:p>
      <w:pPr>
        <w:pStyle w:val="Normal"/>
        <w:rPr>
          <w:lang w:val="el-GR"/>
        </w:rPr>
      </w:pPr>
      <w:r>
        <w:rPr>
          <w:lang w:val="el-GR"/>
        </w:rPr>
        <w:t xml:space="preserve">δ)  τίθεται  όρος  αναπροσαρμογής τιμών. </w:t>
      </w:r>
    </w:p>
    <w:p>
      <w:pPr>
        <w:pStyle w:val="Heading3"/>
        <w:rPr/>
      </w:pPr>
      <w:bookmarkStart w:id="41" w:name="__RefHeading___Toc32677208"/>
      <w:r>
        <w:rPr>
          <w:lang w:val="el-GR"/>
        </w:rPr>
        <w:t>2.4.5</w:t>
        <w:tab/>
        <w:t>Χρόνος ισχύος των προσφορών</w:t>
      </w:r>
      <w:r>
        <w:rPr>
          <w:rStyle w:val="WWFootnoteReference9"/>
          <w:rStyle w:val="FootnoteAnchor"/>
          <w:lang w:val="el-GR"/>
        </w:rPr>
        <w:footnoteReference w:id="109"/>
      </w:r>
      <w:bookmarkEnd w:id="41"/>
      <w:r>
        <w:rPr>
          <w:lang w:val="el-GR"/>
        </w:rPr>
        <w:t xml:space="preserve">  </w:t>
      </w:r>
    </w:p>
    <w:p>
      <w:pPr>
        <w:pStyle w:val="Normal"/>
        <w:rPr>
          <w:lang w:val="el-GR"/>
        </w:rPr>
      </w:pPr>
      <w:r>
        <w:rPr>
          <w:lang w:val="el-GR" w:eastAsia="el-GR"/>
        </w:rPr>
        <w:t>Οι υποβαλλόμενες προσφορές ισχύουν και δεσμεύουν τους οικονομικούς φορείς για διάστημα έξι (6)  μηνών από την επόμενη της διενέργειας του διαγωνισμού.</w:t>
      </w:r>
    </w:p>
    <w:p>
      <w:pPr>
        <w:pStyle w:val="Normal"/>
        <w:rPr>
          <w:lang w:val="el-GR"/>
        </w:rPr>
      </w:pPr>
      <w:r>
        <w:rPr>
          <w:lang w:val="el-GR" w:eastAsia="el-GR"/>
        </w:rPr>
        <w:t>Προσφορά η οποία ορίζει χρόνο ισχύος μικρότερο από τον ανωτέρω προβλεπόμενο απορρίπτεται.</w:t>
      </w:r>
    </w:p>
    <w:p>
      <w:pPr>
        <w:pStyle w:val="Normal"/>
        <w:rPr>
          <w:lang w:val="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p>
    <w:p>
      <w:pPr>
        <w:pStyle w:val="Normal"/>
        <w:rPr>
          <w:lang w:val="el-GR"/>
        </w:rPr>
      </w:pPr>
      <w:r>
        <w:rPr>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pPr>
        <w:pStyle w:val="Normal"/>
        <w:rPr>
          <w:lang w:val="el-GR"/>
        </w:rPr>
      </w:pPr>
      <w:r>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είτε να παρατείνουν την προσφορά τους είτε όχι.</w:t>
      </w:r>
      <w:r>
        <w:rPr>
          <w:rStyle w:val="01"/>
          <w:rStyle w:val="FootnoteAnchor"/>
          <w:lang w:val="el-GR"/>
        </w:rPr>
        <w:footnoteReference w:id="110"/>
      </w:r>
    </w:p>
    <w:p>
      <w:pPr>
        <w:pStyle w:val="Normal"/>
        <w:rPr>
          <w:lang w:val="el-GR"/>
        </w:rPr>
      </w:pPr>
      <w:r>
        <w:rPr>
          <w:lang w:val="el-GR"/>
        </w:rPr>
      </w:r>
    </w:p>
    <w:p>
      <w:pPr>
        <w:pStyle w:val="Heading3"/>
        <w:rPr>
          <w:lang w:val="el-GR"/>
        </w:rPr>
      </w:pPr>
      <w:bookmarkStart w:id="42" w:name="__RefHeading___Toc32677209"/>
      <w:bookmarkEnd w:id="42"/>
      <w:r>
        <w:rPr>
          <w:lang w:val="el-GR"/>
        </w:rPr>
        <w:t>2.4.6</w:t>
        <w:tab/>
        <w:t>Λόγοι απόρριψης προσφορών</w:t>
      </w:r>
      <w:r>
        <w:rPr>
          <w:rStyle w:val="FootnoteCharacters"/>
          <w:rStyle w:val="FootnoteAnchor"/>
          <w:lang w:val="el-GR"/>
        </w:rPr>
        <w:footnoteReference w:id="111"/>
      </w:r>
    </w:p>
    <w:p>
      <w:pPr>
        <w:pStyle w:val="Normal"/>
        <w:rPr/>
      </w:pPr>
      <w:r>
        <w:rPr>
          <w:lang w:val="en-US"/>
        </w:rPr>
        <w:t>H</w:t>
      </w:r>
      <w:r>
        <w:rPr>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pPr>
        <w:pStyle w:val="Normal"/>
        <w:rPr/>
      </w:pPr>
      <w:r>
        <w:rPr>
          <w:lang w:val="el-GR"/>
        </w:rPr>
        <w:t>α) 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 2.4.5. (Χρόνος ισχύος προσφορών), 3.1. (Αποσφράγιση και αξιολόγηση προσφορών), 3.2 (Πρόσκληση υποβολής δικαιολογητικών προσωρινού αναδόχου) της παρούσας,</w:t>
      </w:r>
      <w:r>
        <w:rPr>
          <w:rStyle w:val="WWFootnoteReference7"/>
          <w:rStyle w:val="FootnoteAnchor"/>
          <w:lang w:val="el-GR"/>
        </w:rPr>
        <w:footnoteReference w:id="112"/>
      </w:r>
      <w:r>
        <w:rPr>
          <w:lang w:val="el-GR"/>
        </w:rPr>
        <w:t xml:space="preserve"> </w:t>
      </w:r>
    </w:p>
    <w:p>
      <w:pPr>
        <w:pStyle w:val="Normal"/>
        <w:rPr>
          <w:lang w:val="el-GR"/>
        </w:rPr>
      </w:pPr>
      <w:r>
        <w:rPr>
          <w:lang w:val="el-GR"/>
        </w:rPr>
        <w:t>β)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pPr>
        <w:pStyle w:val="Normal"/>
        <w:rPr>
          <w:lang w:val="el-GR"/>
        </w:rPr>
      </w:pPr>
      <w:r>
        <w:rPr>
          <w:lang w:val="el-GR"/>
        </w:rPr>
        <w:t>γ)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pPr>
        <w:pStyle w:val="Normal"/>
        <w:rPr>
          <w:lang w:val="el-GR"/>
        </w:rPr>
      </w:pPr>
      <w:r>
        <w:rPr>
          <w:lang w:val="el-GR"/>
        </w:rPr>
        <w:t>δ) η οποία είναι εναλλακτική προσφορά</w:t>
      </w:r>
    </w:p>
    <w:p>
      <w:pPr>
        <w:pStyle w:val="Normal"/>
        <w:rPr>
          <w:lang w:val="el-GR"/>
        </w:rPr>
      </w:pPr>
      <w:r>
        <w:rPr>
          <w:lang w:val="el-GR"/>
        </w:rPr>
        <w:t xml:space="preserve">ε) η οποία υποβάλλεται από έναν προσφέροντα που έχει υποβάλλει δύο ή περισσότερες προσφορές </w:t>
      </w:r>
    </w:p>
    <w:p>
      <w:pPr>
        <w:pStyle w:val="Normal"/>
        <w:rPr>
          <w:lang w:val="el-GR"/>
        </w:rPr>
      </w:pPr>
      <w:r>
        <w:rPr>
          <w:lang w:val="el-GR"/>
        </w:rPr>
        <w:t>ζ) η οποία είναι υπό αίρεση,</w:t>
      </w:r>
    </w:p>
    <w:p>
      <w:pPr>
        <w:pStyle w:val="Normal"/>
        <w:rPr/>
      </w:pPr>
      <w:r>
        <w:rPr>
          <w:lang w:val="el-GR"/>
        </w:rPr>
        <w:t>η)</w:t>
      </w:r>
      <w:r>
        <w:rPr>
          <w:i/>
          <w:iCs/>
          <w:lang w:val="el-GR"/>
        </w:rPr>
        <w:t xml:space="preserve"> </w:t>
      </w:r>
      <w:r>
        <w:rPr>
          <w:lang w:val="el-GR"/>
        </w:rPr>
        <w:t xml:space="preserve">η οποία θέτει όρο αναπροσαρμογής, </w:t>
      </w:r>
    </w:p>
    <w:p>
      <w:pPr>
        <w:pStyle w:val="Normal"/>
        <w:rPr>
          <w:lang w:val="el-GR"/>
        </w:rPr>
      </w:pPr>
      <w:r>
        <w:rPr>
          <w:lang w:val="el-GR"/>
        </w:rPr>
        <w:t>θ) 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pPr>
        <w:pStyle w:val="Heading1"/>
        <w:tabs>
          <w:tab w:val="clear" w:pos="720"/>
          <w:tab w:val="left" w:pos="567" w:leader="none"/>
        </w:tabs>
        <w:ind w:left="567" w:right="0" w:hanging="567"/>
        <w:rPr>
          <w:color w:val="000000"/>
          <w:lang w:val="el-GR"/>
        </w:rPr>
      </w:pPr>
      <w:bookmarkStart w:id="43" w:name="__RefHeading___Toc32677210"/>
      <w:r>
        <w:rPr>
          <w:color w:val="000000"/>
          <w:lang w:val="el-GR"/>
        </w:rPr>
        <w:t>3.</w:t>
        <w:tab/>
        <w:t>ΔΙΕΝΕΡΓΕΙΑ ΔΙΑΔΙΚΑΣΙΑΣ - ΑΞΙΟΛΟΓΗΣΗ ΠΡΟΣΦΟΡΩΝ</w:t>
      </w:r>
      <w:bookmarkEnd w:id="43"/>
      <w:r>
        <w:rPr>
          <w:color w:val="000000"/>
          <w:lang w:val="el-GR"/>
        </w:rPr>
        <w:t xml:space="preserve">  </w:t>
      </w:r>
    </w:p>
    <w:p>
      <w:pPr>
        <w:pStyle w:val="Heading2"/>
        <w:spacing w:before="240" w:after="60"/>
        <w:textAlignment w:val="baseline"/>
        <w:rPr>
          <w:color w:val="000000"/>
          <w:lang w:val="el-GR"/>
        </w:rPr>
      </w:pPr>
      <w:bookmarkStart w:id="44" w:name="__RefHeading___Toc32677211"/>
      <w:r>
        <w:rPr>
          <w:color w:val="000000"/>
          <w:lang w:val="el-GR"/>
        </w:rPr>
        <w:t xml:space="preserve">3.1 </w:t>
        <w:tab/>
        <w:t>Αποσφράγιση και αξιολόγηση προσφορών</w:t>
      </w:r>
      <w:bookmarkEnd w:id="44"/>
      <w:r>
        <w:rPr>
          <w:color w:val="000000"/>
          <w:lang w:val="el-GR"/>
        </w:rPr>
        <w:t xml:space="preserve"> </w:t>
      </w:r>
    </w:p>
    <w:p>
      <w:pPr>
        <w:pStyle w:val="Heading3"/>
        <w:rPr>
          <w:kern w:val="2"/>
          <w:lang w:val="el-GR"/>
        </w:rPr>
      </w:pPr>
      <w:bookmarkStart w:id="45" w:name="__RefHeading___Toc32677212"/>
      <w:bookmarkEnd w:id="45"/>
      <w:r>
        <w:rPr>
          <w:rFonts w:cs="Arial"/>
          <w:kern w:val="2"/>
          <w:lang w:val="el-GR"/>
        </w:rPr>
        <w:t>3.1.1</w:t>
        <w:tab/>
        <w:t>Ηλεκτρονική αποσφράγιση προσφορών</w:t>
      </w:r>
      <w:r>
        <w:rPr>
          <w:rStyle w:val="WWFootnoteReference19"/>
          <w:rStyle w:val="FootnoteAnchor"/>
          <w:rFonts w:cs="Arial"/>
          <w:kern w:val="2"/>
          <w:szCs w:val="22"/>
        </w:rPr>
        <w:footnoteReference w:id="113"/>
      </w:r>
    </w:p>
    <w:p>
      <w:pPr>
        <w:pStyle w:val="Normal"/>
        <w:textAlignment w:val="baseline"/>
        <w:rPr>
          <w:lang w:val="el-GR"/>
        </w:rPr>
      </w:pPr>
      <w:r>
        <w:rPr>
          <w:kern w:val="2"/>
          <w:lang w:val="el-GR"/>
        </w:rPr>
        <w:t>Το πιστοποιημένο στο ΕΣΗΔΗΣ, για την αποσφράγιση των  προσφορών  αρμόδιο όργανο της Αναθέτουσας Αρχής (Επιτροπή Διαγωνισμού)</w:t>
      </w:r>
      <w:r>
        <w:rPr>
          <w:rStyle w:val="WWFootnoteReference18"/>
          <w:kern w:val="2"/>
          <w:lang w:val="el-GR"/>
        </w:rPr>
        <w:t xml:space="preserve"> </w:t>
      </w:r>
      <w:r>
        <w:rPr>
          <w:rStyle w:val="01"/>
          <w:rStyle w:val="FootnoteAnchor"/>
          <w:kern w:val="2"/>
          <w:lang w:val="el-GR"/>
        </w:rPr>
        <w:footnoteReference w:id="114"/>
      </w:r>
      <w:r>
        <w:rPr>
          <w:kern w:val="2"/>
          <w:lang w:val="el-GR"/>
        </w:rPr>
        <w:t>,,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pPr>
        <w:pStyle w:val="Normal"/>
        <w:widowControl w:val="false"/>
        <w:numPr>
          <w:ilvl w:val="0"/>
          <w:numId w:val="9"/>
        </w:numPr>
        <w:spacing w:before="0" w:after="60"/>
        <w:ind w:left="993" w:hanging="426"/>
        <w:textAlignment w:val="baseline"/>
        <w:rPr>
          <w:lang w:val="el-GR"/>
        </w:rPr>
      </w:pPr>
      <w:r>
        <w:rPr>
          <w:rFonts w:eastAsia="Calibri"/>
          <w:kern w:val="2"/>
          <w:lang w:val="el-GR"/>
        </w:rPr>
        <w:t xml:space="preserve">     </w:t>
      </w:r>
      <w:r>
        <w:rPr>
          <w:kern w:val="2"/>
          <w:lang w:val="el-GR"/>
        </w:rPr>
        <w:t>Ηλεκτρονική Αποσφράγιση του (υπό)φακέλου «Δικαιολογητικά Συμμετοχής-Τεχνική Προσφορά» την 4.5.2021 ημέρα Τρίτη και ώρα 11:00.</w:t>
      </w:r>
    </w:p>
    <w:p>
      <w:pPr>
        <w:pStyle w:val="Normal"/>
        <w:widowControl w:val="false"/>
        <w:numPr>
          <w:ilvl w:val="0"/>
          <w:numId w:val="9"/>
        </w:numPr>
        <w:spacing w:before="0" w:after="60"/>
        <w:ind w:left="993" w:hanging="360"/>
        <w:jc w:val="left"/>
        <w:textAlignment w:val="baseline"/>
        <w:rPr>
          <w:lang w:val="el-GR"/>
        </w:rPr>
      </w:pPr>
      <w:r>
        <w:rPr>
          <w:kern w:val="2"/>
          <w:lang w:val="el-GR"/>
        </w:rPr>
        <w:t>Ηλεκτρονική Αποσφράγιση του (υπό)φακέλου «Οικονομική Προσφορά», κατά την ημερομηνία και ώρα που θα ορίσει η αναθέτουσα αρχή</w:t>
      </w:r>
    </w:p>
    <w:p>
      <w:pPr>
        <w:pStyle w:val="Normal"/>
        <w:spacing w:before="0" w:after="60"/>
        <w:ind w:left="360" w:hanging="0"/>
        <w:textAlignment w:val="baseline"/>
        <w:rPr>
          <w:kern w:val="2"/>
          <w:highlight w:val="cyan"/>
          <w:lang w:val="el-GR"/>
        </w:rPr>
      </w:pPr>
      <w:r>
        <w:rPr>
          <w:kern w:val="2"/>
          <w:highlight w:val="cyan"/>
          <w:lang w:val="el-GR"/>
        </w:rPr>
      </w:r>
    </w:p>
    <w:p>
      <w:pPr>
        <w:pStyle w:val="Normal"/>
        <w:textAlignment w:val="baseline"/>
        <w:rPr>
          <w:lang w:val="el-GR"/>
        </w:rPr>
      </w:pPr>
      <w:r>
        <w:rPr>
          <w:kern w:val="2"/>
          <w:lang w:val="el-GR"/>
        </w:rPr>
        <w:t>Με την αποσφράγιση των ως άνω φακέλων, σύμφωνα με τα ειδικότερα προβλεπόμενα στο άρθρο 3.1.2 της παρούσας, κάθε προσφέρων  αποκτά πρόσβαση στις λοιπές προσφορές και τα υποβληθέντα δικαιολογητικά τους, με την επιφύλαξη των πτυχών εκείνων της κάθε προσφοράς, που έχουν χαρακτηρισθεί ως εμπιστευτικές.</w:t>
      </w:r>
    </w:p>
    <w:p>
      <w:pPr>
        <w:pStyle w:val="Normal"/>
        <w:textAlignment w:val="baseline"/>
        <w:rPr>
          <w:lang w:val="el-GR"/>
        </w:rPr>
      </w:pPr>
      <w:r>
        <w:rPr>
          <w:kern w:val="2"/>
          <w:lang w:val="el-GR"/>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 όπως αυτό τροποιήθηκε και ισχύει με το άρθρο 42 του Ν.4782/9-3-2021 (ΦΕΚ 36</w:t>
      </w:r>
      <w:r>
        <w:rPr>
          <w:kern w:val="2"/>
          <w:vertAlign w:val="superscript"/>
          <w:lang w:val="el-GR"/>
        </w:rPr>
        <w:t xml:space="preserve"> </w:t>
      </w:r>
      <w:r>
        <w:rPr>
          <w:kern w:val="2"/>
          <w:lang w:val="el-GR"/>
        </w:rPr>
        <w:t>Α’/9-3-2021) Ειδικότερα : «</w:t>
      </w:r>
      <w:r>
        <w:rPr>
          <w:lang w:val="el-GR"/>
        </w:rPr>
        <w:t>Κατά τη διαδικασία αξιολόγησης των προσφορών ή αιτήσεων συμμετοχής, οι αναθέτουσες αρχές, τηρώντας τις αρχές της ίσης μεταχείρισης και της διαφάνειας, ζητούν από τους προσφέροντες ή υποψήφιους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Pr>
          <w:kern w:val="2"/>
          <w:lang w:val="el-GR"/>
        </w:rPr>
        <w:t>.</w:t>
      </w:r>
    </w:p>
    <w:p>
      <w:pPr>
        <w:pStyle w:val="Heading3"/>
        <w:rPr>
          <w:lang w:val="el-GR"/>
        </w:rPr>
      </w:pPr>
      <w:bookmarkStart w:id="46" w:name="__RefHeading___Toc32677213"/>
      <w:bookmarkEnd w:id="46"/>
      <w:r>
        <w:rPr>
          <w:lang w:val="el-GR"/>
        </w:rPr>
        <w:t>3.1.2</w:t>
        <w:tab/>
        <w:t>Αξιολόγηση προσφορών</w:t>
      </w:r>
    </w:p>
    <w:p>
      <w:pPr>
        <w:pStyle w:val="Normal"/>
        <w:textAlignment w:val="baseline"/>
        <w:rPr>
          <w:lang w:val="el-GR"/>
        </w:rPr>
      </w:pPr>
      <w:r>
        <w:rPr>
          <w:kern w:val="2"/>
          <w:lang w:val="el-GR"/>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pPr>
        <w:pStyle w:val="Normal"/>
        <w:textAlignment w:val="baseline"/>
        <w:rPr>
          <w:lang w:val="el-GR"/>
        </w:rPr>
      </w:pPr>
      <w:r>
        <w:rPr>
          <w:kern w:val="2"/>
          <w:lang w:val="el-GR"/>
        </w:rPr>
        <w:t>Ειδικότερα :</w:t>
      </w:r>
    </w:p>
    <w:p>
      <w:pPr>
        <w:pStyle w:val="Normal"/>
        <w:textAlignment w:val="baseline"/>
        <w:rPr>
          <w:lang w:val="el-GR"/>
        </w:rPr>
      </w:pPr>
      <w:r>
        <w:rPr>
          <w:kern w:val="2"/>
          <w:lang w:val="el-GR"/>
        </w:rPr>
        <w:t>α) το αρμόδιο γνωμοδοτικό όργανο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w:t>
      </w:r>
      <w:r>
        <w:rPr>
          <w:rStyle w:val="WWFootnoteReference19"/>
          <w:rStyle w:val="FootnoteAnchor"/>
          <w:kern w:val="2"/>
          <w:lang w:val="el-GR"/>
        </w:rPr>
        <w:footnoteReference w:id="115"/>
      </w:r>
      <w:r>
        <w:rPr>
          <w:kern w:val="2"/>
          <w:lang w:val="el-GR"/>
        </w:rPr>
        <w:t>.</w:t>
      </w:r>
    </w:p>
    <w:p>
      <w:pPr>
        <w:pStyle w:val="Normal"/>
        <w:textAlignment w:val="baseline"/>
        <w:rPr>
          <w:lang w:val="el-GR"/>
        </w:rPr>
      </w:pPr>
      <w:r>
        <w:rPr>
          <w:kern w:val="2"/>
          <w:lang w:val="el-GR"/>
        </w:rPr>
        <w:t>β) Στη συνέχεια το αρμόδιο γνωμοδοτικό όργανο προβαίνει στην αξιολόγηση μόνο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συντάσσεται πρακτικό για την απόρριψη όσων τεχνικών προσφορών δεν πληρούν τους όρους και τις απαιτήσεις των τεχνικών προδιαγραφών και την αποδοχή όσων τεχνικών προσφορών αντίστοιχα πληρούν τα ανωτέρω.</w:t>
      </w:r>
    </w:p>
    <w:p>
      <w:pPr>
        <w:pStyle w:val="Normal"/>
        <w:textAlignment w:val="baseline"/>
        <w:rPr>
          <w:lang w:val="el-GR"/>
        </w:rPr>
      </w:pPr>
      <w:r>
        <w:rPr>
          <w:kern w:val="2"/>
          <w:lang w:val="el-GR"/>
        </w:rPr>
        <w:t>Για την αξιολόγηση των δικαιολογητικών συμμετοχής και των τεχνικών προσφορών μπορεί να συντάσσεται ενιαίο πρακτικό,  το οποίο κοινοποιείται από το ως άνω όργανο, μέσω της λειτουργικότητας της «Επικοινωνίας», μόνο στην αναθέτουσα αρχή, προκειμένου η τελευταία να ορίσει την ημερομηνία και ώρα αποσφράγισης του (υπο)φακέλου των οικονομικών προσφορών.</w:t>
      </w:r>
    </w:p>
    <w:p>
      <w:pPr>
        <w:pStyle w:val="Normal"/>
        <w:textAlignment w:val="baseline"/>
        <w:rPr>
          <w:lang w:val="el-GR"/>
        </w:rPr>
      </w:pPr>
      <w:r>
        <w:rPr>
          <w:kern w:val="2"/>
          <w:lang w:val="el-GR"/>
        </w:rPr>
        <w:t>γ) Μετά την ολοκλήρωση της αξιολόγησης, σύμφωνα με τα ανωτέρω, αποσφραγίζονται, κατά την ημερομηνία και ώρα που ορίζεται στην ειδική πρόσκληση οι  φάκελοι όλων των υποβληθεισών οικονομικών προσφορών</w:t>
      </w:r>
      <w:r>
        <w:rPr>
          <w:rStyle w:val="01"/>
          <w:rStyle w:val="FootnoteAnchor"/>
          <w:kern w:val="2"/>
          <w:lang w:val="el-GR"/>
        </w:rPr>
        <w:footnoteReference w:id="116"/>
      </w:r>
      <w:r>
        <w:rPr>
          <w:kern w:val="2"/>
          <w:lang w:val="el-GR"/>
        </w:rPr>
        <w:t>.</w:t>
      </w:r>
    </w:p>
    <w:p>
      <w:pPr>
        <w:pStyle w:val="Normal"/>
        <w:textAlignment w:val="baseline"/>
        <w:rPr>
          <w:lang w:val="el-GR"/>
        </w:rPr>
      </w:pPr>
      <w:r>
        <w:rPr>
          <w:kern w:val="2"/>
          <w:lang w:val="el-GR"/>
        </w:rPr>
        <w:t>δ) Το αρμόδιο γνωμοδοτικό όργανο προβαίνει στην αξιολόγηση των οικονομικών προσφορών των προσφερόντων, των οποίων τις τεχνικές προσφορές και τα δικαιολογητικά συμμετοχής έκρινε πλήρη και σύμφωνα με τους όρους και τις απαιτήσεις της παρούσας και συντάσσει πρακτικό στο οποίο εισηγείται αιτιολογημένα την αποδοχή ή απόρριψή τους, την κατάταξη των προσφορών και την ανάδειξη του προσωρινού αναδόχου. Το εν λόγω πρακτικό κοινοποιείται από το ως άνω όργανο, μέσω της λειτουργικότητας της «Επικοινωνίας», στην αναθέτουσα αρχή</w:t>
      </w:r>
      <w:r>
        <w:rPr>
          <w:rStyle w:val="WWFootnoteReference19"/>
          <w:rStyle w:val="FootnoteAnchor"/>
          <w:kern w:val="2"/>
          <w:lang w:val="el-GR"/>
        </w:rPr>
        <w:footnoteReference w:id="117"/>
      </w:r>
      <w:r>
        <w:rPr>
          <w:kern w:val="2"/>
          <w:lang w:val="el-GR"/>
        </w:rPr>
        <w:t xml:space="preserve"> προς έγκριση.</w:t>
      </w:r>
    </w:p>
    <w:p>
      <w:pPr>
        <w:pStyle w:val="Normal"/>
        <w:textAlignment w:val="baseline"/>
        <w:rPr>
          <w:kern w:val="2"/>
          <w:lang w:val="el-GR"/>
        </w:rPr>
      </w:pPr>
      <w:r>
        <w:rPr>
          <w:kern w:val="2"/>
          <w:lang w:val="el-GR"/>
        </w:rPr>
        <w:t xml:space="preserve">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 </w:t>
      </w:r>
    </w:p>
    <w:p>
      <w:pPr>
        <w:pStyle w:val="Normal"/>
        <w:textAlignment w:val="baseline"/>
        <w:rPr>
          <w:lang w:val="el-GR"/>
        </w:rPr>
      </w:pPr>
      <w:r>
        <w:rPr>
          <w:kern w:val="2"/>
          <w:lang w:val="el-GR"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Pr>
          <w:rStyle w:val="WWFootnoteReference19"/>
          <w:rStyle w:val="FootnoteAnchor"/>
          <w:kern w:val="2"/>
          <w:lang w:val="el-GR" w:eastAsia="el-GR"/>
        </w:rPr>
        <w:footnoteReference w:id="118"/>
      </w:r>
      <w:r>
        <w:rPr>
          <w:kern w:val="2"/>
          <w:lang w:val="el-GR" w:eastAsia="el-GR"/>
        </w:rPr>
        <w:t xml:space="preserve">  </w:t>
      </w:r>
      <w:r>
        <w:rPr>
          <w:i/>
          <w:iCs/>
          <w:kern w:val="2"/>
          <w:lang w:val="el-GR" w:eastAsia="el-GR"/>
        </w:rPr>
        <w:t xml:space="preserve"> </w:t>
      </w:r>
    </w:p>
    <w:p>
      <w:pPr>
        <w:pStyle w:val="Normal"/>
        <w:textAlignment w:val="baseline"/>
        <w:rPr>
          <w:lang w:val="el-GR"/>
        </w:rPr>
      </w:pPr>
      <w:r>
        <w:rPr>
          <w:b/>
          <w:bCs/>
          <w:kern w:val="2"/>
          <w:lang w:val="el-GR" w:eastAsia="el-GR"/>
        </w:rPr>
        <w:t>Στη συνέχεια εκδίδεται από την αναθέτουσα αρχή μια απόφαση, με την οποία επικυρώνονται τα αποτελέσματα  όλων των ανωτέρω σταδίων</w:t>
      </w:r>
      <w:r>
        <w:rPr>
          <w:rStyle w:val="WWFootnoteReference19"/>
          <w:rStyle w:val="FootnoteAnchor"/>
          <w:b/>
          <w:bCs/>
          <w:i/>
          <w:iCs/>
          <w:kern w:val="2"/>
          <w:lang w:val="el-GR" w:eastAsia="el-GR"/>
        </w:rPr>
        <w:footnoteReference w:id="119"/>
      </w:r>
      <w:r>
        <w:rPr>
          <w:b/>
          <w:bCs/>
          <w:kern w:val="2"/>
          <w:lang w:val="el-GR" w:eastAsia="el-GR"/>
        </w:rPr>
        <w:t xml:space="preserve"> («Δικαιολογητικά Συμμετοχής», «Τεχνική Προσφορά» και «Οικονομική Προσφορά»</w:t>
      </w:r>
      <w:r>
        <w:rPr>
          <w:kern w:val="2"/>
          <w:lang w:val="el-GR" w:eastAsia="el-GR"/>
        </w:rPr>
        <w:t>),</w:t>
      </w:r>
      <w:r>
        <w:rPr>
          <w:b/>
          <w:bCs/>
          <w:kern w:val="2"/>
          <w:lang w:val="el-GR" w:eastAsia="el-GR"/>
        </w:rPr>
        <w:t xml:space="preserve"> η οποία κοινοποιείται με επιμέλεια αυτής στους προσφέροντες μέσω της λειτουργικότητας της «Επικοινωνίας» του συστήματος ΕΣΗΔΗΣ, μαζί με αντίγραφο των αντιστοίχων πρακτικών της διαδικασίας ελέγχου και αξιολόγησης των προσφορών των ως άνω σταδίων.</w:t>
      </w:r>
      <w:r>
        <w:rPr>
          <w:rStyle w:val="01"/>
          <w:rStyle w:val="FootnoteAnchor"/>
          <w:b/>
          <w:bCs/>
          <w:kern w:val="2"/>
          <w:lang w:val="el-GR" w:eastAsia="el-GR"/>
        </w:rPr>
        <w:footnoteReference w:id="120"/>
      </w:r>
    </w:p>
    <w:p>
      <w:pPr>
        <w:pStyle w:val="Normal"/>
        <w:textAlignment w:val="baseline"/>
        <w:rPr>
          <w:lang w:val="el-GR"/>
        </w:rPr>
      </w:pPr>
      <w:r>
        <w:rPr>
          <w:b/>
          <w:bCs/>
          <w:kern w:val="2"/>
          <w:lang w:val="el-GR" w:eastAsia="el-GR"/>
        </w:rPr>
        <w:t>Κατά της ανωτέρω απόφασης χωρεί προδικαστική προσφυγή, σύμφωνα με τα οριζόμενα στο άρθρο 3.4 της παρούσας.</w:t>
      </w:r>
    </w:p>
    <w:p>
      <w:pPr>
        <w:pStyle w:val="HTML"/>
        <w:jc w:val="both"/>
        <w:rPr>
          <w:rFonts w:ascii="Calibri" w:hAnsi="Calibri" w:cs="Calibri"/>
          <w:sz w:val="22"/>
          <w:szCs w:val="22"/>
          <w:lang w:eastAsia="el-GR"/>
        </w:rPr>
      </w:pPr>
      <w:r>
        <w:rPr>
          <w:rFonts w:cs="Calibri" w:ascii="Calibri" w:hAnsi="Calibri"/>
          <w:sz w:val="22"/>
          <w:szCs w:val="22"/>
          <w:shd w:fill="FFFFFF" w:val="clear"/>
        </w:rPr>
        <w:t>Σε κάθε περίπτωση, ανεξαρτήτως ποσού και διαδικασίας, όταν εξ αρχής έχει υποβληθεί μία προσφορά, εκδίδεται μια απόφαση, με την οποία επικυρώνονται τα αποτελέσματα</w:t>
      </w:r>
      <w:r>
        <w:rPr>
          <w:rFonts w:cs="Calibri" w:ascii="Calibri" w:hAnsi="Calibri"/>
          <w:sz w:val="22"/>
          <w:szCs w:val="22"/>
        </w:rPr>
        <w:t xml:space="preserve"> όλων των σταδίων, ήτοι Δικαιολογητικών Συμμετοχής, Τεχνικής Προσφοράς και Οικονομικής Προσφοράς.</w:t>
      </w:r>
      <w:r>
        <w:rPr>
          <w:rStyle w:val="01"/>
          <w:rStyle w:val="FootnoteAnchor"/>
          <w:rFonts w:cs="Calibri" w:ascii="Calibri" w:hAnsi="Calibri"/>
          <w:sz w:val="22"/>
          <w:szCs w:val="22"/>
        </w:rPr>
        <w:footnoteReference w:id="121"/>
      </w:r>
    </w:p>
    <w:p>
      <w:pPr>
        <w:pStyle w:val="Normal"/>
        <w:textAlignment w:val="baseline"/>
        <w:rPr>
          <w:rFonts w:ascii="Calibri" w:hAnsi="Calibri" w:cs="Calibri"/>
          <w:kern w:val="2"/>
          <w:sz w:val="22"/>
          <w:szCs w:val="22"/>
          <w:lang w:val="el-GR" w:eastAsia="el-GR"/>
        </w:rPr>
      </w:pPr>
      <w:r>
        <w:rPr>
          <w:rFonts w:cs="Calibri"/>
          <w:kern w:val="2"/>
          <w:sz w:val="22"/>
          <w:szCs w:val="22"/>
          <w:lang w:val="el-GR" w:eastAsia="el-GR"/>
        </w:rPr>
      </w:r>
    </w:p>
    <w:p>
      <w:pPr>
        <w:pStyle w:val="Heading2"/>
        <w:rPr/>
      </w:pPr>
      <w:bookmarkStart w:id="47" w:name="__RefHeading___Toc32677214"/>
      <w:bookmarkEnd w:id="47"/>
      <w:r>
        <w:rPr>
          <w:color w:val="000000"/>
          <w:lang w:val="el-GR"/>
        </w:rPr>
        <w:t>3.2</w:t>
        <w:tab/>
        <w:t>Πρόσκληση υποβολής δικαιολογητικών προσωρινού αναδόχου</w:t>
      </w:r>
      <w:r>
        <w:rPr>
          <w:rStyle w:val="WWFootnoteReference11"/>
          <w:rStyle w:val="FootnoteAnchor"/>
          <w:color w:val="000000"/>
          <w:lang w:val="el-GR"/>
        </w:rPr>
        <w:footnoteReference w:id="122"/>
      </w:r>
      <w:r>
        <w:rPr>
          <w:color w:val="000000"/>
          <w:lang w:val="el-GR"/>
        </w:rPr>
        <w:t xml:space="preserve"> - Δικαιολογητικά προσωρινού αναδόχου</w:t>
      </w:r>
    </w:p>
    <w:p>
      <w:pPr>
        <w:pStyle w:val="Normal"/>
        <w:rPr/>
      </w:pPr>
      <w:r>
        <w:rPr>
          <w:lang w:val="el-GR"/>
        </w:rPr>
        <w:t xml:space="preserve">Μετά την αξιολόγηση των προσφορών, η αναθέτουσα αρχή αποστέλλει σχετική ηλεκτρονική  πρόσκληση μέσω του συστήματος στον προσφέροντα, στον οποίο πρόκειται να γίνει η κατακύρωση («προσωρινό ανάδοχο»), και τον καλεί να υποβάλει εντός προθεσμίας δέκα (10) ημερών </w:t>
      </w:r>
      <w:r>
        <w:rPr>
          <w:rStyle w:val="FootnoteReference2"/>
          <w:rStyle w:val="FootnoteAnchor"/>
        </w:rPr>
        <w:footnoteReference w:id="123"/>
      </w:r>
      <w:r>
        <w:rPr>
          <w:lang w:val="el-GR"/>
        </w:rPr>
        <w:t xml:space="preserve"> από την κοινοποίηση της σχετικής  έγγραφης ειδοποίησης σε αυτόν, τα αποδεικτικά έγγραφα νομιμοποίησης</w:t>
      </w:r>
      <w:r>
        <w:rPr>
          <w:rStyle w:val="WWFootnoteReference17"/>
          <w:rStyle w:val="FootnoteAnchor"/>
          <w:lang w:val="el-GR"/>
        </w:rPr>
        <w:footnoteReference w:id="124"/>
      </w:r>
      <w:r>
        <w:rPr>
          <w:lang w:val="el-GR"/>
        </w:rPr>
        <w:t xml:space="preserve"> και τα πρωτότυπα ή αντίγραφα που εκδίδονται, σύμφωνα με τις διατάξεις του άρθρου 1 του ν. 4250/2014 (Α΄ 74)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w:t>
      </w:r>
    </w:p>
    <w:p>
      <w:pPr>
        <w:pStyle w:val="Normal"/>
        <w:rPr/>
      </w:pPr>
      <w:r>
        <w:rPr>
          <w:lang w:val="el-GR"/>
        </w:rPr>
        <w:t xml:space="preserve">Τα εν λόγω δικαιολογητικά, υποβάλλονται από τον προσφέροντα («προσωρινό ανάδοχο»), ηλεκτρονικά μέσω του συστήματος, σε μορφή αρχείων </w:t>
      </w:r>
      <w:r>
        <w:rPr>
          <w:lang w:val="en-US"/>
        </w:rPr>
        <w:t>pdf</w:t>
      </w:r>
      <w:r>
        <w:rPr>
          <w:lang w:val="el-GR"/>
        </w:rPr>
        <w:t xml:space="preserve"> και προσκομίζονται κατά περίπτωση από αυτόν εντός τριών (3) εργάσιμων ημερών από την ημερομηνία υποβολής του τους, κατά τις διατάξεις του ν. 4250/2014 (Α’ 94).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πρέπει να έχει συνταχθεί μετά την κοινοποίηση της πρόσκλησης για την υποβολή των δικαιολογητικών</w:t>
      </w:r>
      <w:r>
        <w:rPr>
          <w:rStyle w:val="01"/>
          <w:rStyle w:val="FootnoteAnchor"/>
          <w:lang w:val="el-GR"/>
        </w:rPr>
        <w:footnoteReference w:id="125"/>
      </w:r>
      <w:r>
        <w:rPr>
          <w:lang w:val="el-GR"/>
        </w:rPr>
        <w:t xml:space="preserve">. Όταν υπογράφονται από τον ίδιο φέρουν ηλεκτρονική υπογραφή. </w:t>
      </w:r>
    </w:p>
    <w:p>
      <w:pPr>
        <w:pStyle w:val="Normal"/>
        <w:rPr>
          <w:lang w:val="el-GR"/>
        </w:rPr>
      </w:pPr>
      <w:r>
        <w:rPr>
          <w:lang w:val="el-GR"/>
        </w:rPr>
        <w:t>Με την παραλαβή των ως άνω δικαιολογητικών, το σύστημα εκδίδει επιβεβαίωση της παραλαβής τους και αποστέλλει ενημερωτικό ηλεκτρονικό μήνυμα σ’ αυτόν στον οποίο πρόκειται να γίνει η κατακύρωση.</w:t>
      </w:r>
    </w:p>
    <w:p>
      <w:pPr>
        <w:pStyle w:val="Normal"/>
        <w:rPr>
          <w:lang w:val="el-GR"/>
        </w:rPr>
      </w:pPr>
      <w:r>
        <w:rPr>
          <w:lang w:val="el-GR"/>
        </w:rPr>
        <w:t>Αν δεν προσκομισθούν τα παραπάνω δικαιολογητικά ή υπάρχουν ελλείψεις σε αυτά που υπoβλήθηκαν, και ο προσωρινός ανάδοχος υποβάλει εντός της προθεσμίας της παρ. 5.3.1 του παρόντος, 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την χορήγηση των δικαιολογητικών, η αναθέτουσα αρχή παρατείνει την προθεσμία υποβολής των δικαιολογητικών για όσο χρόνο απαιτηθεί για την χορήγηση των δικαιολογητικών από τις αρμόδιες αρχές</w:t>
      </w:r>
      <w:r>
        <w:rPr>
          <w:rStyle w:val="01"/>
          <w:rStyle w:val="FootnoteAnchor"/>
          <w:lang w:val="el-GR"/>
        </w:rPr>
        <w:footnoteReference w:id="126"/>
      </w:r>
    </w:p>
    <w:p>
      <w:pPr>
        <w:pStyle w:val="Normal"/>
        <w:rPr>
          <w:lang w:val="el-GR"/>
        </w:rPr>
      </w:pPr>
      <w:r>
        <w:rPr>
          <w:lang w:val="el-GR"/>
        </w:rPr>
        <w:t>Το παρόν εφαρμόζεται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το στάδιο κατακύρωσης, κατ΄ εφαρμογή της διάταξης του άρθρου 79 παρ. 5 εδαφ. α’ του ν. 4412/2016, τηρουμένων των αρχών της ίσης μεταχείρισης και της διαφάνειας.</w:t>
      </w:r>
      <w:r>
        <w:rPr>
          <w:rStyle w:val="01"/>
          <w:rStyle w:val="FootnoteAnchor"/>
          <w:lang w:val="el-GR"/>
        </w:rPr>
        <w:footnoteReference w:id="127"/>
      </w:r>
    </w:p>
    <w:p>
      <w:pPr>
        <w:pStyle w:val="Normal"/>
        <w:rPr/>
      </w:pPr>
      <w:r>
        <w:rPr>
          <w:lang w:val="el-GR"/>
        </w:rPr>
        <w:t>Όσοι δεν έχουν αποκλειστεί οριστικά</w:t>
      </w:r>
      <w:r>
        <w:rPr>
          <w:rStyle w:val="01"/>
          <w:rStyle w:val="FootnoteAnchor"/>
          <w:lang w:val="el-GR"/>
        </w:rPr>
        <w:footnoteReference w:id="128"/>
      </w:r>
      <w:r>
        <w:rPr>
          <w:lang w:val="el-GR"/>
        </w:rPr>
        <w:t xml:space="preserve"> λαμβάνουν γνώση των παραπάνω δικαιολογητικών που κατατέθηκαν.</w:t>
      </w:r>
    </w:p>
    <w:p>
      <w:pPr>
        <w:pStyle w:val="Normal"/>
        <w:rPr>
          <w:lang w:val="el-GR"/>
        </w:rPr>
      </w:pPr>
      <w:r>
        <w:rPr>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pPr>
        <w:pStyle w:val="Normal"/>
        <w:rPr>
          <w:lang w:val="el-GR"/>
        </w:rPr>
      </w:pPr>
      <w:r>
        <w:rPr>
          <w:lang w:val="el-GR"/>
        </w:rPr>
        <w:t xml:space="preserve">i)  κατά τον έλεγχο των παραπάνω δικαιολογητικών διαπιστωθεί ότι τα στοιχεία που δηλώθηκαν με το Τ.Ε.Υ.Δ., είναι ψευδή ή ανακριβή, ή </w:t>
      </w:r>
    </w:p>
    <w:p>
      <w:pPr>
        <w:pStyle w:val="Normal"/>
        <w:rPr>
          <w:lang w:val="el-GR"/>
        </w:rPr>
      </w:pPr>
      <w:r>
        <w:rPr>
          <w:lang w:val="el-GR"/>
        </w:rPr>
        <w:t xml:space="preserve">ii)  δεν υποβληθούν στο προκαθορισμένο χρονικό διάστημα τα απαιτούμενα πρωτότυπα ή αντίγραφα των παραπάνω δικαιολογητικών ή </w:t>
      </w:r>
    </w:p>
    <w:p>
      <w:pPr>
        <w:pStyle w:val="Normal"/>
        <w:rPr>
          <w:lang w:val="el-GR"/>
        </w:rPr>
      </w:pPr>
      <w:r>
        <w:rPr>
          <w:lang w:val="el-GR"/>
        </w:rPr>
        <w:t xml:space="preserve">iii) από τα δικαιολογητικά που προσκομίσθηκαν νομίμως και εμπροθέσμως, δεν αποδεικνύονται οι όροι και οι προϋποθέσεις συμμετοχής σύμφωνα με τα άρθρα 2.2.3 (λόγοι αποκλεισμού) και 2.2.4 έως 2.2.8 (κριτήρια ποιοτικής επιλογής) της παρούσας, </w:t>
      </w:r>
    </w:p>
    <w:p>
      <w:pPr>
        <w:pStyle w:val="Normal"/>
        <w:rPr/>
      </w:pPr>
      <w:r>
        <w:rPr>
          <w:lang w:val="el-GR"/>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Τ.Ε.Υ.Δ., 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προσωρινού αναδόχου (οψιγενείς μεταβολές), δεν καταπίπτει υπέρ της αναθέτουσας αρχής η εγγύηση συμμετοχής του</w:t>
      </w:r>
      <w:r>
        <w:rPr>
          <w:rStyle w:val="WWFootnoteReference11"/>
          <w:rStyle w:val="FootnoteAnchor"/>
          <w:lang w:val="el-GR"/>
        </w:rPr>
        <w:footnoteReference w:id="129"/>
      </w:r>
      <w:r>
        <w:rPr>
          <w:lang w:val="el-GR"/>
        </w:rPr>
        <w:t xml:space="preserve">. </w:t>
      </w:r>
    </w:p>
    <w:p>
      <w:pPr>
        <w:pStyle w:val="Normal"/>
        <w:rPr/>
      </w:pPr>
      <w:r>
        <w:rPr>
          <w:lang w:val="el-GR"/>
        </w:rPr>
        <w:t xml:space="preserve">Αν κανένας από τους προσφέροντες δεν υποβάλλει αληθή ή ακριβή δήλωση </w:t>
      </w:r>
      <w:r>
        <w:rPr>
          <w:b/>
          <w:lang w:val="el-GR"/>
        </w:rPr>
        <w:t>ή</w:t>
      </w:r>
      <w:r>
        <w:rPr>
          <w:lang w:val="el-GR"/>
        </w:rPr>
        <w:t xml:space="preserve"> δεν προσκομίσει ένα ή περισσότερα από τα απαιτούμενα δικαιολογητικά </w:t>
      </w:r>
      <w:r>
        <w:rPr>
          <w:b/>
          <w:lang w:val="el-GR"/>
        </w:rPr>
        <w:t>ή</w:t>
      </w:r>
      <w:r>
        <w:rPr>
          <w:lang w:val="el-GR"/>
        </w:rPr>
        <w:t xml:space="preserve"> δεν αποδείξει ότι πληροί τα κριτήρια ποιοτικής επιλογής σύμφωνα με τις παραγράφους 2.2.4 -2.2.8 της παρούσας διακήρυξης, η διαδικασία ματαιώνεται. </w:t>
      </w:r>
    </w:p>
    <w:p>
      <w:pPr>
        <w:pStyle w:val="Normal"/>
        <w:rPr/>
      </w:pPr>
      <w:r>
        <w:rPr>
          <w:lang w:val="el-GR"/>
        </w:rPr>
        <w:t>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κατά τα οριζόμενα ανωτέρω</w:t>
      </w:r>
      <w:r>
        <w:rPr>
          <w:rStyle w:val="01"/>
          <w:rStyle w:val="FootnoteAnchor"/>
          <w:lang w:val="el-GR"/>
        </w:rPr>
        <w:footnoteReference w:id="130"/>
      </w:r>
      <w:r>
        <w:rPr>
          <w:lang w:val="el-GR"/>
        </w:rPr>
        <w:t xml:space="preserve"> και τη διαβίβαση του φακέλου στο αποφαινόμενο όργανο της αναθέτουσας αρχής για τη λήψη απόφασης είτε για την κατακύρωση της σύμβασης είτε για τη ματαίωση της διαδικασίας είτε για την κήρυξη του προσωρινού αναδόχου ως εκπτώτου. Επισημαίνεται ότι, η αρμόδια επιτροπή του διαγωνισμού, με αιτιολογημένη εισήγησή της, μπορεί να προτείνει την κατακύρωση της σύμβασης για ολόκληρη ή μεγαλύτερη ή μικρότερη ποσότητα κατά ποσοστό στα εκατό και ως εξής:  ποσοστό 15%</w:t>
      </w:r>
      <w:r>
        <w:rPr>
          <w:rStyle w:val="FootnoteReference2"/>
          <w:rStyle w:val="FootnoteAnchor"/>
          <w:lang w:val="el-GR"/>
        </w:rPr>
        <w:footnoteReference w:id="131"/>
      </w:r>
      <w:r>
        <w:rPr>
          <w:lang w:val="el-GR"/>
        </w:rPr>
        <w:t xml:space="preserve"> στην περίπτωση της μεγαλύτερης ποσότητας και ποσοστό 50%</w:t>
      </w:r>
      <w:r>
        <w:rPr>
          <w:rStyle w:val="FootnoteReference2"/>
          <w:rStyle w:val="FootnoteAnchor"/>
          <w:lang w:val="el-GR"/>
        </w:rPr>
        <w:footnoteReference w:id="132"/>
      </w:r>
      <w:r>
        <w:rPr>
          <w:lang w:val="el-GR"/>
        </w:rPr>
        <w:t xml:space="preserve"> στην περίπτωση μικρότερης ποσότητας. Για κατακύρωση μέρους της ποσότητας κάτω του καθοριζόμενου ως ανωτέρω ποσοστού, απαιτείται προηγούμενη αποδοχή από τον προσωρινό ανάδοχο.</w:t>
      </w:r>
    </w:p>
    <w:p>
      <w:pPr>
        <w:pStyle w:val="Normal"/>
        <w:rPr>
          <w:lang w:val="el-GR"/>
        </w:rPr>
      </w:pPr>
      <w:r>
        <w:rPr>
          <w:rFonts w:eastAsia="Calibri"/>
          <w:lang w:val="el-GR"/>
        </w:rPr>
        <w:t xml:space="preserve"> </w:t>
      </w:r>
      <w:r>
        <w:rPr>
          <w:lang w:val="el-GR"/>
        </w:rPr>
        <w:t>Τα αποτελέσματα του ελέγχου των παραπάνω δικαιολογητικών και της εισήγησης της Επιτροπής επικυρώνονται με την απόφαση κατακύρωσης.</w:t>
      </w:r>
    </w:p>
    <w:p>
      <w:pPr>
        <w:pStyle w:val="Heading2"/>
        <w:rPr>
          <w:color w:val="000000"/>
          <w:lang w:val="el-GR"/>
        </w:rPr>
      </w:pPr>
      <w:bookmarkStart w:id="48" w:name="__RefHeading___Toc32677215"/>
      <w:r>
        <w:rPr>
          <w:color w:val="000000"/>
          <w:lang w:val="el-GR"/>
        </w:rPr>
        <w:t>3.3</w:t>
        <w:tab/>
        <w:t>Κατακύρωση - σύναψη σύμβασης</w:t>
      </w:r>
      <w:bookmarkEnd w:id="48"/>
      <w:r>
        <w:rPr>
          <w:color w:val="000000"/>
          <w:lang w:val="el-GR"/>
        </w:rPr>
        <w:t xml:space="preserve"> </w:t>
      </w:r>
    </w:p>
    <w:p>
      <w:pPr>
        <w:pStyle w:val="Normal"/>
        <w:rPr/>
      </w:pPr>
      <w:r>
        <w:rPr>
          <w:lang w:val="el-GR"/>
        </w:rPr>
        <w:t>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που δεν έχει αποκλειστεί οριστικά</w:t>
      </w:r>
      <w:r>
        <w:rPr>
          <w:rStyle w:val="01"/>
          <w:rStyle w:val="FootnoteAnchor"/>
          <w:lang w:val="el-GR"/>
        </w:rPr>
        <w:footnoteReference w:id="133"/>
      </w:r>
      <w:r>
        <w:rPr>
          <w:lang w:val="el-GR"/>
        </w:rPr>
        <w:t xml:space="preserve">, εκτός από τον προσωρινό ανάδοχο, ηλεκτρονικά μέσω του συστήματος.  </w:t>
      </w:r>
    </w:p>
    <w:p>
      <w:pPr>
        <w:pStyle w:val="Normal"/>
        <w:rPr/>
      </w:pPr>
      <w:r>
        <w:rPr>
          <w:lang w:val="el-GR"/>
        </w:rPr>
        <w:t>Η απόφαση κατακύρωσης δεν παράγει τα έννομα αποτελέσματά της, εφόσον η αναθέτουσα αρχή δεν την κοινοποίησε σε όλους τους προσφέροντες που δεν έχουν αποκλειστεί οριστικά. Τα έννομα αποτελέσματα της απόφασης κατακύρωσης και ιδίως η σύναψη της σύμβασης επέρχονται εφόσον συντρέξουν σωρευτικά τα εξής:</w:t>
      </w:r>
    </w:p>
    <w:p>
      <w:pPr>
        <w:pStyle w:val="HTML"/>
        <w:jc w:val="both"/>
        <w:rPr/>
      </w:pPr>
      <w:r>
        <w:rPr>
          <w:rFonts w:cs="Calibri" w:ascii="Calibri" w:hAnsi="Calibri"/>
          <w:sz w:val="22"/>
          <w:szCs w:val="24"/>
        </w:rPr>
        <w:t>α)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τα οριζόμενα στο τελευταίο εδάφιο της </w:t>
      </w:r>
      <w:r>
        <w:fldChar w:fldCharType="begin"/>
      </w:r>
      <w:r>
        <w:rPr>
          <w:rStyle w:val="InternetLink"/>
          <w:sz w:val="22"/>
          <w:szCs w:val="24"/>
          <w:rFonts w:cs="Calibri" w:ascii="Calibri" w:hAnsi="Calibri"/>
        </w:rPr>
        <w:instrText> HYPERLINK "http://www.eaadhsy.gr/n4412/n4412fulltextlinks.html" \l "art372_4"</w:instrText>
      </w:r>
      <w:r>
        <w:rPr>
          <w:rStyle w:val="InternetLink"/>
          <w:sz w:val="22"/>
          <w:szCs w:val="24"/>
          <w:rFonts w:cs="Calibri" w:ascii="Calibri" w:hAnsi="Calibri"/>
        </w:rPr>
        <w:fldChar w:fldCharType="separate"/>
      </w:r>
      <w:r>
        <w:rPr>
          <w:rStyle w:val="InternetLink"/>
          <w:rFonts w:cs="Calibri" w:ascii="Calibri" w:hAnsi="Calibri"/>
          <w:sz w:val="22"/>
          <w:szCs w:val="24"/>
        </w:rPr>
        <w:t>παραγράφου 4 του άρθρου 372</w:t>
      </w:r>
      <w:r>
        <w:rPr>
          <w:rStyle w:val="InternetLink"/>
          <w:sz w:val="22"/>
          <w:szCs w:val="24"/>
          <w:rFonts w:cs="Calibri" w:ascii="Calibri" w:hAnsi="Calibri"/>
        </w:rPr>
        <w:fldChar w:fldCharType="end"/>
      </w:r>
      <w:r>
        <w:rPr>
          <w:rFonts w:cs="Calibri" w:ascii="Calibri" w:hAnsi="Calibri"/>
          <w:sz w:val="22"/>
          <w:szCs w:val="24"/>
        </w:rPr>
        <w:t xml:space="preserve"> του ν.4412/2016,         </w:t>
        <w:br/>
        <w:br/>
        <w:t xml:space="preserve">β) ολοκληρωθεί επιτυχώς ο προσυμβατικός έλεγχος από το Ελεγκτικό Συνέδριο, σύμφωνα με τα άρθρα 35 και 36 του ν. 4129/2013, </w:t>
      </w:r>
      <w:r>
        <w:rPr>
          <w:rFonts w:cs="Calibri" w:ascii="Calibri" w:hAnsi="Calibri"/>
          <w:b/>
          <w:sz w:val="22"/>
          <w:szCs w:val="24"/>
          <w:u w:val="single"/>
        </w:rPr>
        <w:t>εφόσον απαιτείται</w:t>
      </w:r>
      <w:r>
        <w:rPr>
          <w:rFonts w:cs="Calibri" w:ascii="Calibri" w:hAnsi="Calibri"/>
          <w:sz w:val="22"/>
          <w:szCs w:val="24"/>
        </w:rPr>
        <w:t>,</w:t>
      </w:r>
    </w:p>
    <w:p>
      <w:pPr>
        <w:pStyle w:val="HTML"/>
        <w:jc w:val="both"/>
        <w:rPr>
          <w:rFonts w:ascii="Calibri" w:hAnsi="Calibri" w:cs="Calibri"/>
          <w:sz w:val="22"/>
          <w:szCs w:val="24"/>
        </w:rPr>
      </w:pPr>
      <w:r>
        <w:rPr>
          <w:rFonts w:cs="Calibri" w:ascii="Calibri" w:hAnsi="Calibri"/>
          <w:sz w:val="22"/>
          <w:szCs w:val="24"/>
        </w:rPr>
        <w:t>και </w:t>
        <w:br/>
      </w:r>
      <w:bookmarkStart w:id="49" w:name="art105_3_c"/>
    </w:p>
    <w:p>
      <w:pPr>
        <w:pStyle w:val="HTML"/>
        <w:jc w:val="both"/>
        <w:rPr>
          <w:rFonts w:ascii="Calibri" w:hAnsi="Calibri" w:cs="Calibri"/>
          <w:sz w:val="22"/>
          <w:szCs w:val="24"/>
        </w:rPr>
      </w:pPr>
      <w:r>
        <w:rPr>
          <w:rFonts w:cs="Calibri" w:ascii="Calibri" w:hAnsi="Calibri"/>
          <w:sz w:val="22"/>
          <w:szCs w:val="24"/>
        </w:rPr>
        <w:t>γ</w:t>
      </w:r>
      <w:bookmarkEnd w:id="49"/>
      <w:r>
        <w:rPr>
          <w:rFonts w:cs="Calibri" w:ascii="Calibri" w:hAnsi="Calibri"/>
          <w:sz w:val="22"/>
          <w:szCs w:val="24"/>
        </w:rPr>
        <w:t>) κοινοποιηθεί η απόφαση κατακύρωσης στον προσωρινό ανάδοχο, εφόσον ο τελευταίος υποβάλλει, στην περίπτωση που απαιτείται, έπειτα από σχετική πρόσκληση, υπεύθυνη δήλωση, που υπογράφεται κατά τα οριζόμενα στο </w:t>
      </w:r>
      <w:hyperlink r:id="rId10">
        <w:r>
          <w:rPr>
            <w:rStyle w:val="InternetLink"/>
            <w:rFonts w:cs="Calibri" w:ascii="Calibri" w:hAnsi="Calibri"/>
            <w:sz w:val="22"/>
          </w:rPr>
          <w:t>άρθρο 79Α</w:t>
        </w:r>
      </w:hyperlink>
      <w:r>
        <w:rPr>
          <w:rFonts w:cs="Calibri" w:ascii="Calibri" w:hAnsi="Calibri"/>
          <w:sz w:val="22"/>
          <w:szCs w:val="24"/>
        </w:rPr>
        <w:t>, στην οποία θα δηλώνεται ότι, δεν έχουν επέλθει στο πρόσωπό του οψιγενείς μεταβολές κατά την έννοια του </w:t>
      </w:r>
      <w:r>
        <w:fldChar w:fldCharType="begin"/>
      </w:r>
      <w:r>
        <w:rPr>
          <w:rStyle w:val="InternetLink"/>
          <w:sz w:val="22"/>
          <w:rFonts w:cs="Calibri" w:ascii="Calibri" w:hAnsi="Calibri"/>
        </w:rPr>
        <w:instrText> HYPERLINK "http://www.eaadhsy.gr/n4412/n4412fulltextlinks.html" \l "art104"</w:instrText>
      </w:r>
      <w:r>
        <w:rPr>
          <w:rStyle w:val="InternetLink"/>
          <w:sz w:val="22"/>
          <w:rFonts w:cs="Calibri" w:ascii="Calibri" w:hAnsi="Calibri"/>
        </w:rPr>
        <w:fldChar w:fldCharType="separate"/>
      </w:r>
      <w:r>
        <w:rPr>
          <w:rStyle w:val="InternetLink"/>
          <w:rFonts w:cs="Calibri" w:ascii="Calibri" w:hAnsi="Calibri"/>
          <w:sz w:val="22"/>
        </w:rPr>
        <w:t>άρθρου 104</w:t>
      </w:r>
      <w:r>
        <w:rPr>
          <w:rStyle w:val="InternetLink"/>
          <w:sz w:val="22"/>
          <w:rFonts w:cs="Calibri" w:ascii="Calibri" w:hAnsi="Calibri"/>
        </w:rPr>
        <w:fldChar w:fldCharType="end"/>
      </w:r>
      <w:r>
        <w:rPr>
          <w:rFonts w:cs="Calibri" w:ascii="Calibri" w:hAnsi="Calibri"/>
          <w:sz w:val="22"/>
          <w:szCs w:val="24"/>
        </w:rPr>
        <w:t xml:space="preserve"> και μόνον στην περίπτωση του προσυμβατικού ελέγχου ή της άσκησης προδικαστικής προσφυγής κατά της απόφασης κατακύρωσης </w:t>
      </w:r>
      <w:r>
        <w:rPr>
          <w:rStyle w:val="01"/>
          <w:rStyle w:val="FootnoteAnchor"/>
          <w:rFonts w:cs="Calibri" w:ascii="Calibri" w:hAnsi="Calibri"/>
          <w:sz w:val="22"/>
          <w:szCs w:val="24"/>
        </w:rPr>
        <w:footnoteReference w:id="134"/>
      </w:r>
      <w:r>
        <w:rPr>
          <w:rFonts w:cs="Calibri" w:ascii="Calibri" w:hAnsi="Calibri"/>
          <w:sz w:val="22"/>
          <w:szCs w:val="24"/>
        </w:rPr>
        <w:t>. Η υπεύθυνη δήλωση ελέγχεται από την αρμόδια Επιτροπή Διαγωνισμού, η οποία συντάσσει πρακτικό που συνοδεύει τη σύμβαση.</w:t>
      </w:r>
    </w:p>
    <w:p>
      <w:pPr>
        <w:pStyle w:val="HTML"/>
        <w:jc w:val="both"/>
        <w:rPr>
          <w:rFonts w:ascii="Calibri" w:hAnsi="Calibri" w:cs="Calibri"/>
          <w:sz w:val="22"/>
          <w:szCs w:val="24"/>
        </w:rPr>
      </w:pPr>
      <w:r>
        <w:rPr>
          <w:rFonts w:cs="Calibri" w:ascii="Calibri" w:hAnsi="Calibri"/>
          <w:sz w:val="22"/>
          <w:szCs w:val="24"/>
        </w:rPr>
      </w:r>
    </w:p>
    <w:p>
      <w:pPr>
        <w:pStyle w:val="Normal"/>
        <w:rPr/>
      </w:pPr>
      <w:r>
        <w:rPr>
          <w:lang w:val="el-GR"/>
        </w:rPr>
        <w:t>Η αναθέτουσα αρχή προσκαλεί τον ανάδοχο να προσέλθει για υπογραφή του συμφωνητικού,</w:t>
      </w:r>
      <w:r>
        <w:rPr>
          <w:rFonts w:cs="Arial" w:ascii="Arial" w:hAnsi="Arial"/>
          <w:szCs w:val="22"/>
          <w:lang w:val="el-GR"/>
        </w:rPr>
        <w:t xml:space="preserve"> </w:t>
      </w:r>
      <w:r>
        <w:rPr>
          <w:lang w:val="el-GR"/>
        </w:rPr>
        <w:t>θέτοντάς του προθεσμία που δε μπορεί να υπερβαίνει τις είκοσι (20) ημέρες</w:t>
      </w:r>
      <w:r>
        <w:rPr>
          <w:rStyle w:val="31"/>
          <w:rStyle w:val="FootnoteAnchor"/>
          <w:lang w:val="el-GR"/>
        </w:rPr>
        <w:footnoteReference w:id="135"/>
      </w:r>
      <w:r>
        <w:rPr>
          <w:lang w:val="el-GR"/>
        </w:rPr>
        <w:t xml:space="preserve"> από την κοινοποίηση της σχετικής ειδικής πρόσκλησης. Το συμφωνητικό έχει αποδεικτικό χαρακτήρα. </w:t>
      </w:r>
    </w:p>
    <w:p>
      <w:pPr>
        <w:pStyle w:val="Normal"/>
        <w:rPr>
          <w:lang w:val="el-GR"/>
        </w:rPr>
      </w:pPr>
      <w:r>
        <w:rPr>
          <w:lang w:val="el-GR"/>
        </w:rPr>
        <w:t>Στην περίπτωση που ο ανάδοχος δεν προσέλθει να υπογράψει το ως άνω συμφωνητικό μέσα στην τεθείσα προθεσμία,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w:t>
      </w:r>
      <w:r>
        <w:rPr>
          <w:rStyle w:val="01"/>
          <w:rStyle w:val="FootnoteAnchor"/>
          <w:lang w:val="el-GR"/>
        </w:rPr>
        <w:footnoteReference w:id="136"/>
      </w:r>
      <w:r>
        <w:rPr>
          <w:lang w:val="el-GR"/>
        </w:rPr>
        <w:t xml:space="preserve">. </w:t>
      </w:r>
    </w:p>
    <w:p>
      <w:pPr>
        <w:pStyle w:val="Heading2"/>
        <w:rPr>
          <w:color w:val="000000"/>
          <w:lang w:val="el-GR"/>
        </w:rPr>
      </w:pPr>
      <w:bookmarkStart w:id="50" w:name="__RefHeading___Toc32677216"/>
      <w:bookmarkEnd w:id="50"/>
      <w:r>
        <w:rPr>
          <w:color w:val="000000"/>
          <w:lang w:val="el-GR"/>
        </w:rPr>
        <w:t>3.4</w:t>
        <w:tab/>
        <w:t>Προδικαστικές Προσφυγές - Προσωρινή Δικαστική Προστασία</w:t>
      </w:r>
    </w:p>
    <w:p>
      <w:pPr>
        <w:pStyle w:val="Normal"/>
        <w:rPr/>
      </w:pPr>
      <w:r>
        <w:rPr>
          <w:lang w:val="el-GR"/>
        </w:rPr>
        <w:t>Κάθε ενδιαφερόμενος, ο οποίος έχει ή είχε συμφέρον να του ανατεθεί η συγκεκριμένη σύμβαση και έχει ή είχε υποστεί ή ενδέχεται να υποστεί ζημία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προδικαστική προσφυγή ενώπιον της ΑΕΠΠ κατά της σχετικής πράξης ή παράλειψης της αναθέτουσας αρχής, προσδιορίζοντας ειδικώς τις νομικές και πραγματικές αιτιάσεις που δικαιολογούν το αίτημά του. Σε περίπτωση προσφυγής κατά πράξης της αναθέτουσας αρχής</w:t>
      </w:r>
      <w:r>
        <w:rPr>
          <w:rStyle w:val="WWFootnoteReference16"/>
          <w:rStyle w:val="FootnoteAnchor"/>
          <w:lang w:val="el-GR"/>
        </w:rPr>
        <w:footnoteReference w:id="137"/>
      </w:r>
      <w:r>
        <w:rPr>
          <w:lang w:val="el-GR"/>
        </w:rPr>
        <w:t xml:space="preserve"> η προθεσμία για την άσκηση της προδικαστικής προσφυγής είναι:</w:t>
      </w:r>
    </w:p>
    <w:p>
      <w:pPr>
        <w:pStyle w:val="Normal"/>
        <w:rPr>
          <w:lang w:val="el-GR"/>
        </w:rPr>
      </w:pPr>
      <w:r>
        <w:rPr>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pPr>
        <w:pStyle w:val="Normal"/>
        <w:rPr>
          <w:lang w:val="el-GR"/>
        </w:rPr>
      </w:pPr>
      <w:r>
        <w:rPr>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pPr>
        <w:pStyle w:val="Normal"/>
        <w:rPr>
          <w:lang w:val="el-GR"/>
        </w:rPr>
      </w:pPr>
      <w:r>
        <w:rPr>
          <w:lang w:val="el-GR"/>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p>
    <w:p>
      <w:pPr>
        <w:pStyle w:val="Normal"/>
        <w:rPr/>
      </w:pPr>
      <w:r>
        <w:rPr>
          <w:lang w:val="el-GR"/>
        </w:rPr>
        <w:t>Σε περίπτωση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r>
        <w:rPr>
          <w:rStyle w:val="WWFootnoteReference16"/>
          <w:rStyle w:val="FootnoteAnchor"/>
          <w:lang w:val="el-GR"/>
        </w:rPr>
        <w:footnoteReference w:id="138"/>
      </w:r>
      <w:r>
        <w:rPr>
          <w:lang w:val="el-GR"/>
        </w:rPr>
        <w:t>.</w:t>
      </w:r>
    </w:p>
    <w:p>
      <w:pPr>
        <w:pStyle w:val="Normal"/>
        <w:rPr>
          <w:lang w:val="el-GR"/>
        </w:rPr>
      </w:pPr>
      <w:r>
        <w:rPr>
          <w:lang w:val="el-GR"/>
        </w:rPr>
        <w:t>Η προδικαστική προσφυγή κατατίθεται ηλεκτρονικά</w:t>
      </w:r>
      <w:r>
        <w:rPr>
          <w:rStyle w:val="WWFootnoteReference14"/>
          <w:rStyle w:val="FootnoteAnchor"/>
        </w:rPr>
        <w:footnoteReference w:id="139"/>
      </w:r>
      <w:r>
        <w:rPr>
          <w:lang w:val="el-GR"/>
        </w:rPr>
        <w:t xml:space="preserve"> μέσω της λειτουργικότητας «Επικοινωνία» του ΕΣΗΔΗΣ στον ηλεκτρονικό τόπο του διαγωνισμού, επιλέγοντας κατά περίπτωση την ένδειξη «Προδικαστική Προσφυγή» και επισυνάπτοντας το σχετικό έγγραφο σε μορφή ηλεκτρονικού αρχείου Portable Document Format (PDF), το οποίο φέρει εγκεκριμένη προηγμένη ηλεκτρονική υπογραφή ή προηγμένη ηλεκτρονική υπογραφή με χρήση εγκεκριμένων πιστοποιητικών</w:t>
      </w:r>
      <w:r>
        <w:rPr>
          <w:rStyle w:val="WWFootnoteReference16"/>
          <w:rStyle w:val="FootnoteAnchor"/>
          <w:lang w:val="el-GR"/>
        </w:rPr>
        <w:footnoteReference w:id="140"/>
      </w:r>
    </w:p>
    <w:p>
      <w:pPr>
        <w:pStyle w:val="Normal"/>
        <w:rPr>
          <w:lang w:val="el-GR"/>
        </w:rPr>
      </w:pPr>
      <w:r>
        <w:rPr>
          <w:lang w:val="el-GR"/>
        </w:rPr>
        <w:t xml:space="preserve">Για το παραδεκτό της άσκησης της προδικαστικής προσφυγής κατατίθεται παράβολο από τον προσφεύγοντα υπέρ του Δημοσίου, κατά τα ειδικά οριζόμενα στο άρθρο 363 του ν. 4412/2016 στο άρθρο 19 παρ. 1.1 και στο άρθρο 7  της με αριθμ. 56902/215 Υ.Α.. </w:t>
      </w:r>
    </w:p>
    <w:p>
      <w:pPr>
        <w:pStyle w:val="Normal"/>
        <w:rPr>
          <w:lang w:val="el-GR"/>
        </w:rPr>
      </w:pPr>
      <w:r>
        <w:rPr>
          <w:lang w:val="el-GR"/>
        </w:rPr>
        <w:t xml:space="preserve">Το παράβολο  επιστρέφεται στον προσφεύγοντα, σε περίπτωση ολικής ή μερικής αποδοχής της προσφυγής του ή σε περίπτωση που, πριν την έκδοση της απόφασης της ΑΕΠΠ επί της προσφυγής, η αναθέτουσα αρχή ανακαλεί την προσβαλλόμενη πράξη ή προβαίνει στην οφειλόμενη ενέργεια. </w:t>
      </w:r>
    </w:p>
    <w:p>
      <w:pPr>
        <w:pStyle w:val="HTML"/>
        <w:jc w:val="both"/>
        <w:rPr>
          <w:rFonts w:ascii="Calibri" w:hAnsi="Calibri" w:cs="Calibri"/>
          <w:sz w:val="22"/>
          <w:szCs w:val="22"/>
        </w:rPr>
      </w:pPr>
      <w:r>
        <w:rPr>
          <w:rFonts w:cs="Calibri" w:ascii="Calibri" w:hAnsi="Calibri"/>
          <w:sz w:val="22"/>
          <w:szCs w:val="22"/>
        </w:rPr>
        <w:t xml:space="preserve">Η προθεσμία για την άσκηση της προδικαστικής προσφυγής και η άσκησή της κωλύουν τη σύναψη της σύμβασης επί ποινή ακυρότητας, </w:t>
      </w:r>
      <w:r>
        <w:rPr>
          <w:rFonts w:cs="Cambria" w:ascii="Calibri" w:hAnsi="Calibri"/>
          <w:iCs/>
          <w:sz w:val="22"/>
          <w:szCs w:val="22"/>
        </w:rPr>
        <w:t>η οποία διαπιστώνεται με απόφαση της ΑΕΠΠ μετά από άσκηση προσφυγής, σύμφωνα με το </w:t>
      </w:r>
      <w:r>
        <w:rPr>
          <w:rFonts w:eastAsia="MS Mincho;MS Gothic" w:cs="Cambria" w:ascii="Calibri" w:hAnsi="Calibri"/>
          <w:iCs/>
          <w:sz w:val="22"/>
          <w:szCs w:val="22"/>
        </w:rPr>
        <w:t>άρθρο 368</w:t>
      </w:r>
      <w:r>
        <w:rPr>
          <w:rFonts w:cs="Cambria" w:ascii="Calibri" w:hAnsi="Calibri"/>
          <w:iCs/>
          <w:sz w:val="22"/>
          <w:szCs w:val="22"/>
        </w:rPr>
        <w:t xml:space="preserve"> του ν. 4412/2016. Κατ’ εξαίρεση, δεν κωλύεται η σύναψη της σύμβασης εάν </w:t>
      </w:r>
      <w:r>
        <w:rPr>
          <w:rFonts w:cs="Calibri" w:ascii="Calibri" w:hAnsi="Calibri"/>
          <w:sz w:val="22"/>
          <w:szCs w:val="22"/>
        </w:rPr>
        <w:t>υποβλήθηκε μόνο μία (1) προσφορά και δεν υπάρχουν ενδιαφερόμενοι υποψήφιοι.</w:t>
      </w:r>
      <w:r>
        <w:rPr>
          <w:rStyle w:val="01"/>
          <w:rStyle w:val="FootnoteAnchor"/>
          <w:rFonts w:cs="Calibri" w:ascii="Calibri" w:hAnsi="Calibri"/>
          <w:sz w:val="22"/>
          <w:szCs w:val="22"/>
        </w:rPr>
        <w:footnoteReference w:id="141"/>
      </w:r>
      <w:r>
        <w:rPr>
          <w:rFonts w:cs="Calibri" w:ascii="Calibri" w:hAnsi="Calibri"/>
          <w:sz w:val="22"/>
          <w:szCs w:val="22"/>
        </w:rPr>
        <w:t xml:space="preserve"> </w:t>
      </w:r>
    </w:p>
    <w:p>
      <w:pPr>
        <w:pStyle w:val="Normal"/>
        <w:rPr/>
      </w:pPr>
      <w:r>
        <w:rPr>
          <w:lang w:val="el-GR"/>
        </w:rPr>
        <w:t>Κατά τα λοιπά, η άσκηση της προδικαστικής προσφυγής δεν κωλύει την πρόοδο της διαγωνιστικής διαδικασίας, εκτός αν ζητηθούν προσωρινά μέτρα προστασίας κατά το άρθρο 366 του ν.4412/2016.</w:t>
      </w:r>
    </w:p>
    <w:p>
      <w:pPr>
        <w:pStyle w:val="Normal"/>
        <w:rPr>
          <w:lang w:val="el-GR"/>
        </w:rPr>
      </w:pPr>
      <w:r>
        <w:rPr>
          <w:lang w:val="el-GR"/>
        </w:rPr>
        <w:t>Οι αναθέτουσες αρχές μέσω της λειτουργίας της «Επικοινωνίας» του ΕΣΗΔΗΣ:</w:t>
      </w:r>
    </w:p>
    <w:p>
      <w:pPr>
        <w:pStyle w:val="Normal"/>
        <w:rPr>
          <w:lang w:val="el-GR"/>
        </w:rPr>
      </w:pPr>
      <w:r>
        <w:rPr>
          <w:rFonts w:eastAsia="Calibri"/>
          <w:lang w:val="el-GR"/>
        </w:rPr>
        <w:t xml:space="preserve">• </w:t>
      </w:r>
      <w:r>
        <w:rPr>
          <w:lang w:val="el-GR"/>
        </w:rPr>
        <w:t>κοινοποιούν την προσφυγή σε κάθε ενδιαφερόμενο τρίτο σύμφωνα με τα προβλεπόμενα στην περ. α του πρώτου εδαφίου της παρ.1 του αρ. 365 του ν. 4412/2016</w:t>
      </w:r>
      <w:r>
        <w:rPr>
          <w:rFonts w:cs="Cambria" w:ascii="Cambria" w:hAnsi="Cambria"/>
          <w:iCs/>
          <w:szCs w:val="22"/>
          <w:lang w:val="el-GR"/>
        </w:rPr>
        <w:t xml:space="preserve"> και την περ. α΄ της παρ. 1 του άρθρου 9 του π.δ. 39/2017.</w:t>
      </w:r>
    </w:p>
    <w:p>
      <w:pPr>
        <w:pStyle w:val="Normal"/>
        <w:rPr>
          <w:lang w:val="el-GR"/>
        </w:rPr>
      </w:pPr>
      <w:r>
        <w:rPr>
          <w:rFonts w:eastAsia="Calibri"/>
          <w:lang w:val="el-GR"/>
        </w:rPr>
        <w:t xml:space="preserve">• </w:t>
      </w:r>
      <w:r>
        <w:rPr>
          <w:lang w:val="el-GR"/>
        </w:rPr>
        <w:t xml:space="preserve">διαβιβάζουν στην Αρχή Εξέτασης Προδικαστικών Προσφυγών (ΑΕΠΠ) τα προβλεπόμενα στην περ. β του πρώτου εδαφίου της παρ. 1 του αρ. 365 του ν. 4412/2016 </w:t>
      </w:r>
      <w:r>
        <w:rPr>
          <w:rFonts w:cs="Cambria" w:ascii="Cambria" w:hAnsi="Cambria"/>
          <w:iCs/>
          <w:szCs w:val="22"/>
          <w:lang w:val="el-GR"/>
        </w:rPr>
        <w:t>και την περ. α΄ της παρ. 1 του άρθρου 9 του π.δ. 39/2017.</w:t>
      </w:r>
    </w:p>
    <w:p>
      <w:pPr>
        <w:pStyle w:val="HTML"/>
        <w:jc w:val="both"/>
        <w:rPr>
          <w:rFonts w:ascii="Calibri" w:hAnsi="Calibri" w:cs="Calibri"/>
          <w:sz w:val="22"/>
          <w:szCs w:val="22"/>
        </w:rPr>
      </w:pPr>
      <w:r>
        <w:rPr>
          <w:rFonts w:cs="Calibri" w:ascii="Calibri" w:hAnsi="Calibri"/>
          <w:sz w:val="22"/>
          <w:szCs w:val="22"/>
        </w:rPr>
        <w:t>Η ΑΕΠΠ αποφαίνεται αιτιολογημένα επί της βασιμότητας των προβαλλόμενων πραγματικών και νομικών ισχυρισμών της προσφυγής και των ισχυρισμών της αναθέτουσας αρχής και, σε περίπτωση παρέμβασης, των ισχυρισμών του παρεμβαίνοντος και δέχεται (εν όλω ή εν μέρει) ή απορρίπτει την προσφυγή με απόφασή της, η οποία εκδίδεται μέσα σε αποκλειστική προθεσμία είκοσι (20) ημερών από την ημέρα εξέτασης της προσφυγής</w:t>
      </w:r>
    </w:p>
    <w:p>
      <w:pPr>
        <w:pStyle w:val="HTML"/>
        <w:jc w:val="both"/>
        <w:rPr>
          <w:rFonts w:ascii="Calibri" w:hAnsi="Calibri" w:cs="Calibri"/>
          <w:sz w:val="22"/>
          <w:szCs w:val="22"/>
        </w:rPr>
      </w:pPr>
      <w:r>
        <w:rPr>
          <w:rFonts w:cs="Calibri" w:ascii="Calibri" w:hAnsi="Calibri"/>
          <w:sz w:val="22"/>
          <w:szCs w:val="22"/>
        </w:rPr>
        <w:t>Η Αρχή επιλαμβάνεται αποκλειστικά επί θεμάτων που θίγονται με την προσφυγή και δεν μπορεί να ελέγξει παρεμπιπτόντως όρους της διακήρυξης ή ζητήματα που αφορούν τη διενέργεια της διαδικασίας</w:t>
      </w:r>
      <w:r>
        <w:rPr>
          <w:rStyle w:val="WWFootnoteReference16"/>
          <w:rStyle w:val="FootnoteAnchor"/>
          <w:rFonts w:cs="Calibri" w:ascii="Calibri" w:hAnsi="Calibri"/>
          <w:sz w:val="22"/>
          <w:szCs w:val="22"/>
        </w:rPr>
        <w:footnoteReference w:id="142"/>
      </w:r>
    </w:p>
    <w:p>
      <w:pPr>
        <w:pStyle w:val="Normal"/>
        <w:rPr>
          <w:szCs w:val="22"/>
          <w:lang w:val="el-GR"/>
        </w:rPr>
      </w:pPr>
      <w:r>
        <w:rPr>
          <w:rFonts w:eastAsia="Andale Sans UI;Arial Unicode MS"/>
          <w:kern w:val="2"/>
          <w:szCs w:val="22"/>
          <w:lang w:val="el-GR" w:bidi="en-US"/>
        </w:rPr>
        <w:t>Σε περίπτωση συμπληρωματικής αιτιολογίας επί της προσβαλλόμενης πράξης, αυτή υποβάλλεται έως και δέκα (10) ημέρες πριν την συζήτηση της προσφυγής και κοινοποιείται αυθημερόν στον προσφεύγοντα μέσω της πλατφόρμας του ΕΣΗΔΗΣ ή αν αυτό δεν είναι εφικτό με οποιοδήποτε πρόσφορο μέσο. Υπομνήματα επί των απόψεων και της συμπληρωματικής αιτιολογίας της Αναθέτουσας Αρχής κατατίθενται μέσω της πλατφόρμας του ΕΣΗΔΗΣ έως πέντε (5) ημέρες πριν από τη συζήτηση της προσφυγής.</w:t>
      </w:r>
      <w:r>
        <w:rPr>
          <w:rStyle w:val="01"/>
          <w:rStyle w:val="FootnoteAnchor"/>
          <w:rFonts w:eastAsia="Andale Sans UI;Arial Unicode MS"/>
          <w:kern w:val="2"/>
          <w:szCs w:val="22"/>
          <w:lang w:val="el-GR" w:bidi="en-US"/>
        </w:rPr>
        <w:footnoteReference w:id="143"/>
      </w:r>
    </w:p>
    <w:p>
      <w:pPr>
        <w:pStyle w:val="Normal"/>
        <w:rPr>
          <w:lang w:val="el-GR"/>
        </w:rPr>
      </w:pPr>
      <w:r>
        <w:rPr>
          <w:lang w:val="el-GR"/>
        </w:rPr>
        <w:t>Οι χρήστες - οικονομικοί φορείς ενημερώνονται για την αποδοχή ή την απόρριψη της προσφυγής από την ΑΕΠΠ.</w:t>
      </w:r>
      <w:r>
        <w:rPr>
          <w:rStyle w:val="WWFootnoteReference16"/>
          <w:rStyle w:val="FootnoteAnchor"/>
          <w:lang w:val="el-GR"/>
        </w:rPr>
        <w:footnoteReference w:id="144"/>
      </w:r>
    </w:p>
    <w:p>
      <w:pPr>
        <w:pStyle w:val="Normal"/>
        <w:rPr>
          <w:lang w:val="el-GR"/>
        </w:rPr>
      </w:pPr>
      <w:r>
        <w:rPr>
          <w:lang w:val="el-GR"/>
        </w:rPr>
        <w:t>Η άσκηση της ως άνω προδικαστικής προσφυγής αποτελεί προϋπόθεση για την άσκηση των ένδικων βοηθημάτων  της αίτησης αναστολής και της αίτησης ακύρωσης του άρθρου 372 του ν. 4412/2016 κατά των εκτελεστών πράξεων ή παραλείψεων των αναθετουσών αρχών.</w:t>
      </w:r>
    </w:p>
    <w:p>
      <w:pPr>
        <w:pStyle w:val="Para1"/>
        <w:tabs>
          <w:tab w:val="clear" w:pos="1021"/>
          <w:tab w:val="left" w:pos="0" w:leader="none"/>
          <w:tab w:val="left" w:pos="1276" w:leader="none"/>
          <w:tab w:val="left" w:pos="1588" w:leader="none"/>
          <w:tab w:val="left" w:pos="2155" w:leader="none"/>
          <w:tab w:val="left" w:pos="2722" w:leader="none"/>
          <w:tab w:val="left" w:pos="3289" w:leader="none"/>
        </w:tabs>
        <w:ind w:left="0" w:hanging="0"/>
        <w:rPr/>
      </w:pPr>
      <w:r>
        <w:rPr>
          <w:rFonts w:cs="Calibri" w:ascii="Calibri" w:hAnsi="Calibri"/>
          <w:iCs/>
          <w:szCs w:val="22"/>
        </w:rPr>
        <w:t>Όποιος έχει έννομο συμφέρον μπορεί να ζητήσει την αναστολή της εκτέλεσης της απόφασης της ΑΕΠΠ και την ακύρωσή της ενώπιον του αρμοδίου δικαστηρίου</w:t>
      </w:r>
      <w:r>
        <w:rPr>
          <w:rStyle w:val="01"/>
          <w:rStyle w:val="FootnoteAnchor"/>
          <w:rFonts w:cs="Calibri" w:ascii="Calibri" w:hAnsi="Calibri"/>
          <w:iCs/>
          <w:szCs w:val="22"/>
        </w:rPr>
        <w:footnoteReference w:id="145"/>
      </w:r>
      <w:r>
        <w:rPr>
          <w:rFonts w:cs="Calibri" w:ascii="Calibri" w:hAnsi="Calibri"/>
          <w:iCs/>
          <w:szCs w:val="22"/>
        </w:rPr>
        <w:t>. Δικαίωμα άσκησης των ίδιων</w:t>
      </w:r>
      <w:r>
        <w:rPr>
          <w:rFonts w:cs="Cambria" w:ascii="Cambria" w:hAnsi="Cambria"/>
          <w:iCs/>
          <w:szCs w:val="22"/>
        </w:rPr>
        <w:t xml:space="preserve"> </w:t>
      </w:r>
      <w:r>
        <w:rPr>
          <w:rFonts w:cs="Calibri" w:ascii="Calibri" w:hAnsi="Calibri"/>
          <w:iCs/>
          <w:szCs w:val="22"/>
        </w:rPr>
        <w:t>ενδίκων βοηθημάτων έχει και η αναθέτουσα αρχή, αν η ΑΕΠΠ κάνει δεκτή την προδικαστική προσφυγή. Με τα ένδικα βοηθήματα της αίτησης αναστολής και της αίτησης ακύρωσης λογίζονται ως συμπροσβαλλόμενες με την απόφαση της ΑΕΠΠ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αίτησης αναστολής ή την πρώτη συζήτηση της αίτησης ακύρωσης.</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rPr>
          <w:rFonts w:ascii="Calibri" w:hAnsi="Calibri" w:cs="Calibri"/>
          <w:iCs/>
          <w:szCs w:val="22"/>
          <w:lang w:val="el-GR"/>
        </w:rPr>
      </w:pPr>
      <w:r>
        <w:rPr>
          <w:rFonts w:cs="Calibri"/>
          <w:iCs/>
          <w:szCs w:val="22"/>
          <w:lang w:val="el-G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rPr>
          <w:iCs/>
          <w:szCs w:val="22"/>
          <w:lang w:val="el-GR"/>
        </w:rPr>
      </w:pPr>
      <w:r>
        <w:rPr>
          <w:iCs/>
          <w:szCs w:val="22"/>
          <w:lang w:val="el-GR"/>
        </w:rPr>
        <w:t>Η άσκηση της αίτησης αναστολής δεν εξαρτάται από την προηγούμενη άσκηση της αίτησης ακύρωσης.</w:t>
      </w:r>
    </w:p>
    <w:p>
      <w:pPr>
        <w:pStyle w:val="Normal"/>
        <w:rPr/>
      </w:pPr>
      <w:r>
        <w:rPr>
          <w:szCs w:val="22"/>
          <w:lang w:val="el-GR"/>
        </w:rPr>
        <w:t>Η αίτηση αναστολής κατατίθεται στο αρμόδιο δικαστήριο μέσα σε προθεσμία δέκα (10) ημερών από την κοινοποίηση ή την πλήρη γνώση της απόφασης επί της προδικαστικής προσφυγής</w:t>
      </w:r>
      <w:r>
        <w:rPr>
          <w:rStyle w:val="01"/>
          <w:rStyle w:val="FootnoteAnchor"/>
          <w:szCs w:val="22"/>
          <w:lang w:val="el-GR"/>
        </w:rPr>
        <w:footnoteReference w:id="146"/>
      </w:r>
      <w:r>
        <w:rPr>
          <w:szCs w:val="22"/>
          <w:lang w:val="el-GR"/>
        </w:rPr>
        <w:t>. Για την άσκηση της αιτήσεως αναστολής κατατίθεται παράβολο, κατά τα ειδικότερα οριζόμενα στο άρθρο 372 παρ. 4 του ν. 4412/2016.</w:t>
      </w:r>
    </w:p>
    <w:p>
      <w:pPr>
        <w:pStyle w:val="Normal"/>
        <w:rPr/>
      </w:pPr>
      <w:r>
        <w:rPr>
          <w:szCs w:val="22"/>
          <w:lang w:val="el-GR"/>
        </w:rPr>
        <w:t>Η άσκηση αίτησης αναστολής κωλύει τη σύναψη της σύμβασης, εκτός εάν με την προσωρινή διαταγή ο αρμόδιος δικαστής αποφανθεί διαφορετικά</w:t>
      </w:r>
      <w:r>
        <w:rPr>
          <w:rStyle w:val="WWFootnoteReference16"/>
          <w:rStyle w:val="FootnoteAnchor"/>
          <w:szCs w:val="22"/>
          <w:lang w:val="el-GR"/>
        </w:rPr>
        <w:footnoteReference w:id="147"/>
      </w:r>
      <w:r>
        <w:rPr>
          <w:szCs w:val="22"/>
          <w:lang w:val="el-GR"/>
        </w:rPr>
        <w:t>.</w:t>
      </w:r>
    </w:p>
    <w:p>
      <w:pPr>
        <w:pStyle w:val="Normal"/>
        <w:rPr>
          <w:szCs w:val="22"/>
          <w:lang w:val="el-GR"/>
        </w:rPr>
      </w:pPr>
      <w:r>
        <w:rPr>
          <w:szCs w:val="22"/>
          <w:lang w:val="el-GR"/>
        </w:rPr>
        <w:t>Τέλος, είναι δυνατή η άσκηση προδικαστικής προσφυγής στην ΑΕΠΠ, για την κήρυξη ακυρότητας της συναφθείσας σύμβασης, κατά τα ειδικότερα οριζόμενα στα άρθρα 368 έως και 371 του ν. 4412/2016.</w:t>
      </w:r>
    </w:p>
    <w:p>
      <w:pPr>
        <w:pStyle w:val="Heading2"/>
        <w:rPr/>
      </w:pPr>
      <w:bookmarkStart w:id="51" w:name="__RefHeading___Toc32677217"/>
      <w:bookmarkEnd w:id="51"/>
      <w:r>
        <w:rPr>
          <w:color w:val="000000"/>
          <w:szCs w:val="24"/>
          <w:lang w:val="el-GR"/>
        </w:rPr>
        <w:t>3.5</w:t>
        <w:tab/>
        <w:t>Ματαίωση</w:t>
      </w:r>
      <w:r>
        <w:rPr>
          <w:color w:val="000000"/>
          <w:lang w:val="el-GR"/>
        </w:rPr>
        <w:t xml:space="preserve"> Διαδικασίας</w:t>
      </w:r>
    </w:p>
    <w:p>
      <w:pPr>
        <w:pStyle w:val="Normal"/>
        <w:rPr/>
      </w:pPr>
      <w:r>
        <w:rPr>
          <w:lang w:val="el-GR"/>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pPr>
        <w:pStyle w:val="Heading1"/>
        <w:rPr>
          <w:color w:val="000000"/>
          <w:lang w:val="el-GR"/>
        </w:rPr>
      </w:pPr>
      <w:bookmarkStart w:id="52" w:name="__RefHeading___Toc32677218"/>
      <w:r>
        <w:rPr>
          <w:color w:val="000000"/>
          <w:lang w:val="el-GR"/>
        </w:rPr>
        <w:t>4.</w:t>
        <w:tab/>
        <w:t>ΟΡΟΙ ΕΚΤΕΛΕΣΗΣ ΤΗΣ ΣΥΜΒΑΣΗΣ</w:t>
      </w:r>
      <w:bookmarkEnd w:id="52"/>
      <w:r>
        <w:rPr>
          <w:color w:val="000000"/>
          <w:lang w:val="el-GR"/>
        </w:rPr>
        <w:t xml:space="preserve"> </w:t>
      </w:r>
    </w:p>
    <w:p>
      <w:pPr>
        <w:pStyle w:val="Heading2"/>
        <w:rPr>
          <w:color w:val="000000"/>
          <w:lang w:val="el-GR"/>
        </w:rPr>
      </w:pPr>
      <w:bookmarkStart w:id="53" w:name="__RefHeading___Toc32677219"/>
      <w:bookmarkEnd w:id="53"/>
      <w:r>
        <w:rPr>
          <w:color w:val="000000"/>
          <w:lang w:val="el-GR"/>
        </w:rPr>
        <w:t>4.1</w:t>
        <w:tab/>
        <w:t>Εγγυήσεις  (καλής εκτέλεσης, προκαταβολής)</w:t>
      </w:r>
    </w:p>
    <w:p>
      <w:pPr>
        <w:pStyle w:val="Normal"/>
        <w:rPr/>
      </w:pPr>
      <w:r>
        <w:rPr>
          <w:lang w:val="el-GR"/>
        </w:rPr>
        <w:t xml:space="preserve">Εγγύηση καλής εκτέλεσης και εγγύηση προκαταβολής: </w:t>
      </w:r>
    </w:p>
    <w:p>
      <w:pPr>
        <w:pStyle w:val="Normal"/>
        <w:rPr>
          <w:lang w:val="el-GR"/>
        </w:rPr>
      </w:pPr>
      <w:r>
        <w:rPr>
          <w:lang w:val="el-GR"/>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5% επί της αξίας της σύμβασης, εκτός ΦΠΑ, και κατατίθεται πριν ή κατά την υπογραφή της σύμβασης. </w:t>
      </w:r>
    </w:p>
    <w:p>
      <w:pPr>
        <w:pStyle w:val="Normal"/>
        <w:rPr/>
      </w:pPr>
      <w:r>
        <w:rPr>
          <w:lang w:val="el-GR"/>
        </w:rPr>
        <w:t>Η εγγύηση καλής εκτέλεσης, προκειμένου να γίνει αποδεκτή ,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 Το περιεχόμενό της είναι σύμφωνο με τα οριζόμενα στο άρθρο 72 του ν. 4412/2016.</w:t>
      </w:r>
    </w:p>
    <w:p>
      <w:pPr>
        <w:pStyle w:val="Normal"/>
        <w:rPr>
          <w:lang w:val="el-GR"/>
        </w:rPr>
      </w:pPr>
      <w:r>
        <w:rPr>
          <w:lang w:val="el-GR"/>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συμπεριλαμβανομένης τυχόν ισόποσης προς αυτόν προκαταβολής. </w:t>
      </w:r>
      <w:r>
        <w:rPr>
          <w:rStyle w:val="FootnoteReference2"/>
          <w:rStyle w:val="FootnoteAnchor"/>
          <w:lang w:val="el-GR"/>
        </w:rPr>
        <w:footnoteReference w:id="148"/>
      </w:r>
    </w:p>
    <w:p>
      <w:pPr>
        <w:pStyle w:val="Normal"/>
        <w:rPr>
          <w:lang w:val="el-GR"/>
        </w:rPr>
      </w:pPr>
      <w:r>
        <w:rPr>
          <w:lang w:val="el-GR"/>
        </w:rPr>
        <w:t xml:space="preserve">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pPr>
        <w:pStyle w:val="Normal"/>
        <w:rPr>
          <w:lang w:val="el-GR"/>
        </w:rPr>
      </w:pPr>
      <w:r>
        <w:rPr>
          <w:lang w:val="el-GR"/>
        </w:rPr>
        <w:t xml:space="preserve">Η εγγύηση καλής εκτέλεσης καταπίπτει σε περίπτωση παράβασης των όρων της σύμβασης, όπως αυτή ειδικότερα ορίζει. </w:t>
      </w:r>
    </w:p>
    <w:p>
      <w:pPr>
        <w:pStyle w:val="Normal"/>
        <w:rPr>
          <w:lang w:val="el-GR"/>
        </w:rPr>
      </w:pPr>
      <w:r>
        <w:rPr>
          <w:lang w:val="el-GR"/>
        </w:rPr>
        <w:t xml:space="preserve">Η εγγύηση καλής εκτέλεσης επιστρέφεται στο σύνολό τους </w:t>
      </w:r>
      <w:r>
        <w:rPr>
          <w:iCs/>
          <w:spacing w:val="5"/>
          <w:lang w:val="el-GR"/>
        </w:rPr>
        <w:t>ή</w:t>
      </w:r>
      <w:r>
        <w:rPr>
          <w:i/>
          <w:iCs/>
          <w:spacing w:val="5"/>
          <w:lang w:val="el-GR"/>
        </w:rPr>
        <w:t xml:space="preserve"> </w:t>
      </w:r>
      <w:r>
        <w:rPr>
          <w:spacing w:val="5"/>
          <w:lang w:val="el-GR"/>
        </w:rPr>
        <w:t>αποδεσμεύονται τμηματικά, κατά το ποσό που αναλογεί στην αξία του μέρους του τμήματος των υλικών  που παραλήφθηκε οριστικά</w:t>
      </w:r>
      <w:r>
        <w:rPr>
          <w:i/>
          <w:iCs/>
          <w:spacing w:val="5"/>
          <w:lang w:val="el-GR"/>
        </w:rPr>
        <w:t>]</w:t>
      </w:r>
      <w:r>
        <w:rPr>
          <w:lang w:val="el-GR"/>
        </w:rPr>
        <w:t xml:space="preserve">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pPr>
        <w:pStyle w:val="Heading2"/>
        <w:rPr>
          <w:color w:val="000000"/>
          <w:lang w:val="el-GR"/>
        </w:rPr>
      </w:pPr>
      <w:bookmarkStart w:id="54" w:name="__RefHeading___Toc32677220"/>
      <w:r>
        <w:rPr>
          <w:color w:val="000000"/>
          <w:lang w:val="el-GR"/>
        </w:rPr>
        <w:t xml:space="preserve">4.2 </w:t>
        <w:tab/>
        <w:t>Συμβατικό Πλαίσιο - Εφαρμοστέα Νομοθεσία</w:t>
      </w:r>
      <w:bookmarkEnd w:id="54"/>
      <w:r>
        <w:rPr>
          <w:color w:val="000000"/>
          <w:lang w:val="el-GR"/>
        </w:rPr>
        <w:t xml:space="preserve"> </w:t>
      </w:r>
    </w:p>
    <w:p>
      <w:pPr>
        <w:pStyle w:val="Normal"/>
        <w:rPr>
          <w:lang w:val="el-GR"/>
        </w:rPr>
      </w:pPr>
      <w:r>
        <w:rPr>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pPr>
        <w:pStyle w:val="Heading2"/>
        <w:rPr>
          <w:color w:val="000000"/>
          <w:lang w:val="el-GR"/>
        </w:rPr>
      </w:pPr>
      <w:bookmarkStart w:id="55" w:name="__RefHeading___Toc32677221"/>
      <w:bookmarkEnd w:id="55"/>
      <w:r>
        <w:rPr>
          <w:color w:val="000000"/>
          <w:lang w:val="el-GR"/>
        </w:rPr>
        <w:t>4.3</w:t>
        <w:tab/>
        <w:t>Όροι εκτέλεσης της σύμβασης</w:t>
      </w:r>
    </w:p>
    <w:p>
      <w:pPr>
        <w:pStyle w:val="Normal"/>
        <w:rPr>
          <w:lang w:val="el-GR"/>
        </w:rPr>
      </w:pPr>
      <w:r>
        <w:rPr>
          <w:rFonts w:cs="Trebuchet MS"/>
          <w:b/>
          <w:szCs w:val="22"/>
          <w:lang w:val="el-GR" w:eastAsia="el-GR"/>
        </w:rPr>
        <w:t>4.3.1</w:t>
      </w:r>
      <w:r>
        <w:rPr>
          <w:rFonts w:cs="Trebuchet MS"/>
          <w:szCs w:val="22"/>
          <w:lang w:val="el-GR" w:eastAsia="el-GR"/>
        </w:rPr>
        <w:t xml:space="preserve">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r>
        <w:fldChar w:fldCharType="begin"/>
      </w:r>
      <w:r>
        <w:rPr>
          <w:rStyle w:val="InternetLink"/>
          <w:u w:val="none"/>
          <w:szCs w:val="22"/>
          <w:rFonts w:cs="Trebuchet MS"/>
          <w:color w:val="000000"/>
          <w:lang w:val="el-GR" w:eastAsia="el-GR"/>
        </w:rPr>
        <w:instrText> HYPERLINK "http://www.eaadhsy.gr/n4412/prosarthmaA_index.html" \l "pararthma_A_X"</w:instrText>
      </w:r>
      <w:r>
        <w:rPr>
          <w:rStyle w:val="InternetLink"/>
          <w:u w:val="none"/>
          <w:szCs w:val="22"/>
          <w:rFonts w:cs="Trebuchet MS"/>
          <w:color w:val="000000"/>
          <w:lang w:val="el-GR" w:eastAsia="el-GR"/>
        </w:rPr>
        <w:fldChar w:fldCharType="separate"/>
      </w:r>
      <w:r>
        <w:rPr>
          <w:rStyle w:val="InternetLink"/>
          <w:rFonts w:cs="Trebuchet MS"/>
          <w:color w:val="000000"/>
          <w:szCs w:val="22"/>
          <w:u w:val="none"/>
          <w:lang w:val="el-GR" w:eastAsia="el-GR"/>
        </w:rPr>
        <w:t>Παράρτημα X του Προσαρτήματος Α΄</w:t>
      </w:r>
      <w:r>
        <w:rPr>
          <w:rStyle w:val="InternetLink"/>
          <w:u w:val="none"/>
          <w:szCs w:val="22"/>
          <w:rFonts w:cs="Trebuchet MS"/>
          <w:color w:val="000000"/>
          <w:lang w:val="el-GR" w:eastAsia="el-GR"/>
        </w:rPr>
        <w:fldChar w:fldCharType="end"/>
      </w:r>
      <w:r>
        <w:rPr>
          <w:rFonts w:cs="Trebuchet MS"/>
          <w:szCs w:val="22"/>
          <w:lang w:val="el-GR" w:eastAsia="el-GR"/>
        </w:rPr>
        <w:t>.</w:t>
      </w:r>
    </w:p>
    <w:p>
      <w:pPr>
        <w:pStyle w:val="Normal"/>
        <w:rPr>
          <w:lang w:val="el-GR"/>
        </w:rPr>
      </w:pPr>
      <w:r>
        <w:rPr>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pPr>
        <w:pStyle w:val="Normal"/>
        <w:tabs>
          <w:tab w:val="clear" w:pos="720"/>
          <w:tab w:val="center" w:pos="4819" w:leader="none"/>
        </w:tabs>
        <w:suppressAutoHyphens w:val="false"/>
        <w:spacing w:before="0" w:after="0"/>
        <w:rPr>
          <w:rFonts w:ascii="Trebuchet MS" w:hAnsi="Trebuchet MS" w:cs="Trebuchet MS"/>
          <w:sz w:val="24"/>
          <w:lang w:val="el-GR" w:eastAsia="el-GR"/>
        </w:rPr>
      </w:pPr>
      <w:r>
        <w:rPr>
          <w:rFonts w:cs="Trebuchet MS" w:ascii="Trebuchet MS" w:hAnsi="Trebuchet MS"/>
          <w:sz w:val="24"/>
          <w:lang w:val="el-GR" w:eastAsia="el-G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rPr>
          <w:lang w:val="el-GR"/>
        </w:rPr>
      </w:pPr>
      <w:r>
        <w:rPr>
          <w:b/>
          <w:lang w:val="el-GR"/>
        </w:rPr>
        <w:t>4.3.2</w:t>
      </w:r>
      <w:r>
        <w:rPr>
          <w:lang w:val="el-GR"/>
        </w:rPr>
        <w:t xml:space="preserve"> Στις συμβάσεις προμηθειών προϊόντων που εμπίπτουν στο πεδίο εφαρμογής του ν. 2939/2001,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w:t>
      </w:r>
      <w:r>
        <w:fldChar w:fldCharType="begin"/>
      </w:r>
      <w:r>
        <w:rPr>
          <w:rStyle w:val="InternetLink"/>
          <w:color w:val="000000"/>
          <w:lang w:val="el-GR"/>
        </w:rPr>
        <w:instrText> HYPERLINK "http://www.eaadhsy.gr/n4412/n4412fulltextlinks.html" \l "art105_4"</w:instrText>
      </w:r>
      <w:r>
        <w:rPr>
          <w:rStyle w:val="InternetLink"/>
          <w:color w:val="000000"/>
          <w:lang w:val="el-GR"/>
        </w:rPr>
        <w:fldChar w:fldCharType="separate"/>
      </w:r>
      <w:r>
        <w:rPr>
          <w:rStyle w:val="InternetLink"/>
          <w:color w:val="000000"/>
          <w:lang w:val="el-GR"/>
        </w:rPr>
        <w:t>παραγράφου 4 του άρθρου 105</w:t>
      </w:r>
      <w:r>
        <w:rPr>
          <w:rStyle w:val="InternetLink"/>
          <w:color w:val="000000"/>
          <w:lang w:val="el-GR"/>
        </w:rPr>
        <w:fldChar w:fldCharType="end"/>
      </w:r>
      <w:r>
        <w:rPr>
          <w:rStyle w:val="InternetLink"/>
          <w:color w:val="000000"/>
          <w:lang w:val="el-GR"/>
        </w:rPr>
        <w:t xml:space="preserve"> του ν. 4412/2016</w:t>
      </w:r>
      <w:r>
        <w:rPr>
          <w:lang w:val="el-GR"/>
        </w:rPr>
        <w:t xml:space="preserve">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r>
        <w:fldChar w:fldCharType="begin"/>
      </w:r>
      <w:r>
        <w:rPr>
          <w:rStyle w:val="InternetLink"/>
          <w:color w:val="000000"/>
          <w:lang w:val="el-GR"/>
        </w:rPr>
        <w:instrText> HYPERLINK "http://www.eaadhsy.gr/n4412/n4412fulltextlinks.html" \l "art105_5"</w:instrText>
      </w:r>
      <w:r>
        <w:rPr>
          <w:rStyle w:val="InternetLink"/>
          <w:color w:val="000000"/>
          <w:lang w:val="el-GR"/>
        </w:rPr>
        <w:fldChar w:fldCharType="separate"/>
      </w:r>
      <w:r>
        <w:rPr>
          <w:rStyle w:val="InternetLink"/>
          <w:color w:val="000000"/>
          <w:lang w:val="el-GR"/>
        </w:rPr>
        <w:t>παραγράφου 5 του άρθρου 105</w:t>
      </w:r>
      <w:r>
        <w:rPr>
          <w:rStyle w:val="InternetLink"/>
          <w:color w:val="000000"/>
          <w:lang w:val="el-GR"/>
        </w:rPr>
        <w:fldChar w:fldCharType="end"/>
      </w:r>
      <w:r>
        <w:rPr>
          <w:rStyle w:val="InternetLink"/>
          <w:color w:val="000000"/>
          <w:lang w:val="el-GR"/>
        </w:rPr>
        <w:t xml:space="preserve"> του ν. 4412/2016 .</w:t>
      </w:r>
      <w:r>
        <w:rPr>
          <w:rStyle w:val="InternetLink"/>
          <w:rStyle w:val="FootnoteAnchor"/>
          <w:color w:val="000000"/>
          <w:lang w:val="el-GR"/>
        </w:rPr>
        <w:footnoteReference w:id="149"/>
      </w:r>
    </w:p>
    <w:p>
      <w:pPr>
        <w:pStyle w:val="Normal"/>
        <w:jc w:val="left"/>
        <w:rPr>
          <w:lang w:val="el-GR"/>
        </w:rPr>
      </w:pPr>
      <w:r>
        <w:rPr>
          <w:lang w:val="el-GR"/>
        </w:rPr>
      </w:r>
    </w:p>
    <w:p>
      <w:pPr>
        <w:pStyle w:val="Heading2"/>
        <w:rPr>
          <w:color w:val="000000"/>
          <w:lang w:val="el-GR"/>
        </w:rPr>
      </w:pPr>
      <w:bookmarkStart w:id="56" w:name="__RefHeading___Toc32677222"/>
      <w:bookmarkEnd w:id="56"/>
      <w:r>
        <w:rPr>
          <w:color w:val="000000"/>
          <w:lang w:val="el-GR"/>
        </w:rPr>
        <w:t>4.4</w:t>
        <w:tab/>
        <w:t>Υπεργολαβία</w:t>
      </w:r>
    </w:p>
    <w:p>
      <w:pPr>
        <w:pStyle w:val="Normal"/>
        <w:rPr/>
      </w:pPr>
      <w:r>
        <w:rPr>
          <w:b/>
          <w:bCs/>
          <w:lang w:val="el-GR"/>
        </w:rPr>
        <w:t xml:space="preserve">4.4.1. </w:t>
      </w:r>
      <w:r>
        <w:rPr>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pPr>
        <w:pStyle w:val="Normal"/>
        <w:rPr>
          <w:lang w:val="el-GR"/>
        </w:rPr>
      </w:pPr>
      <w:r>
        <w:rPr>
          <w:b/>
          <w:bCs/>
          <w:lang w:val="el-GR"/>
        </w:rPr>
        <w:t xml:space="preserve">4.4.2. </w:t>
      </w:r>
      <w:r>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rFonts w:eastAsia="SimSun;宋体"/>
          <w:i/>
          <w:iCs/>
          <w:kern w:val="2"/>
          <w:szCs w:val="22"/>
          <w:lang w:val="el-GR" w:bidi="hi-IN"/>
        </w:rPr>
        <w:t>.</w:t>
      </w:r>
      <w:r>
        <w:rPr>
          <w:rStyle w:val="WWFootnoteReference12"/>
          <w:rStyle w:val="FootnoteAnchor"/>
          <w:lang w:val="el-GR"/>
        </w:rPr>
        <w:footnoteReference w:id="150"/>
      </w:r>
      <w:r>
        <w:rPr>
          <w:lang w:val="el-GR"/>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pPr>
        <w:pStyle w:val="Normal"/>
        <w:rPr/>
      </w:pPr>
      <w:r>
        <w:rPr>
          <w:b/>
          <w:bCs/>
          <w:lang w:val="el-GR"/>
        </w:rPr>
        <w:t>4.4.3.</w:t>
      </w:r>
      <w:r>
        <w:rPr>
          <w:lang w:val="el-GR"/>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pPr>
        <w:pStyle w:val="Normal"/>
        <w:rPr>
          <w:lang w:val="el-GR"/>
        </w:rPr>
      </w:pPr>
      <w:r>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pPr>
        <w:pStyle w:val="Normal"/>
        <w:rPr>
          <w:lang w:val="el-GR"/>
        </w:rPr>
      </w:pPr>
      <w:r>
        <w:rPr>
          <w:b/>
          <w:bCs/>
          <w:lang w:val="el-GR"/>
        </w:rPr>
        <w:t>4.4.4.</w:t>
      </w:r>
      <w:r>
        <w:rPr>
          <w:lang w:val="el-GR"/>
        </w:rPr>
        <w:t xml:space="preserve"> </w:t>
      </w:r>
      <w:r>
        <w:rPr>
          <w:iCs/>
          <w:spacing w:val="5"/>
          <w:kern w:val="2"/>
          <w:lang w:val="el-GR"/>
        </w:rPr>
        <w:t>…………………………………………………………..</w:t>
      </w:r>
    </w:p>
    <w:p>
      <w:pPr>
        <w:pStyle w:val="Heading2"/>
        <w:rPr>
          <w:color w:val="000000"/>
          <w:lang w:val="el-GR"/>
        </w:rPr>
      </w:pPr>
      <w:bookmarkStart w:id="57" w:name="__RefHeading___Toc32677223"/>
      <w:bookmarkEnd w:id="57"/>
      <w:r>
        <w:rPr>
          <w:color w:val="000000"/>
          <w:lang w:val="el-GR"/>
        </w:rPr>
        <w:t>4.5</w:t>
        <w:tab/>
        <w:t>Τροποποίηση σύμβασης κατά τη διάρκειά της</w:t>
      </w:r>
      <w:r>
        <w:rPr>
          <w:rStyle w:val="01"/>
          <w:rStyle w:val="FootnoteAnchor"/>
          <w:rFonts w:cs="Calibri" w:ascii="Calibri" w:hAnsi="Calibri"/>
          <w:color w:val="000000"/>
          <w:lang w:val="el-GR"/>
        </w:rPr>
        <w:footnoteReference w:id="151"/>
      </w:r>
    </w:p>
    <w:p>
      <w:pPr>
        <w:pStyle w:val="Normal"/>
        <w:rPr>
          <w:i/>
          <w:i/>
          <w:iCs/>
          <w:spacing w:val="5"/>
          <w:kern w:val="2"/>
          <w:lang w:val="el-GR"/>
        </w:rPr>
      </w:pPr>
      <w:r>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r>
        <w:rPr>
          <w:rStyle w:val="WWFootnoteReference5"/>
          <w:rStyle w:val="FootnoteAnchor"/>
          <w:szCs w:val="22"/>
        </w:rPr>
        <w:footnoteReference w:id="152"/>
      </w:r>
      <w:r>
        <w:rPr>
          <w:rStyle w:val="WWFootnoteReference5"/>
          <w:szCs w:val="22"/>
          <w:lang w:val="el-GR"/>
        </w:rPr>
        <w:t xml:space="preserve"> </w:t>
      </w:r>
      <w:r>
        <w:rPr>
          <w:rStyle w:val="FootnoteReference2"/>
          <w:rStyle w:val="FootnoteAnchor"/>
          <w:szCs w:val="22"/>
          <w:lang w:val="el-GR"/>
        </w:rPr>
        <w:footnoteReference w:id="153"/>
      </w:r>
    </w:p>
    <w:p>
      <w:pPr>
        <w:pStyle w:val="Heading2"/>
        <w:rPr/>
      </w:pPr>
      <w:bookmarkStart w:id="58" w:name="__RefHeading___Toc32677224"/>
      <w:r>
        <w:rPr>
          <w:color w:val="000000"/>
          <w:lang w:val="el-GR"/>
        </w:rPr>
        <w:t>4.6</w:t>
        <w:tab/>
        <w:t>Δικαίωμα μονομερούς λύσης της σύμβασης</w:t>
      </w:r>
      <w:r>
        <w:rPr>
          <w:rStyle w:val="WWFootnoteReference12"/>
          <w:rStyle w:val="FootnoteAnchor"/>
          <w:color w:val="000000"/>
          <w:lang w:val="el-GR"/>
        </w:rPr>
        <w:footnoteReference w:id="154"/>
      </w:r>
      <w:bookmarkEnd w:id="58"/>
      <w:r>
        <w:rPr>
          <w:color w:val="000000"/>
          <w:lang w:val="el-GR"/>
        </w:rPr>
        <w:t xml:space="preserve"> </w:t>
      </w:r>
    </w:p>
    <w:p>
      <w:pPr>
        <w:pStyle w:val="Normal"/>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pPr>
        <w:pStyle w:val="Normal"/>
        <w:rPr>
          <w:lang w:val="el-GR"/>
        </w:rPr>
      </w:pPr>
      <w:r>
        <w:rPr>
          <w:lang w:val="el-GR"/>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pPr>
        <w:pStyle w:val="Normal"/>
        <w:rPr>
          <w:lang w:val="el-GR"/>
        </w:rPr>
      </w:pPr>
      <w:r>
        <w:rPr>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pPr>
        <w:pStyle w:val="Normal"/>
        <w:rPr>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pPr>
        <w:pStyle w:val="Normal"/>
        <w:rPr>
          <w:lang w:val="el-GR"/>
        </w:rPr>
      </w:pPr>
      <w:r>
        <w:rPr>
          <w:lang w:val="el-GR"/>
        </w:rPr>
      </w:r>
    </w:p>
    <w:p>
      <w:pPr>
        <w:pStyle w:val="Normal"/>
        <w:rPr>
          <w:lang w:val="el-GR"/>
        </w:rPr>
      </w:pPr>
      <w:r>
        <w:rPr>
          <w:lang w:val="el-GR"/>
        </w:rPr>
      </w:r>
    </w:p>
    <w:p>
      <w:pPr>
        <w:pStyle w:val="Heading1"/>
        <w:rPr>
          <w:color w:val="000000"/>
          <w:lang w:val="el-GR"/>
        </w:rPr>
      </w:pPr>
      <w:bookmarkStart w:id="59" w:name="__RefHeading___Toc32677225"/>
      <w:r>
        <w:rPr>
          <w:color w:val="000000"/>
          <w:lang w:val="el-GR"/>
        </w:rPr>
        <w:t>5.</w:t>
        <w:tab/>
        <w:t>ΕΙΔΙΚΟΙ ΟΡΟΙ ΕΚΤΕΛΕΣΗΣ ΤΗΣ ΣΥΜΒΑΣΗΣ</w:t>
      </w:r>
      <w:bookmarkEnd w:id="59"/>
      <w:r>
        <w:rPr>
          <w:color w:val="000000"/>
          <w:lang w:val="el-GR"/>
        </w:rPr>
        <w:t xml:space="preserve"> </w:t>
      </w:r>
    </w:p>
    <w:p>
      <w:pPr>
        <w:pStyle w:val="Heading2"/>
        <w:rPr>
          <w:color w:val="000000"/>
          <w:lang w:val="el-GR"/>
        </w:rPr>
      </w:pPr>
      <w:bookmarkStart w:id="60" w:name="__RefHeading___Toc32677226"/>
      <w:r>
        <w:rPr>
          <w:color w:val="000000"/>
          <w:lang w:val="el-GR"/>
        </w:rPr>
        <w:t>5.1</w:t>
        <w:tab/>
        <w:t>Τρόπος πληρωμής</w:t>
      </w:r>
      <w:bookmarkEnd w:id="60"/>
      <w:r>
        <w:rPr>
          <w:color w:val="000000"/>
          <w:lang w:val="el-GR"/>
        </w:rPr>
        <w:t xml:space="preserve"> </w:t>
      </w:r>
    </w:p>
    <w:p>
      <w:pPr>
        <w:pStyle w:val="Normal"/>
        <w:rPr>
          <w:b/>
          <w:b/>
          <w:lang w:val="el-GR"/>
        </w:rPr>
      </w:pPr>
      <w:r>
        <w:rPr>
          <w:b/>
          <w:bCs/>
          <w:lang w:val="el-GR"/>
        </w:rPr>
        <w:t>5.1.1.</w:t>
      </w:r>
      <w:r>
        <w:rPr>
          <w:lang w:val="el-GR"/>
        </w:rPr>
        <w:t xml:space="preserve"> Η πληρωμή του αναδόχου θα πραγματοποιηθεί με τον πιο κάτω τρόπο </w:t>
      </w:r>
      <w:r>
        <w:rPr>
          <w:b/>
          <w:lang w:val="el-GR"/>
        </w:rPr>
        <w:t xml:space="preserve">: </w:t>
      </w:r>
    </w:p>
    <w:p>
      <w:pPr>
        <w:pStyle w:val="Normal"/>
        <w:rPr/>
      </w:pPr>
      <w:r>
        <w:rPr>
          <w:b/>
          <w:lang w:val="el-GR"/>
        </w:rPr>
        <w:t>α)</w:t>
      </w:r>
      <w:r>
        <w:rPr>
          <w:lang w:val="el-GR"/>
        </w:rPr>
        <w:t xml:space="preserve"> Το </w:t>
      </w:r>
      <w:r>
        <w:rPr>
          <w:b/>
          <w:lang w:val="el-GR"/>
        </w:rPr>
        <w:t>100%</w:t>
      </w:r>
      <w:r>
        <w:rPr>
          <w:lang w:val="el-GR"/>
        </w:rPr>
        <w:t xml:space="preserve"> της συμβατικής αξίας μετά την οριστική παραλαβή των υλικών</w:t>
      </w:r>
      <w:r>
        <w:rPr>
          <w:b/>
          <w:lang w:val="el-GR"/>
        </w:rPr>
        <w:t xml:space="preserve">, </w:t>
      </w:r>
      <w:r>
        <w:rPr>
          <w:lang w:val="el-GR"/>
        </w:rPr>
        <w:t xml:space="preserve">η οποία θα γίνεται τμηματικά (τμηματικές παραδόσεις) σύμφωνα με τις ανάγκες της Υπηρεσίας, και εφόσον η Επιτροπή Παραλαβής δεν διαπιστώσει κανένα πρόβλημα σχετικά με την ποιότητα και την καταλληλότητα αυτών. </w:t>
      </w:r>
      <w:r>
        <w:rPr>
          <w:b/>
          <w:lang w:val="el-GR"/>
        </w:rPr>
        <w:t xml:space="preserve"> </w:t>
      </w:r>
    </w:p>
    <w:p>
      <w:pPr>
        <w:pStyle w:val="Normal"/>
        <w:rPr>
          <w:b/>
          <w:b/>
          <w:lang w:val="el-GR"/>
        </w:rPr>
      </w:pPr>
      <w:r>
        <w:rPr>
          <w:b/>
          <w:lang w:val="el-GR"/>
        </w:rPr>
      </w:r>
    </w:p>
    <w:p>
      <w:pPr>
        <w:pStyle w:val="Normal"/>
        <w:rPr>
          <w:lang w:val="el-GR"/>
        </w:rPr>
      </w:pPr>
      <w:r>
        <w:rPr>
          <w:lang w:val="el-GR"/>
        </w:rP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4 του ν. 4412/2016</w:t>
      </w:r>
      <w:r>
        <w:rPr>
          <w:rStyle w:val="WWFootnoteReference17"/>
          <w:rStyle w:val="FootnoteAnchor"/>
          <w:lang w:val="el-GR"/>
        </w:rPr>
        <w:footnoteReference w:id="155"/>
      </w:r>
      <w:r>
        <w:rPr>
          <w:lang w:val="el-GR"/>
        </w:rPr>
        <w:t xml:space="preserve">, καθώς και κάθε άλλου δικαιολογητικού που τυχόν ήθελε ζητηθεί από τις αρμόδιες υπηρεσίες που διενεργούν τον έλεγχο και την πληρωμή. </w:t>
      </w:r>
    </w:p>
    <w:p>
      <w:pPr>
        <w:pStyle w:val="Normal"/>
        <w:rPr/>
      </w:pPr>
      <w:r>
        <w:rPr>
          <w:b/>
          <w:bCs/>
          <w:lang w:val="el-GR"/>
        </w:rPr>
        <w:t>5.1.2.</w:t>
      </w:r>
      <w:r>
        <w:rPr>
          <w:lang w:val="el-GR"/>
        </w:rPr>
        <w:t xml:space="preserve"> Toν Ανάδοχο βαρύνουν </w:t>
      </w:r>
      <w:r>
        <w:rPr>
          <w:lang w:val="el-GR" w:eastAsia="el-GR"/>
        </w:rPr>
        <w:t xml:space="preserve">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w:t>
      </w:r>
      <w:r>
        <w:rPr>
          <w:lang w:val="el-GR"/>
        </w:rPr>
        <w:t xml:space="preserve">ακόλουθες κρατήσεις: </w:t>
      </w:r>
    </w:p>
    <w:p>
      <w:pPr>
        <w:pStyle w:val="Normal"/>
        <w:rPr>
          <w:lang w:val="el-GR"/>
        </w:rPr>
      </w:pPr>
      <w:r>
        <w:rPr>
          <w:lang w:val="el-GR"/>
        </w:rPr>
        <w:t>α)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r>
        <w:rPr>
          <w:rStyle w:val="WWFootnoteReference18"/>
          <w:lang w:val="el-GR"/>
        </w:rPr>
        <w:t xml:space="preserve"> </w:t>
      </w:r>
      <w:r>
        <w:rPr>
          <w:rStyle w:val="01"/>
          <w:rStyle w:val="FootnoteAnchor"/>
          <w:lang w:val="el-GR"/>
        </w:rPr>
        <w:footnoteReference w:id="156"/>
      </w:r>
    </w:p>
    <w:p>
      <w:pPr>
        <w:pStyle w:val="Normal"/>
        <w:rPr>
          <w:lang w:val="el-GR"/>
        </w:rPr>
      </w:pPr>
      <w:r>
        <w:rPr>
          <w:lang w:val="el-GR"/>
        </w:rPr>
        <w:t>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r>
        <w:rPr>
          <w:rStyle w:val="WWFootnoteReference12"/>
          <w:rStyle w:val="FootnoteAnchor"/>
          <w:lang w:val="el-GR"/>
        </w:rPr>
        <w:footnoteReference w:id="157"/>
      </w:r>
    </w:p>
    <w:p>
      <w:pPr>
        <w:pStyle w:val="Normal"/>
        <w:rPr>
          <w:highlight w:val="yellow"/>
          <w:lang w:val="el-GR"/>
        </w:rPr>
      </w:pPr>
      <w:r>
        <w:rPr>
          <w:lang w:val="el-GR"/>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r>
        <w:rPr>
          <w:rStyle w:val="WWFootnoteReference16"/>
          <w:rStyle w:val="FootnoteAnchor"/>
          <w:lang w:val="el-GR"/>
        </w:rPr>
        <w:footnoteReference w:id="158"/>
      </w:r>
      <w:r>
        <w:rPr>
          <w:lang w:val="el-GR"/>
        </w:rPr>
        <w:t xml:space="preserve"> .</w:t>
      </w:r>
    </w:p>
    <w:p>
      <w:pPr>
        <w:pStyle w:val="Normal"/>
        <w:rPr>
          <w:lang w:val="el-GR"/>
        </w:rPr>
      </w:pPr>
      <w:r>
        <w:rPr>
          <w:lang w:val="el-GR"/>
        </w:rPr>
        <w:t>δ)………………………………………</w:t>
      </w:r>
    </w:p>
    <w:p>
      <w:pPr>
        <w:pStyle w:val="Normal"/>
        <w:rPr/>
      </w:pPr>
      <w:r>
        <w:rPr>
          <w:lang w:val="el-GR"/>
        </w:rPr>
        <w:t>Οι υπέρ τρίτων κρατήσεις υπόκεινται στο εκάστοτε ισχύον αναλογικό τέλος χαρτοσήμου 3% και στην επ’ αυτού εισφορά υπέρ ΟΓΑ 20%.</w:t>
      </w:r>
    </w:p>
    <w:p>
      <w:pPr>
        <w:pStyle w:val="Normal"/>
        <w:rPr>
          <w:lang w:val="el-GR"/>
        </w:rPr>
      </w:pPr>
      <w:r>
        <w:rPr>
          <w:lang w:val="el-GR"/>
        </w:rPr>
        <w:t>Με κάθε πληρωμή θα γίνεται η προβλεπόμενη από την κείμενη νομοθεσία παρακράτηση φόρου εισοδήματος αξίας 4% επί του καθαρού ποσού.</w:t>
      </w:r>
    </w:p>
    <w:p>
      <w:pPr>
        <w:pStyle w:val="Heading2"/>
        <w:rPr>
          <w:color w:val="000000"/>
          <w:lang w:val="el-GR"/>
        </w:rPr>
      </w:pPr>
      <w:bookmarkStart w:id="61" w:name="__RefHeading___Toc32677227"/>
      <w:r>
        <w:rPr>
          <w:color w:val="000000"/>
          <w:lang w:val="el-GR"/>
        </w:rPr>
        <w:t>5.2</w:t>
        <w:tab/>
        <w:t>Κήρυξη οικονομικού φορέα εκπτώτου - Κυρώσεις</w:t>
      </w:r>
      <w:bookmarkEnd w:id="61"/>
      <w:r>
        <w:rPr>
          <w:color w:val="000000"/>
          <w:lang w:val="el-GR"/>
        </w:rPr>
        <w:t xml:space="preserve"> </w:t>
      </w:r>
    </w:p>
    <w:p>
      <w:pPr>
        <w:pStyle w:val="Normal"/>
        <w:suppressAutoHyphens w:val="false"/>
        <w:autoSpaceDE w:val="false"/>
        <w:rPr>
          <w:i/>
          <w:i/>
          <w:lang w:val="el-GR"/>
        </w:rPr>
      </w:pPr>
      <w:r>
        <w:rPr>
          <w:b/>
          <w:bCs/>
          <w:lang w:val="el-GR"/>
        </w:rPr>
        <w:t>5.2.1.</w:t>
      </w:r>
      <w:r>
        <w:rPr>
          <w:lang w:val="el-GR"/>
        </w:rPr>
        <w:t xml:space="preserve"> Ο ανάδοχος κηρύσσεται υποχρεωτικά έκπτωτος</w:t>
      </w:r>
      <w:r>
        <w:rPr>
          <w:rStyle w:val="WWFootnoteReference14"/>
          <w:rStyle w:val="FootnoteAnchor"/>
          <w:lang w:val="el-GR"/>
        </w:rPr>
        <w:footnoteReference w:id="159"/>
      </w:r>
      <w:r>
        <w:rPr>
          <w:lang w:val="el-GR"/>
        </w:rPr>
        <w:t xml:space="preserve">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αντικαταστήσει τα συμβατικά υλικά ή δεν επισκευάσει ή συντηρήσει αυτά μέσα στον συμβατικό χρόνο ή στον χρόνο παράτασης που του δοθεί, σύμφωνα με όσα προβλέπονται στο άρθρο 206 του ν. 4412/2016 και την παράγραφο 6.1 της παρούσας .</w:t>
      </w:r>
      <w:r>
        <w:rPr>
          <w:i/>
          <w:lang w:val="el-GR"/>
        </w:rPr>
        <w:t xml:space="preserve"> </w:t>
      </w:r>
    </w:p>
    <w:p>
      <w:pPr>
        <w:pStyle w:val="Normal"/>
        <w:suppressAutoHyphens w:val="false"/>
        <w:autoSpaceDE w:val="false"/>
        <w:rPr>
          <w:lang w:val="el-GR"/>
        </w:rPr>
      </w:pPr>
      <w:r>
        <w:rPr>
          <w:lang w:val="el-GR"/>
        </w:rPr>
        <w:t>Δεν κηρύσσεται έκπτωτος  όταν:</w:t>
      </w:r>
    </w:p>
    <w:p>
      <w:pPr>
        <w:pStyle w:val="Normal"/>
        <w:suppressAutoHyphens w:val="false"/>
        <w:autoSpaceDE w:val="false"/>
        <w:rPr>
          <w:lang w:val="el-GR"/>
        </w:rPr>
      </w:pPr>
      <w:r>
        <w:rPr>
          <w:lang w:val="el-GR"/>
        </w:rPr>
        <w:t>α) το υλικό δεν φορτωθεί ή παραδοθεί ή αντικατασταθεί με ευθύνη του φορέα που εκτελεί τη σύμβαση.</w:t>
      </w:r>
    </w:p>
    <w:p>
      <w:pPr>
        <w:pStyle w:val="Normal"/>
        <w:suppressAutoHyphens w:val="false"/>
        <w:autoSpaceDE w:val="false"/>
        <w:rPr>
          <w:lang w:val="el-GR"/>
        </w:rPr>
      </w:pPr>
      <w:r>
        <w:rPr>
          <w:lang w:val="el-GR"/>
        </w:rPr>
        <w:t>β) συντρέχουν λόγοι ανωτέρας βίας</w:t>
      </w:r>
    </w:p>
    <w:p>
      <w:pPr>
        <w:pStyle w:val="Normal"/>
        <w:suppressAutoHyphens w:val="false"/>
        <w:autoSpaceDE w:val="false"/>
        <w:rPr>
          <w:lang w:val="el-GR"/>
        </w:rPr>
      </w:pPr>
      <w:r>
        <w:rPr>
          <w:lang w:val="el-GR"/>
        </w:rPr>
        <w:t>Στον οικονομικό φορέα που κηρύσσεται έκπτωτος από την σύμβαση, επιβάλλονται, με απόφαση του αποφαινόμενου οργάνου, ύστερα από γνωμοδότηση του αρμοδίου οργάνου, το οποίο υποχρεωτικά καλεί τον ανάδοχο προς παροχή εξηγήσεων, αθροιστικά, οι παρακάτω κυρώσεις:</w:t>
      </w:r>
    </w:p>
    <w:p>
      <w:pPr>
        <w:pStyle w:val="Normal"/>
        <w:suppressAutoHyphens w:val="false"/>
        <w:autoSpaceDE w:val="false"/>
        <w:rPr>
          <w:lang w:val="el-GR"/>
        </w:rPr>
      </w:pPr>
      <w:r>
        <w:rPr>
          <w:lang w:val="el-GR"/>
        </w:rPr>
        <w:t>α) ολική κατάπτωση της εγγύησης καλής εκτέλεσης της σύμβασης,</w:t>
      </w:r>
    </w:p>
    <w:p>
      <w:pPr>
        <w:pStyle w:val="Normal"/>
        <w:suppressAutoHyphens w:val="false"/>
        <w:autoSpaceDE w:val="false"/>
        <w:rPr>
          <w:i/>
          <w:i/>
          <w:lang w:val="el-GR"/>
        </w:rPr>
      </w:pPr>
      <w:r>
        <w:rPr>
          <w:lang w:val="el-GR"/>
        </w:rPr>
        <w:t>β) ………………………………………………………</w:t>
      </w:r>
    </w:p>
    <w:p>
      <w:pPr>
        <w:pStyle w:val="Normal"/>
        <w:suppressAutoHyphens w:val="false"/>
        <w:autoSpaceDE w:val="false"/>
        <w:rPr>
          <w:i/>
          <w:i/>
          <w:lang w:val="el-GR"/>
        </w:rPr>
      </w:pPr>
      <w:r>
        <w:rPr>
          <w:i/>
          <w:lang w:val="el-GR"/>
        </w:rPr>
      </w:r>
    </w:p>
    <w:p>
      <w:pPr>
        <w:pStyle w:val="Normal"/>
        <w:suppressAutoHyphens w:val="false"/>
        <w:autoSpaceDE w:val="false"/>
        <w:rPr/>
      </w:pPr>
      <w:r>
        <w:rPr>
          <w:b/>
          <w:bCs/>
          <w:lang w:val="el-GR"/>
        </w:rPr>
        <w:t>5.2.2.</w:t>
      </w:r>
      <w:r>
        <w:rPr>
          <w:lang w:val="el-GR"/>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w:t>
      </w:r>
      <w:r>
        <w:rPr>
          <w:rStyle w:val="WWFootnoteReference14"/>
          <w:rStyle w:val="FootnoteAnchor"/>
          <w:lang w:val="el-GR"/>
        </w:rPr>
        <w:footnoteReference w:id="160"/>
      </w:r>
      <w:r>
        <w:rPr>
          <w:lang w:val="el-GR"/>
        </w:rPr>
        <w:t xml:space="preserve"> 5% επί της συμβατικής αξίας της ποσότητας που παραδόθηκε εκπρόθεσμα.</w:t>
      </w:r>
    </w:p>
    <w:p>
      <w:pPr>
        <w:pStyle w:val="Normal"/>
        <w:suppressAutoHyphens w:val="false"/>
        <w:autoSpaceDE w:val="false"/>
        <w:rPr>
          <w:lang w:val="el-GR"/>
        </w:rPr>
      </w:pPr>
      <w:r>
        <w:rPr>
          <w:lang w:val="el-GR"/>
        </w:rPr>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pPr>
        <w:pStyle w:val="Normal"/>
        <w:suppressAutoHyphens w:val="false"/>
        <w:autoSpaceDE w:val="false"/>
        <w:rPr>
          <w:lang w:val="el-GR"/>
        </w:rPr>
      </w:pPr>
      <w:r>
        <w:rPr>
          <w:lang w:val="el-GR"/>
        </w:rPr>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pPr>
        <w:pStyle w:val="Normal"/>
        <w:suppressAutoHyphens w:val="false"/>
        <w:autoSpaceDE w:val="false"/>
        <w:rPr/>
      </w:pPr>
      <w:r>
        <w:rPr>
          <w:lang w:val="el-GR"/>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 εφόσον ο ανάδοχος δεν καταθέσει το απαιτούμενο ποσό.</w:t>
      </w:r>
    </w:p>
    <w:p>
      <w:pPr>
        <w:pStyle w:val="Normal"/>
        <w:suppressAutoHyphens w:val="false"/>
        <w:autoSpaceDE w:val="false"/>
        <w:rPr>
          <w:lang w:val="el-GR"/>
        </w:rPr>
      </w:pPr>
      <w:r>
        <w:rPr>
          <w:lang w:val="el-GR"/>
        </w:rPr>
        <w:t>Σε περίπτωση ένωσης οικονομικών φορέων, το πρόστιμο και οι τόκοι επιβάλλονται αναλόγως σε όλα τα μέλη της ένωσης.</w:t>
      </w:r>
    </w:p>
    <w:p>
      <w:pPr>
        <w:pStyle w:val="Heading2"/>
        <w:suppressAutoHyphens w:val="false"/>
        <w:autoSpaceDE w:val="false"/>
        <w:rPr/>
      </w:pPr>
      <w:bookmarkStart w:id="62" w:name="__RefHeading___Toc32677228"/>
      <w:r>
        <w:rPr>
          <w:color w:val="000000"/>
          <w:lang w:val="el-GR"/>
        </w:rPr>
        <w:t>5.3</w:t>
        <w:tab/>
        <w:t>Διοικητικές προσφυγές κατά τη διαδικασία εκτέλεσης των συμβάσεων</w:t>
      </w:r>
      <w:r>
        <w:rPr>
          <w:rStyle w:val="WWFootnoteReference14"/>
          <w:rStyle w:val="FootnoteAnchor"/>
          <w:color w:val="000000"/>
        </w:rPr>
        <w:footnoteReference w:id="161"/>
      </w:r>
      <w:bookmarkEnd w:id="62"/>
      <w:r>
        <w:rPr>
          <w:color w:val="000000"/>
          <w:lang w:val="el-GR"/>
        </w:rPr>
        <w:t xml:space="preserve">  </w:t>
      </w:r>
    </w:p>
    <w:p>
      <w:pPr>
        <w:pStyle w:val="Normal"/>
        <w:suppressAutoHyphens w:val="false"/>
        <w:autoSpaceDE w:val="false"/>
        <w:rPr/>
      </w:pPr>
      <w:r>
        <w:rPr>
          <w:lang w:val="el-GR"/>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στις περιπτώσεις β΄ και δ΄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pPr>
        <w:pStyle w:val="Normal"/>
        <w:suppressAutoHyphens w:val="false"/>
        <w:autoSpaceDE w:val="false"/>
        <w:rPr>
          <w:lang w:val="el-GR"/>
        </w:rPr>
      </w:pPr>
      <w:r>
        <w:rPr>
          <w:lang w:val="el-GR"/>
        </w:rPr>
      </w:r>
    </w:p>
    <w:p>
      <w:pPr>
        <w:pStyle w:val="Heading2"/>
        <w:suppressAutoHyphens w:val="false"/>
        <w:autoSpaceDE w:val="false"/>
        <w:rPr>
          <w:color w:val="000000"/>
          <w:lang w:val="el-GR"/>
        </w:rPr>
      </w:pPr>
      <w:bookmarkStart w:id="63" w:name="__RefHeading___Toc32677229"/>
      <w:bookmarkEnd w:id="63"/>
      <w:r>
        <w:rPr>
          <w:color w:val="000000"/>
          <w:lang w:val="el-GR"/>
        </w:rPr>
        <w:t>5.4</w:t>
        <w:tab/>
        <w:t>Δικαστική επίλυση διαφορών</w:t>
      </w:r>
    </w:p>
    <w:p>
      <w:pPr>
        <w:pStyle w:val="Normal"/>
        <w:rPr>
          <w:b/>
          <w:b/>
          <w:sz w:val="24"/>
          <w:lang w:val="el-GR"/>
        </w:rPr>
      </w:pPr>
      <w:r>
        <w:rPr>
          <w:szCs w:val="22"/>
          <w:lang w:val="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w:t>
      </w:r>
      <w:r>
        <w:rPr>
          <w:lang w:val="el-GR"/>
        </w:rPr>
        <w:t xml:space="preserve">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w:t>
      </w:r>
      <w:r>
        <w:rPr>
          <w:rStyle w:val="01"/>
          <w:rStyle w:val="FootnoteAnchor"/>
          <w:lang w:val="el-GR"/>
        </w:rPr>
        <w:footnoteReference w:id="162"/>
      </w:r>
      <w:r>
        <w:rPr>
          <w:lang w:val="el-GR"/>
        </w:rPr>
        <w:t>. Πριν από την άσκηση της προσφυγής στο Διοικητικό Εφετείο προηγείται υποχρεωτικά η τήρηση της προβλεπόμενης στο άρθρο 205 ενδικοφανούς διαδικασίας, διαφορετικά η προσφυγή απορρίπτεται ως απαράδεκτη.</w:t>
      </w:r>
    </w:p>
    <w:p>
      <w:pPr>
        <w:pStyle w:val="Heading1"/>
        <w:tabs>
          <w:tab w:val="clear" w:pos="720"/>
          <w:tab w:val="left" w:pos="851" w:leader="none"/>
        </w:tabs>
        <w:ind w:left="851" w:right="0" w:hanging="851"/>
        <w:rPr>
          <w:color w:val="000000"/>
          <w:lang w:val="el-GR"/>
        </w:rPr>
      </w:pPr>
      <w:bookmarkStart w:id="64" w:name="__RefHeading___Toc32677230"/>
      <w:r>
        <w:rPr>
          <w:color w:val="000000"/>
          <w:lang w:val="el-GR"/>
        </w:rPr>
        <w:t>6.</w:t>
        <w:tab/>
        <w:t>ΕΙΔΙΚΟΙ ΟΡΟΙ ΕΚΤΕΛΕΣΗΣ</w:t>
      </w:r>
      <w:bookmarkEnd w:id="64"/>
      <w:r>
        <w:rPr>
          <w:color w:val="000000"/>
          <w:lang w:val="el-GR"/>
        </w:rPr>
        <w:t xml:space="preserve"> </w:t>
      </w:r>
    </w:p>
    <w:p>
      <w:pPr>
        <w:pStyle w:val="Heading2"/>
        <w:rPr>
          <w:color w:val="000000"/>
          <w:lang w:val="el-GR"/>
        </w:rPr>
      </w:pPr>
      <w:bookmarkStart w:id="65" w:name="__RefHeading___Toc32677231"/>
      <w:bookmarkEnd w:id="65"/>
      <w:r>
        <w:rPr>
          <w:color w:val="000000"/>
          <w:lang w:val="el-GR"/>
        </w:rPr>
        <w:t xml:space="preserve">6.1 </w:t>
        <w:tab/>
        <w:t>Χρόνος παράδοσης υλικών</w:t>
      </w:r>
    </w:p>
    <w:p>
      <w:pPr>
        <w:pStyle w:val="Standard"/>
        <w:widowControl/>
        <w:spacing w:before="0" w:after="120"/>
        <w:jc w:val="both"/>
        <w:textAlignment w:val="auto"/>
        <w:rPr>
          <w:rFonts w:ascii="Calibri" w:hAnsi="Calibri" w:cs="Calibri"/>
          <w:sz w:val="22"/>
          <w:lang w:eastAsia="el-GR" w:bidi="ar-SA"/>
        </w:rPr>
      </w:pPr>
      <w:r>
        <w:rPr>
          <w:rFonts w:cs="Calibri" w:ascii="Calibri" w:hAnsi="Calibri"/>
          <w:b/>
          <w:bCs/>
          <w:sz w:val="22"/>
          <w:lang w:eastAsia="el-GR" w:bidi="ar-SA"/>
        </w:rPr>
        <w:t>6.1.1.</w:t>
      </w:r>
      <w:r>
        <w:rPr>
          <w:rFonts w:cs="Calibri" w:ascii="Calibri" w:hAnsi="Calibri"/>
          <w:sz w:val="22"/>
          <w:lang w:eastAsia="el-GR" w:bidi="ar-SA"/>
        </w:rPr>
        <w:t xml:space="preserve"> Ο ανάδοχος υποχρεούται να παραδώσει τα υλικά εντός έξι (6) μηνών από την υπογραφή της σύμβασης, τμηματικά ανάλογα με τις ανάγκες της Υπηρεσίας, στις εγκαταστάσεις αυτής, όπως θα υποδειχθούν στον ανάδοχο. </w:t>
      </w:r>
      <w:r>
        <w:rPr/>
        <w:t xml:space="preserve">Ειδικότερα, τα υλικά θα παραδίδονται από τον ανάδοχο τμηματικά, το αργότερο </w:t>
      </w:r>
      <w:r>
        <w:rPr>
          <w:u w:val="single"/>
        </w:rPr>
        <w:t>εντός πέντε (5) ημερών</w:t>
      </w:r>
      <w:r>
        <w:rPr/>
        <w:t xml:space="preserve"> μετά από κάθε έγγραφη ειδοποίησης της αρμόδιας Υπηρεσίας, σε θέση που θα του υποδεικνύεται εντός του Δήμου Αιγάλεω.</w:t>
      </w:r>
    </w:p>
    <w:p>
      <w:pPr>
        <w:pStyle w:val="Standard"/>
        <w:widowControl/>
        <w:spacing w:before="0" w:after="120"/>
        <w:jc w:val="both"/>
        <w:textAlignment w:val="auto"/>
        <w:rPr>
          <w:rFonts w:ascii="Calibri" w:hAnsi="Calibri" w:cs="Calibri"/>
          <w:sz w:val="22"/>
          <w:lang w:eastAsia="el-GR" w:bidi="ar-SA"/>
        </w:rPr>
      </w:pPr>
      <w:r>
        <w:rPr>
          <w:rFonts w:cs="Calibri" w:ascii="Calibri" w:hAnsi="Calibri"/>
          <w:sz w:val="22"/>
          <w:lang w:eastAsia="el-GR" w:bidi="ar-SA"/>
        </w:rPr>
        <w:t>Ο συμβατικός χρόνος παράδοσης των υλικών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pPr>
        <w:pStyle w:val="Standard"/>
        <w:widowControl/>
        <w:spacing w:before="0" w:after="120"/>
        <w:jc w:val="both"/>
        <w:textAlignment w:val="auto"/>
        <w:rPr/>
      </w:pPr>
      <w:r>
        <w:rPr>
          <w:rFonts w:cs="Calibri" w:ascii="Calibri" w:hAnsi="Calibri"/>
          <w:b/>
          <w:bCs/>
          <w:sz w:val="22"/>
          <w:lang w:eastAsia="el-GR" w:bidi="ar-SA"/>
        </w:rPr>
        <w:t xml:space="preserve">6.1.2. </w:t>
      </w:r>
      <w:r>
        <w:rPr>
          <w:rFonts w:cs="Calibri" w:ascii="Calibri" w:hAnsi="Calibri"/>
          <w:sz w:val="22"/>
          <w:lang w:eastAsia="el-GR" w:bidi="ar-SA"/>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pPr>
        <w:pStyle w:val="Standard"/>
        <w:widowControl/>
        <w:spacing w:before="0" w:after="120"/>
        <w:jc w:val="both"/>
        <w:textAlignment w:val="auto"/>
        <w:rPr/>
      </w:pPr>
      <w:r>
        <w:rPr>
          <w:rFonts w:cs="Calibri" w:ascii="Calibri" w:hAnsi="Calibri"/>
          <w:b/>
          <w:bCs/>
          <w:sz w:val="22"/>
          <w:lang w:eastAsia="el-GR" w:bidi="ar-SA"/>
        </w:rPr>
        <w:t>6.1.3.</w:t>
      </w:r>
      <w:r>
        <w:rPr>
          <w:rFonts w:cs="Calibri" w:ascii="Calibri" w:hAnsi="Calibri"/>
          <w:sz w:val="22"/>
          <w:lang w:eastAsia="el-GR" w:bidi="ar-SA"/>
        </w:rPr>
        <w:t xml:space="preserve"> Ο ανάδοχος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w:t>
      </w:r>
    </w:p>
    <w:p>
      <w:pPr>
        <w:pStyle w:val="Standard"/>
        <w:widowControl/>
        <w:spacing w:before="0" w:after="120"/>
        <w:jc w:val="both"/>
        <w:textAlignment w:val="auto"/>
        <w:rPr>
          <w:rFonts w:ascii="Calibri" w:hAnsi="Calibri" w:cs="Calibri"/>
          <w:sz w:val="22"/>
          <w:lang w:eastAsia="el-GR" w:bidi="ar-SA"/>
        </w:rPr>
      </w:pPr>
      <w:r>
        <w:rPr>
          <w:rFonts w:cs="Calibri" w:ascii="Calibri" w:hAnsi="Calibri"/>
          <w:sz w:val="22"/>
          <w:lang w:eastAsia="el-GR" w:bidi="ar-SA"/>
        </w:rPr>
        <w:t>Μετά από κάθε προσκόμιση υλικού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pPr>
        <w:pStyle w:val="Heading2"/>
        <w:ind w:left="0" w:right="0" w:hanging="0"/>
        <w:rPr>
          <w:color w:val="000000"/>
          <w:lang w:val="el-GR"/>
        </w:rPr>
      </w:pPr>
      <w:bookmarkStart w:id="66" w:name="__RefHeading___Toc32677232"/>
      <w:bookmarkEnd w:id="66"/>
      <w:r>
        <w:rPr>
          <w:color w:val="000000"/>
          <w:lang w:val="el-GR"/>
        </w:rPr>
        <w:t xml:space="preserve">6.2 </w:t>
        <w:tab/>
        <w:t>Παραλαβή υλικών - Χρόνος και τρόπος παραλαβής υλικών</w:t>
      </w:r>
    </w:p>
    <w:p>
      <w:pPr>
        <w:pStyle w:val="Normal"/>
        <w:rPr>
          <w:lang w:val="el-GR"/>
        </w:rPr>
      </w:pPr>
      <w:r>
        <w:rPr>
          <w:b/>
          <w:lang w:val="el-GR"/>
        </w:rPr>
        <w:t>6.2.1.</w:t>
      </w:r>
      <w:r>
        <w:rPr>
          <w:lang w:val="el-GR"/>
        </w:rPr>
        <w:t xml:space="preserve"> H παραλαβή των υλικών γίνεται από επιτροπές, πρωτοβάθμιες ή και δευτεροβάθμιες, που συγκροτούνται σύμφωνα με την παρ. 11 εδ. β του άρθρου 221 του Ν.4412/16</w:t>
      </w:r>
      <w:r>
        <w:rPr>
          <w:rStyle w:val="WWFootnoteReference15"/>
          <w:rStyle w:val="FootnoteAnchor"/>
          <w:lang w:val="el-GR"/>
        </w:rPr>
        <w:footnoteReference w:id="163"/>
      </w:r>
      <w:r>
        <w:rPr>
          <w:lang w:val="el-GR"/>
        </w:rPr>
        <w:t xml:space="preserve">  σύμφωνα με τα οριζόμενα στο άρθρο 208 του ως άνω νόμου. Κατά την διαδικασία παραλαβής των υλικών διενεργείται ποσοτικός και ποιοτικός έλεγχος και εφόσον το επιθυμεί μπορεί να παραστεί και ο ανάδοχος.  </w:t>
      </w:r>
    </w:p>
    <w:p>
      <w:pPr>
        <w:pStyle w:val="Normal"/>
        <w:rPr>
          <w:lang w:val="el-GR"/>
        </w:rPr>
      </w:pPr>
      <w:r>
        <w:rPr>
          <w:lang w:val="el-GR"/>
        </w:rPr>
        <w:t>Το κόστος της διενέργειας των ελέγχων βαρύνει τον ανάδοχο.</w:t>
      </w:r>
    </w:p>
    <w:p>
      <w:pPr>
        <w:pStyle w:val="Normal"/>
        <w:rPr>
          <w:lang w:val="el-GR"/>
        </w:rPr>
      </w:pPr>
      <w:r>
        <w:rPr>
          <w:lang w:val="el-GR"/>
        </w:rPr>
        <w:t>Η επιτροπή παραλαβής, μετά τους προβλεπόμενους ελέγχους συντάσσει πρωτόκολλα (μακροσκοπικό – οριστικό- παραλαβής του υλικού με παρατηρήσεις –απόρριψης  των υλικών) σύμφωνα με την παρ.3 του άρθρου 208 του ν. 4412/16.</w:t>
      </w:r>
    </w:p>
    <w:p>
      <w:pPr>
        <w:pStyle w:val="Normal"/>
        <w:rPr>
          <w:lang w:val="el-GR"/>
        </w:rPr>
      </w:pPr>
      <w:r>
        <w:rPr>
          <w:lang w:val="el-GR"/>
        </w:rPr>
        <w:t>Τα πρωτόκολλα που συντάσσονται από τις επιτροπές (πρωτοβάθμιες – δευτεροβάθμιες) κοινοποιούνται υποχρεωτικά και στους αναδόχους.</w:t>
      </w:r>
    </w:p>
    <w:p>
      <w:pPr>
        <w:pStyle w:val="Normal"/>
        <w:rPr>
          <w:lang w:val="el-GR"/>
        </w:rPr>
      </w:pPr>
      <w:r>
        <w:rPr>
          <w:lang w:val="el-GR"/>
        </w:rPr>
        <w:t>Υλικά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pPr>
        <w:pStyle w:val="Normal"/>
        <w:rPr>
          <w:lang w:val="el-GR"/>
        </w:rPr>
      </w:pPr>
      <w:r>
        <w:rPr>
          <w:lang w:val="el-GR"/>
        </w:rPr>
        <w:t>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κατ΄εφεση των οικείων αντιδειγμάτων,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Ν.4412/16.</w:t>
      </w:r>
    </w:p>
    <w:p>
      <w:pPr>
        <w:pStyle w:val="Normal"/>
        <w:rPr/>
      </w:pPr>
      <w:r>
        <w:rPr>
          <w:lang w:val="el-GR"/>
        </w:rPr>
        <w:t>Το αποτέλεσμα  της κατ’ έφεση εξέτασης είναι υποχρεωτικό και τελεσίδικο και για τα δύο μέρη.</w:t>
      </w:r>
    </w:p>
    <w:p>
      <w:pPr>
        <w:pStyle w:val="Normal"/>
        <w:rPr/>
      </w:pPr>
      <w:r>
        <w:rPr>
          <w:lang w:val="el-GR"/>
        </w:rPr>
        <w:t>Ο ανάδοχος δεν μπορεί να ζητήσει παραπομπή σε δευτεροβάθμια επιτροπή παραλαβής μετά τα αποτελέσματα της κατ’ έφεση εξέτασης.</w:t>
      </w:r>
    </w:p>
    <w:p>
      <w:pPr>
        <w:pStyle w:val="Normal"/>
        <w:rPr/>
      </w:pPr>
      <w:r>
        <w:rPr>
          <w:b/>
          <w:lang w:val="el-GR"/>
        </w:rPr>
        <w:t>6.2.2.</w:t>
      </w:r>
      <w:r>
        <w:rPr>
          <w:lang w:val="el-GR"/>
        </w:rPr>
        <w:t xml:space="preserve"> Η παραλαβή των υλικών και η έκδοση των σχετικών πρωτοκόλλων παραλαβής πραγματοποιείται μέσα σε δέκα (10) μέρες από την παραλαβή τους. </w:t>
      </w:r>
    </w:p>
    <w:p>
      <w:pPr>
        <w:pStyle w:val="Normal"/>
        <w:rPr>
          <w:lang w:val="el-GR"/>
        </w:rPr>
      </w:pPr>
      <w:r>
        <w:rPr>
          <w:lang w:val="el-GR"/>
        </w:rPr>
        <w:t>Αν η παραλαβή των υλικών και η σύνταξη του σχετικού πρωτοκόλλου δεν πραγματοποιηθεί από την επιτροπή παραλαβής μέσα στον οριζόμενο από τη σύμβαση χρόνο, θεωρείται ότι η παραλαβή συντελέσθηκε αυτοδίκαια, με κάθε επιφύλαξη των δικαιωμάτων του Δημοσίου και εκδίδεται προς τούτο σχετική απόφαση του αρμοδίου αποφαινομένου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pPr>
        <w:pStyle w:val="Normal"/>
        <w:rPr>
          <w:lang w:val="el-GR"/>
        </w:rPr>
      </w:pPr>
      <w:r>
        <w:rPr>
          <w:lang w:val="el-GR"/>
        </w:rPr>
        <w:t>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προβλεπομένων από τη σύμβαση ελέγχων και τη σύνταξη των σχετικών πρωτοκόλλων.</w:t>
      </w:r>
      <w:r>
        <w:rPr>
          <w:rStyle w:val="WWFootnoteReference15"/>
          <w:rStyle w:val="FootnoteAnchor"/>
          <w:lang w:val="el-GR"/>
        </w:rPr>
        <w:footnoteReference w:id="164"/>
      </w:r>
    </w:p>
    <w:p>
      <w:pPr>
        <w:pStyle w:val="Heading2"/>
        <w:tabs>
          <w:tab w:val="clear" w:pos="567"/>
          <w:tab w:val="left" w:pos="563" w:leader="none"/>
        </w:tabs>
        <w:rPr>
          <w:color w:val="000000"/>
          <w:lang w:val="el-GR"/>
        </w:rPr>
      </w:pPr>
      <w:bookmarkStart w:id="67" w:name="__RefHeading___Toc32677233"/>
      <w:bookmarkEnd w:id="67"/>
      <w:r>
        <w:rPr>
          <w:color w:val="000000"/>
          <w:lang w:val="el-GR"/>
        </w:rPr>
        <w:t>6.3</w:t>
        <w:tab/>
        <w:t>Ειδικοί όροι ναύλωσης – ασφάλισης - ανακοίνωσης φόρτωσης και ποιοτικού ελέγχου στο εξωτερικό</w:t>
      </w:r>
    </w:p>
    <w:p>
      <w:pPr>
        <w:pStyle w:val="Normal"/>
        <w:rPr>
          <w:lang w:val="el-GR"/>
        </w:rPr>
      </w:pPr>
      <w:r>
        <w:rPr>
          <w:iCs/>
          <w:spacing w:val="5"/>
          <w:kern w:val="2"/>
          <w:lang w:val="el-GR"/>
        </w:rPr>
        <w:t>………………………………………………………………</w:t>
      </w:r>
    </w:p>
    <w:p>
      <w:pPr>
        <w:pStyle w:val="Heading2"/>
        <w:rPr>
          <w:color w:val="000000"/>
          <w:lang w:val="el-GR"/>
        </w:rPr>
      </w:pPr>
      <w:bookmarkStart w:id="68" w:name="__RefHeading___Toc32677234"/>
      <w:bookmarkEnd w:id="68"/>
      <w:r>
        <w:rPr>
          <w:color w:val="000000"/>
          <w:lang w:val="el-GR"/>
        </w:rPr>
        <w:t xml:space="preserve">6.4 </w:t>
        <w:tab/>
        <w:t>Απόρριψη συμβατικών υλικών – Αντικατάσταση</w:t>
      </w:r>
    </w:p>
    <w:p>
      <w:pPr>
        <w:pStyle w:val="Normal"/>
        <w:rPr>
          <w:lang w:val="el-GR"/>
        </w:rPr>
      </w:pPr>
      <w:r>
        <w:rPr>
          <w:rFonts w:eastAsia="SimSun;宋体"/>
          <w:b/>
          <w:bCs/>
          <w:szCs w:val="22"/>
          <w:lang w:val="el-GR"/>
        </w:rPr>
        <w:t>6.4.1.</w:t>
      </w:r>
      <w:r>
        <w:rPr>
          <w:rFonts w:eastAsia="SimSun;宋体"/>
          <w:szCs w:val="22"/>
          <w:lang w:val="el-GR"/>
        </w:rPr>
        <w:t xml:space="preserve"> Σε περίπτωση οριστικής απόρριψης ολόκληρης ή μέρους της συμβατικής ποσότητας των υλικών,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pPr>
        <w:pStyle w:val="Normal"/>
        <w:rPr>
          <w:lang w:val="el-GR"/>
        </w:rPr>
      </w:pPr>
      <w:r>
        <w:rPr>
          <w:rFonts w:eastAsia="SimSun;宋体"/>
          <w:b/>
          <w:bCs/>
          <w:szCs w:val="22"/>
          <w:lang w:val="el-GR"/>
        </w:rPr>
        <w:t>6.4.2.</w:t>
      </w:r>
      <w:r>
        <w:rPr>
          <w:rFonts w:eastAsia="SimSun;宋体"/>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br/>
        <w:t>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pPr>
        <w:pStyle w:val="Normal"/>
        <w:rPr>
          <w:lang w:val="el-GR"/>
        </w:rPr>
      </w:pPr>
      <w:r>
        <w:rPr>
          <w:rFonts w:eastAsia="SimSun;宋体"/>
          <w:b/>
          <w:bCs/>
          <w:szCs w:val="22"/>
          <w:lang w:val="el-GR"/>
        </w:rPr>
        <w:t>6.4.3.</w:t>
      </w:r>
      <w:r>
        <w:rPr>
          <w:rFonts w:eastAsia="SimSun;宋体"/>
          <w:szCs w:val="22"/>
          <w:lang w:val="el-GR"/>
        </w:rPr>
        <w:t xml:space="preserve"> Η επιστροφή των υλικών που απορρίφθηκαν γίνεται σύμφωνα με τα προβλεπόμενα στις παρ. 2 και 3  του άρθρου 213 του ν. 4412/2016.</w:t>
      </w:r>
    </w:p>
    <w:p>
      <w:pPr>
        <w:pStyle w:val="Heading2"/>
        <w:rPr>
          <w:color w:val="000000"/>
          <w:lang w:val="el-GR"/>
        </w:rPr>
      </w:pPr>
      <w:bookmarkStart w:id="69" w:name="__RefHeading___Toc32677235"/>
      <w:bookmarkEnd w:id="69"/>
      <w:r>
        <w:rPr>
          <w:color w:val="000000"/>
          <w:lang w:val="el-GR"/>
        </w:rPr>
        <w:t>6.5</w:t>
        <w:tab/>
        <w:t>Δείγματα – Δειγματοληψία – Εργαστηριακές εξετάσεις</w:t>
      </w:r>
    </w:p>
    <w:p>
      <w:pPr>
        <w:pStyle w:val="Normal"/>
        <w:overflowPunct w:val="false"/>
        <w:spacing w:lineRule="auto" w:line="276" w:before="0" w:after="0"/>
        <w:rPr>
          <w:rFonts w:ascii="Arial" w:hAnsi="Arial" w:eastAsia="Calibri" w:cs="Arial"/>
          <w:sz w:val="20"/>
          <w:szCs w:val="20"/>
          <w:u w:val="single"/>
          <w:lang w:val="el-GR" w:eastAsia="en-US"/>
        </w:rPr>
      </w:pPr>
      <w:r>
        <w:rPr>
          <w:rFonts w:eastAsia="Calibri" w:cs="Arial" w:ascii="Arial" w:hAnsi="Arial"/>
          <w:b/>
          <w:sz w:val="20"/>
          <w:szCs w:val="20"/>
          <w:u w:val="single"/>
          <w:lang w:val="el-GR" w:eastAsia="en-US"/>
        </w:rPr>
        <w:t>Προσκόμιση δείγματος</w:t>
      </w:r>
    </w:p>
    <w:p>
      <w:pPr>
        <w:pStyle w:val="Normal"/>
        <w:overflowPunct w:val="false"/>
        <w:spacing w:lineRule="auto" w:line="276" w:before="0" w:after="0"/>
        <w:rPr>
          <w:rFonts w:ascii="Arial" w:hAnsi="Arial" w:eastAsia="Calibri" w:cs="Arial"/>
          <w:sz w:val="20"/>
          <w:szCs w:val="20"/>
          <w:u w:val="single"/>
          <w:lang w:val="el-GR" w:eastAsia="en-US"/>
        </w:rPr>
      </w:pPr>
      <w:r>
        <w:rPr>
          <w:rFonts w:eastAsia="Calibri" w:cs="Arial" w:ascii="Arial" w:hAnsi="Arial"/>
          <w:sz w:val="20"/>
          <w:szCs w:val="20"/>
          <w:u w:val="single"/>
          <w:lang w:val="el-GR" w:eastAsia="en-US"/>
        </w:rPr>
      </w:r>
    </w:p>
    <w:p>
      <w:pPr>
        <w:pStyle w:val="Normal"/>
        <w:overflowPunct w:val="false"/>
        <w:spacing w:lineRule="auto" w:line="276" w:before="0" w:after="0"/>
        <w:rPr/>
      </w:pPr>
      <w:r>
        <w:rPr>
          <w:rFonts w:eastAsia="Calibri" w:cs="Arial" w:ascii="Arial" w:hAnsi="Arial"/>
          <w:b/>
          <w:sz w:val="20"/>
          <w:szCs w:val="20"/>
          <w:u w:val="single"/>
          <w:lang w:val="el-GR" w:eastAsia="en-US"/>
        </w:rPr>
        <w:t>Επί ποινή αποκλεισμού θα κατατεθούν δείγματα</w:t>
      </w:r>
      <w:r>
        <w:rPr>
          <w:rFonts w:eastAsia="Calibri" w:cs="Arial" w:ascii="Arial" w:hAnsi="Arial"/>
          <w:sz w:val="20"/>
          <w:szCs w:val="20"/>
          <w:lang w:val="el-GR" w:eastAsia="en-US"/>
        </w:rPr>
        <w:t xml:space="preserve"> για μέρος από  τα προσφερόμενα είδη που ζητούνται, το αργότερο μέχρι τρεις (3) ημέρες πριν την καταληκτική ημερομηνία υποβολής των προσφορών ήτοι </w:t>
      </w:r>
      <w:r>
        <w:rPr>
          <w:rFonts w:eastAsia="Calibri" w:cs="Arial" w:ascii="Arial" w:hAnsi="Arial"/>
          <w:b/>
          <w:sz w:val="20"/>
          <w:szCs w:val="20"/>
          <w:u w:val="single"/>
          <w:lang w:val="el-GR" w:eastAsia="en-US"/>
        </w:rPr>
        <w:t xml:space="preserve"> το αργότερο μέχρι την Παρασκευή 23.4.2021</w:t>
      </w:r>
      <w:r>
        <w:rPr>
          <w:rFonts w:eastAsia="Calibri" w:cs="Arial" w:ascii="Arial" w:hAnsi="Arial"/>
          <w:sz w:val="20"/>
          <w:szCs w:val="20"/>
          <w:lang w:val="el-GR" w:eastAsia="en-US"/>
        </w:rPr>
        <w:t xml:space="preserve">. </w:t>
      </w:r>
    </w:p>
    <w:p>
      <w:pPr>
        <w:pStyle w:val="Normal"/>
        <w:overflowPunct w:val="false"/>
        <w:spacing w:lineRule="auto" w:line="276" w:before="0" w:after="0"/>
        <w:rPr>
          <w:rFonts w:ascii="Arial" w:hAnsi="Arial" w:eastAsia="Calibri" w:cs="Arial"/>
          <w:sz w:val="20"/>
          <w:szCs w:val="20"/>
          <w:lang w:val="el-GR" w:eastAsia="en-US"/>
        </w:rPr>
      </w:pPr>
      <w:r>
        <w:rPr>
          <w:rFonts w:eastAsia="Calibri" w:cs="Arial" w:ascii="Arial" w:hAnsi="Arial"/>
          <w:sz w:val="20"/>
          <w:szCs w:val="20"/>
          <w:lang w:val="el-GR" w:eastAsia="en-US"/>
        </w:rPr>
        <w:t xml:space="preserve">Ειδικότερα ζητούνται δείγματα για τα παρακάτω είδη : </w:t>
      </w:r>
    </w:p>
    <w:p>
      <w:pPr>
        <w:pStyle w:val="Normal"/>
        <w:overflowPunct w:val="false"/>
        <w:spacing w:lineRule="auto" w:line="276" w:before="0" w:after="0"/>
        <w:rPr>
          <w:rFonts w:ascii="Arial" w:hAnsi="Arial" w:eastAsia="Calibri" w:cs="Arial"/>
          <w:sz w:val="20"/>
          <w:szCs w:val="20"/>
          <w:lang w:val="el-GR" w:eastAsia="en-US"/>
        </w:rPr>
      </w:pPr>
      <w:r>
        <w:rPr>
          <w:rFonts w:eastAsia="Calibri" w:cs="Arial" w:ascii="Arial" w:hAnsi="Arial"/>
          <w:sz w:val="20"/>
          <w:szCs w:val="20"/>
          <w:lang w:val="el-GR" w:eastAsia="en-US"/>
        </w:rPr>
      </w:r>
    </w:p>
    <w:p>
      <w:pPr>
        <w:pStyle w:val="Normal"/>
        <w:overflowPunct w:val="false"/>
        <w:spacing w:lineRule="auto" w:line="276" w:before="0" w:after="0"/>
        <w:rPr>
          <w:rFonts w:ascii="Arial" w:hAnsi="Arial" w:eastAsia="Calibri" w:cs="Arial"/>
          <w:sz w:val="20"/>
          <w:szCs w:val="20"/>
          <w:lang w:val="el-GR" w:eastAsia="en-US"/>
        </w:rPr>
      </w:pPr>
      <w:r>
        <w:rPr>
          <w:rFonts w:eastAsia="Calibri" w:cs="Arial" w:ascii="Arial" w:hAnsi="Arial"/>
          <w:sz w:val="20"/>
          <w:szCs w:val="20"/>
          <w:lang w:val="el-GR" w:eastAsia="en-US"/>
        </w:rPr>
        <w:t>α) της ομάδας Α1’ (λαμπτήρες)</w:t>
      </w:r>
    </w:p>
    <w:p>
      <w:pPr>
        <w:pStyle w:val="Normal"/>
        <w:numPr>
          <w:ilvl w:val="0"/>
          <w:numId w:val="16"/>
        </w:numPr>
        <w:overflowPunct w:val="false"/>
        <w:spacing w:before="0" w:after="0"/>
        <w:contextualSpacing/>
        <w:rPr>
          <w:rFonts w:ascii="Arial" w:hAnsi="Arial" w:eastAsia="Calibri" w:cs="Arial"/>
          <w:sz w:val="20"/>
          <w:szCs w:val="20"/>
          <w:lang w:val="el-GR" w:eastAsia="en-US"/>
        </w:rPr>
      </w:pPr>
      <w:r>
        <w:rPr>
          <w:rFonts w:eastAsia="Calibri" w:cs="Arial" w:ascii="Arial" w:hAnsi="Arial"/>
          <w:sz w:val="20"/>
          <w:szCs w:val="20"/>
          <w:lang w:val="el-GR" w:eastAsia="en-US"/>
        </w:rPr>
        <w:t>είδος με α/α  στον ενδεικτικό προϋπολογισμό  2</w:t>
      </w:r>
    </w:p>
    <w:p>
      <w:pPr>
        <w:pStyle w:val="Normal"/>
        <w:numPr>
          <w:ilvl w:val="0"/>
          <w:numId w:val="16"/>
        </w:numPr>
        <w:overflowPunct w:val="false"/>
        <w:spacing w:before="0" w:after="0"/>
        <w:contextualSpacing/>
        <w:rPr>
          <w:rFonts w:ascii="Arial" w:hAnsi="Arial" w:eastAsia="Calibri" w:cs="Arial"/>
          <w:sz w:val="20"/>
          <w:szCs w:val="20"/>
          <w:lang w:val="el-GR" w:eastAsia="en-US"/>
        </w:rPr>
      </w:pPr>
      <w:r>
        <w:rPr>
          <w:rFonts w:eastAsia="Calibri" w:cs="Arial" w:ascii="Arial" w:hAnsi="Arial"/>
          <w:sz w:val="20"/>
          <w:szCs w:val="20"/>
          <w:lang w:val="el-GR" w:eastAsia="en-US"/>
        </w:rPr>
        <w:t>είδος με α/α  στον ενδεικτικό προϋπολογισμό  3</w:t>
      </w:r>
    </w:p>
    <w:p>
      <w:pPr>
        <w:pStyle w:val="Normal"/>
        <w:numPr>
          <w:ilvl w:val="0"/>
          <w:numId w:val="16"/>
        </w:numPr>
        <w:spacing w:before="0" w:after="120"/>
        <w:ind w:left="1259" w:hanging="357"/>
        <w:contextualSpacing/>
        <w:rPr>
          <w:rFonts w:ascii="Arial" w:hAnsi="Arial" w:eastAsia="Calibri" w:cs="Arial"/>
          <w:sz w:val="20"/>
          <w:szCs w:val="20"/>
          <w:lang w:val="el-GR" w:eastAsia="en-US"/>
        </w:rPr>
      </w:pPr>
      <w:r>
        <w:rPr>
          <w:rFonts w:eastAsia="Calibri" w:cs="Arial" w:ascii="Arial" w:hAnsi="Arial"/>
          <w:sz w:val="20"/>
          <w:szCs w:val="20"/>
          <w:lang w:val="el-GR" w:eastAsia="en-US"/>
        </w:rPr>
        <w:t>είδος με α/α  στον ενδεικτικό προϋπολογισμό  4</w:t>
      </w:r>
    </w:p>
    <w:p>
      <w:pPr>
        <w:pStyle w:val="Normal"/>
        <w:numPr>
          <w:ilvl w:val="0"/>
          <w:numId w:val="16"/>
        </w:numPr>
        <w:spacing w:before="0" w:after="120"/>
        <w:ind w:left="1259" w:hanging="357"/>
        <w:contextualSpacing/>
        <w:rPr>
          <w:rFonts w:ascii="Arial" w:hAnsi="Arial" w:eastAsia="Calibri" w:cs="Arial"/>
          <w:sz w:val="20"/>
          <w:szCs w:val="20"/>
          <w:lang w:val="el-GR" w:eastAsia="en-US"/>
        </w:rPr>
      </w:pPr>
      <w:r>
        <w:rPr>
          <w:rFonts w:eastAsia="Calibri" w:cs="Arial" w:ascii="Arial" w:hAnsi="Arial"/>
          <w:sz w:val="20"/>
          <w:szCs w:val="20"/>
          <w:lang w:val="el-GR" w:eastAsia="en-US"/>
        </w:rPr>
        <w:t>είδος με α/α  στον ενδεικτικό προϋπολογισμό  5</w:t>
      </w:r>
    </w:p>
    <w:p>
      <w:pPr>
        <w:pStyle w:val="Normal"/>
        <w:numPr>
          <w:ilvl w:val="0"/>
          <w:numId w:val="16"/>
        </w:numPr>
        <w:overflowPunct w:val="false"/>
        <w:spacing w:before="0" w:after="0"/>
        <w:ind w:left="1259" w:hanging="357"/>
        <w:contextualSpacing/>
        <w:rPr>
          <w:rFonts w:ascii="Arial" w:hAnsi="Arial" w:eastAsia="Calibri" w:cs="Arial"/>
          <w:sz w:val="20"/>
          <w:szCs w:val="20"/>
          <w:lang w:val="el-GR" w:eastAsia="en-US"/>
        </w:rPr>
      </w:pPr>
      <w:r>
        <w:rPr>
          <w:rFonts w:eastAsia="Calibri" w:cs="Arial" w:ascii="Arial" w:hAnsi="Arial"/>
          <w:sz w:val="20"/>
          <w:szCs w:val="20"/>
          <w:lang w:val="el-GR" w:eastAsia="en-US"/>
        </w:rPr>
        <w:t>είδος με α/α  στον ενδεικτικό προϋπολογισμό  6</w:t>
      </w:r>
    </w:p>
    <w:p>
      <w:pPr>
        <w:pStyle w:val="Normal"/>
        <w:numPr>
          <w:ilvl w:val="0"/>
          <w:numId w:val="16"/>
        </w:numPr>
        <w:overflowPunct w:val="false"/>
        <w:spacing w:before="0" w:after="0"/>
        <w:contextualSpacing/>
        <w:rPr>
          <w:rFonts w:ascii="Arial" w:hAnsi="Arial" w:eastAsia="Calibri" w:cs="Arial"/>
          <w:sz w:val="20"/>
          <w:szCs w:val="20"/>
          <w:lang w:val="el-GR" w:eastAsia="en-US"/>
        </w:rPr>
      </w:pPr>
      <w:r>
        <w:rPr>
          <w:rFonts w:eastAsia="Calibri" w:cs="Arial" w:ascii="Arial" w:hAnsi="Arial"/>
          <w:sz w:val="20"/>
          <w:szCs w:val="20"/>
          <w:lang w:val="el-GR" w:eastAsia="en-US"/>
        </w:rPr>
        <w:t>είδος με α/α  στον ενδεικτικό προϋπολογισμό  7</w:t>
      </w:r>
    </w:p>
    <w:p>
      <w:pPr>
        <w:pStyle w:val="Normal"/>
        <w:numPr>
          <w:ilvl w:val="0"/>
          <w:numId w:val="16"/>
        </w:numPr>
        <w:overflowPunct w:val="false"/>
        <w:spacing w:before="0" w:after="0"/>
        <w:ind w:left="1259" w:hanging="357"/>
        <w:contextualSpacing/>
        <w:rPr>
          <w:rFonts w:ascii="Arial" w:hAnsi="Arial" w:eastAsia="Calibri" w:cs="Arial"/>
          <w:sz w:val="20"/>
          <w:szCs w:val="20"/>
          <w:lang w:val="el-GR" w:eastAsia="en-US"/>
        </w:rPr>
      </w:pPr>
      <w:r>
        <w:rPr>
          <w:rFonts w:eastAsia="Calibri" w:cs="Arial" w:ascii="Arial" w:hAnsi="Arial"/>
          <w:sz w:val="20"/>
          <w:szCs w:val="20"/>
          <w:lang w:val="el-GR" w:eastAsia="en-US"/>
        </w:rPr>
        <w:t>είδος με α/α  στον ενδεικτικό προϋπολογισμό  19</w:t>
      </w:r>
    </w:p>
    <w:p>
      <w:pPr>
        <w:pStyle w:val="Normal"/>
        <w:numPr>
          <w:ilvl w:val="0"/>
          <w:numId w:val="16"/>
        </w:numPr>
        <w:overflowPunct w:val="false"/>
        <w:spacing w:before="0" w:after="0"/>
        <w:ind w:left="1259" w:hanging="357"/>
        <w:contextualSpacing/>
        <w:rPr>
          <w:rFonts w:ascii="Arial" w:hAnsi="Arial" w:eastAsia="Calibri" w:cs="Arial"/>
          <w:sz w:val="20"/>
          <w:szCs w:val="20"/>
          <w:lang w:val="el-GR" w:eastAsia="en-US"/>
        </w:rPr>
      </w:pPr>
      <w:r>
        <w:rPr>
          <w:rFonts w:eastAsia="Calibri" w:cs="Arial" w:ascii="Arial" w:hAnsi="Arial"/>
          <w:sz w:val="20"/>
          <w:szCs w:val="20"/>
          <w:lang w:val="el-GR" w:eastAsia="en-US"/>
        </w:rPr>
        <w:t>είδος με α/α  στον ενδεικτικό προϋπολογισμό  20</w:t>
      </w:r>
    </w:p>
    <w:p>
      <w:pPr>
        <w:pStyle w:val="Normal"/>
        <w:numPr>
          <w:ilvl w:val="0"/>
          <w:numId w:val="16"/>
        </w:numPr>
        <w:overflowPunct w:val="false"/>
        <w:spacing w:before="0" w:after="0"/>
        <w:ind w:left="1259" w:hanging="357"/>
        <w:contextualSpacing/>
        <w:rPr>
          <w:rFonts w:ascii="Arial" w:hAnsi="Arial" w:eastAsia="Calibri" w:cs="Arial"/>
          <w:sz w:val="20"/>
          <w:szCs w:val="20"/>
          <w:lang w:val="el-GR" w:eastAsia="en-US"/>
        </w:rPr>
      </w:pPr>
      <w:r>
        <w:rPr>
          <w:rFonts w:eastAsia="Calibri" w:cs="Arial" w:ascii="Arial" w:hAnsi="Arial"/>
          <w:sz w:val="20"/>
          <w:szCs w:val="20"/>
          <w:lang w:val="el-GR" w:eastAsia="en-US"/>
        </w:rPr>
        <w:t>είδος με α/α  στον ενδεικτικό προϋπολογισμό  35</w:t>
      </w:r>
    </w:p>
    <w:p>
      <w:pPr>
        <w:pStyle w:val="Normal"/>
        <w:numPr>
          <w:ilvl w:val="0"/>
          <w:numId w:val="16"/>
        </w:numPr>
        <w:overflowPunct w:val="false"/>
        <w:spacing w:before="0" w:after="0"/>
        <w:ind w:left="1259" w:hanging="357"/>
        <w:contextualSpacing/>
        <w:rPr>
          <w:rFonts w:ascii="Arial" w:hAnsi="Arial" w:eastAsia="Calibri" w:cs="Arial"/>
          <w:sz w:val="20"/>
          <w:szCs w:val="20"/>
          <w:lang w:val="el-GR" w:eastAsia="en-US"/>
        </w:rPr>
      </w:pPr>
      <w:r>
        <w:rPr>
          <w:rFonts w:eastAsia="Calibri" w:cs="Arial" w:ascii="Arial" w:hAnsi="Arial"/>
          <w:sz w:val="20"/>
          <w:szCs w:val="20"/>
          <w:lang w:val="el-GR" w:eastAsia="en-US"/>
        </w:rPr>
        <w:t>είδος με α/α  στον ενδεικτικό προϋπολογισμό  36</w:t>
      </w:r>
    </w:p>
    <w:p>
      <w:pPr>
        <w:pStyle w:val="Normal"/>
        <w:numPr>
          <w:ilvl w:val="0"/>
          <w:numId w:val="16"/>
        </w:numPr>
        <w:overflowPunct w:val="false"/>
        <w:spacing w:before="0" w:after="0"/>
        <w:ind w:left="1259" w:hanging="357"/>
        <w:contextualSpacing/>
        <w:rPr>
          <w:rFonts w:ascii="Arial" w:hAnsi="Arial" w:eastAsia="Calibri" w:cs="Arial"/>
          <w:sz w:val="20"/>
          <w:szCs w:val="20"/>
          <w:lang w:val="el-GR" w:eastAsia="en-US"/>
        </w:rPr>
      </w:pPr>
      <w:r>
        <w:rPr>
          <w:rFonts w:eastAsia="Calibri" w:cs="Arial" w:ascii="Arial" w:hAnsi="Arial"/>
          <w:sz w:val="20"/>
          <w:szCs w:val="20"/>
          <w:lang w:val="el-GR" w:eastAsia="en-US"/>
        </w:rPr>
        <w:t>είδος με α/α  στον ενδεικτικό προϋπολογισμό  37</w:t>
      </w:r>
    </w:p>
    <w:p>
      <w:pPr>
        <w:pStyle w:val="Normal"/>
        <w:numPr>
          <w:ilvl w:val="0"/>
          <w:numId w:val="16"/>
        </w:numPr>
        <w:spacing w:before="0" w:after="120"/>
        <w:ind w:left="1259" w:hanging="357"/>
        <w:contextualSpacing/>
        <w:rPr>
          <w:rFonts w:ascii="Arial" w:hAnsi="Arial" w:eastAsia="Calibri" w:cs="Arial"/>
          <w:sz w:val="20"/>
          <w:szCs w:val="20"/>
          <w:lang w:val="el-GR" w:eastAsia="en-US"/>
        </w:rPr>
      </w:pPr>
      <w:r>
        <w:rPr>
          <w:rFonts w:eastAsia="Calibri" w:cs="Arial" w:ascii="Arial" w:hAnsi="Arial"/>
          <w:sz w:val="20"/>
          <w:szCs w:val="20"/>
          <w:lang w:val="el-GR" w:eastAsia="en-US"/>
        </w:rPr>
        <w:t>είδος με α/α  στον ενδεικτικό προϋπολογισμό  39</w:t>
      </w:r>
    </w:p>
    <w:p>
      <w:pPr>
        <w:pStyle w:val="Normal"/>
        <w:numPr>
          <w:ilvl w:val="0"/>
          <w:numId w:val="16"/>
        </w:numPr>
        <w:spacing w:before="0" w:after="120"/>
        <w:ind w:left="1259" w:hanging="357"/>
        <w:contextualSpacing/>
        <w:rPr>
          <w:rFonts w:ascii="Arial" w:hAnsi="Arial" w:eastAsia="Calibri" w:cs="Arial"/>
          <w:sz w:val="20"/>
          <w:szCs w:val="20"/>
          <w:lang w:val="el-GR" w:eastAsia="en-US"/>
        </w:rPr>
      </w:pPr>
      <w:r>
        <w:rPr>
          <w:rFonts w:eastAsia="Calibri" w:cs="Arial" w:ascii="Arial" w:hAnsi="Arial"/>
          <w:sz w:val="20"/>
          <w:szCs w:val="20"/>
          <w:lang w:val="el-GR" w:eastAsia="en-US"/>
        </w:rPr>
        <w:t>είδος με α/α  στον ενδεικτικό προϋπολογισμό  42</w:t>
      </w:r>
    </w:p>
    <w:p>
      <w:pPr>
        <w:pStyle w:val="Normal"/>
        <w:numPr>
          <w:ilvl w:val="0"/>
          <w:numId w:val="16"/>
        </w:numPr>
        <w:spacing w:before="0" w:after="120"/>
        <w:contextualSpacing/>
        <w:rPr>
          <w:rFonts w:ascii="Arial" w:hAnsi="Arial" w:eastAsia="Calibri" w:cs="Arial"/>
          <w:sz w:val="20"/>
          <w:szCs w:val="20"/>
          <w:lang w:val="el-GR" w:eastAsia="en-US"/>
        </w:rPr>
      </w:pPr>
      <w:r>
        <w:rPr>
          <w:rFonts w:eastAsia="Calibri" w:cs="Arial" w:ascii="Arial" w:hAnsi="Arial"/>
          <w:sz w:val="20"/>
          <w:szCs w:val="20"/>
          <w:lang w:val="el-GR" w:eastAsia="en-US"/>
        </w:rPr>
        <w:t>είδος με α/α  στον ενδεικτικό προϋπολογισμό  43</w:t>
      </w:r>
    </w:p>
    <w:p>
      <w:pPr>
        <w:pStyle w:val="Normal"/>
        <w:numPr>
          <w:ilvl w:val="0"/>
          <w:numId w:val="16"/>
        </w:numPr>
        <w:spacing w:before="0" w:after="120"/>
        <w:contextualSpacing/>
        <w:rPr>
          <w:rFonts w:ascii="Arial" w:hAnsi="Arial" w:eastAsia="Calibri" w:cs="Arial"/>
          <w:sz w:val="20"/>
          <w:szCs w:val="20"/>
          <w:lang w:val="el-GR" w:eastAsia="en-US"/>
        </w:rPr>
      </w:pPr>
      <w:r>
        <w:rPr>
          <w:rFonts w:eastAsia="Calibri" w:cs="Arial" w:ascii="Arial" w:hAnsi="Arial"/>
          <w:sz w:val="20"/>
          <w:szCs w:val="20"/>
          <w:lang w:val="el-GR" w:eastAsia="en-US"/>
        </w:rPr>
        <w:t>είδος με α/α  στον ενδεικτικό προϋπολογισμό  44</w:t>
      </w:r>
    </w:p>
    <w:p>
      <w:pPr>
        <w:pStyle w:val="Normal"/>
        <w:numPr>
          <w:ilvl w:val="0"/>
          <w:numId w:val="16"/>
        </w:numPr>
        <w:spacing w:before="0" w:after="120"/>
        <w:contextualSpacing/>
        <w:rPr>
          <w:rFonts w:ascii="Arial" w:hAnsi="Arial" w:eastAsia="Calibri" w:cs="Arial"/>
          <w:sz w:val="20"/>
          <w:szCs w:val="20"/>
          <w:lang w:val="el-GR" w:eastAsia="en-US"/>
        </w:rPr>
      </w:pPr>
      <w:r>
        <w:rPr>
          <w:rFonts w:eastAsia="Calibri" w:cs="Arial" w:ascii="Arial" w:hAnsi="Arial"/>
          <w:sz w:val="20"/>
          <w:szCs w:val="20"/>
          <w:lang w:val="el-GR" w:eastAsia="en-US"/>
        </w:rPr>
        <w:t>είδος με α/α  στον ενδεικτικό προϋπολογισμό  45</w:t>
      </w:r>
    </w:p>
    <w:p>
      <w:pPr>
        <w:pStyle w:val="Normal"/>
        <w:numPr>
          <w:ilvl w:val="0"/>
          <w:numId w:val="16"/>
        </w:numPr>
        <w:spacing w:before="0" w:after="120"/>
        <w:contextualSpacing/>
        <w:rPr>
          <w:rFonts w:ascii="Arial" w:hAnsi="Arial" w:eastAsia="Calibri" w:cs="Arial"/>
          <w:sz w:val="20"/>
          <w:szCs w:val="20"/>
          <w:lang w:val="el-GR" w:eastAsia="en-US"/>
        </w:rPr>
      </w:pPr>
      <w:r>
        <w:rPr>
          <w:rFonts w:eastAsia="Calibri" w:cs="Arial" w:ascii="Arial" w:hAnsi="Arial"/>
          <w:sz w:val="20"/>
          <w:szCs w:val="20"/>
          <w:lang w:val="el-GR" w:eastAsia="en-US"/>
        </w:rPr>
        <w:t>είδος με α/α  στον ενδεικτικό προϋπολογισμό  46</w:t>
      </w:r>
    </w:p>
    <w:p>
      <w:pPr>
        <w:pStyle w:val="Normal"/>
        <w:numPr>
          <w:ilvl w:val="0"/>
          <w:numId w:val="16"/>
        </w:numPr>
        <w:spacing w:before="0" w:after="120"/>
        <w:contextualSpacing/>
        <w:rPr>
          <w:rFonts w:ascii="Arial" w:hAnsi="Arial" w:eastAsia="Calibri" w:cs="Arial"/>
          <w:sz w:val="20"/>
          <w:szCs w:val="20"/>
          <w:lang w:val="el-GR" w:eastAsia="en-US"/>
        </w:rPr>
      </w:pPr>
      <w:r>
        <w:rPr>
          <w:rFonts w:eastAsia="Calibri" w:cs="Arial" w:ascii="Arial" w:hAnsi="Arial"/>
          <w:sz w:val="20"/>
          <w:szCs w:val="20"/>
          <w:lang w:val="el-GR" w:eastAsia="en-US"/>
        </w:rPr>
        <w:t>είδος με α/α  στον ενδεικτικό προϋπολογισμό  47</w:t>
      </w:r>
    </w:p>
    <w:p>
      <w:pPr>
        <w:pStyle w:val="Normal"/>
        <w:spacing w:before="0" w:after="120"/>
        <w:contextualSpacing/>
        <w:rPr>
          <w:rFonts w:ascii="Arial" w:hAnsi="Arial" w:eastAsia="Calibri" w:cs="Arial"/>
          <w:sz w:val="20"/>
          <w:szCs w:val="20"/>
          <w:lang w:val="el-GR" w:eastAsia="en-US"/>
        </w:rPr>
      </w:pPr>
      <w:r>
        <w:rPr>
          <w:rFonts w:eastAsia="Calibri" w:cs="Arial" w:ascii="Arial" w:hAnsi="Arial"/>
          <w:sz w:val="20"/>
          <w:szCs w:val="20"/>
          <w:lang w:val="el-GR" w:eastAsia="en-US"/>
        </w:rPr>
      </w:r>
    </w:p>
    <w:p>
      <w:pPr>
        <w:pStyle w:val="Normal"/>
        <w:overflowPunct w:val="false"/>
        <w:spacing w:before="0" w:after="0"/>
        <w:ind w:left="1260" w:hanging="0"/>
        <w:contextualSpacing/>
        <w:rPr>
          <w:rFonts w:ascii="Arial" w:hAnsi="Arial" w:eastAsia="Calibri" w:cs="Arial"/>
          <w:sz w:val="20"/>
          <w:szCs w:val="20"/>
          <w:lang w:val="el-GR" w:eastAsia="en-US"/>
        </w:rPr>
      </w:pPr>
      <w:r>
        <w:rPr>
          <w:rFonts w:eastAsia="Calibri" w:cs="Arial" w:ascii="Arial" w:hAnsi="Arial"/>
          <w:sz w:val="20"/>
          <w:szCs w:val="20"/>
          <w:lang w:val="el-GR" w:eastAsia="en-US"/>
        </w:rPr>
      </w:r>
    </w:p>
    <w:p>
      <w:pPr>
        <w:pStyle w:val="Normal"/>
        <w:overflowPunct w:val="false"/>
        <w:spacing w:lineRule="auto" w:line="276" w:before="0" w:after="0"/>
        <w:ind w:left="1260" w:hanging="0"/>
        <w:rPr>
          <w:rFonts w:ascii="Arial" w:hAnsi="Arial" w:eastAsia="Calibri" w:cs="Arial"/>
          <w:sz w:val="20"/>
          <w:szCs w:val="20"/>
          <w:lang w:val="el-GR" w:eastAsia="en-US"/>
        </w:rPr>
      </w:pPr>
      <w:r>
        <w:rPr>
          <w:rFonts w:eastAsia="Calibri" w:cs="Arial" w:ascii="Arial" w:hAnsi="Arial"/>
          <w:sz w:val="20"/>
          <w:szCs w:val="20"/>
          <w:lang w:val="el-GR" w:eastAsia="en-US"/>
        </w:rPr>
      </w:r>
    </w:p>
    <w:p>
      <w:pPr>
        <w:pStyle w:val="Normal"/>
        <w:overflowPunct w:val="false"/>
        <w:spacing w:lineRule="auto" w:line="276" w:before="0" w:after="0"/>
        <w:rPr>
          <w:rFonts w:ascii="Arial" w:hAnsi="Arial" w:eastAsia="Calibri" w:cs="Arial"/>
          <w:sz w:val="20"/>
          <w:szCs w:val="20"/>
          <w:lang w:val="el-GR" w:eastAsia="en-US"/>
        </w:rPr>
      </w:pPr>
      <w:r>
        <w:rPr>
          <w:rFonts w:eastAsia="Calibri" w:cs="Arial" w:ascii="Arial" w:hAnsi="Arial"/>
          <w:sz w:val="20"/>
          <w:szCs w:val="20"/>
          <w:lang w:val="el-GR" w:eastAsia="en-US"/>
        </w:rPr>
        <w:t>β) της ομάδας Α2’ (φωτιστικά)</w:t>
      </w:r>
    </w:p>
    <w:p>
      <w:pPr>
        <w:pStyle w:val="Normal"/>
        <w:numPr>
          <w:ilvl w:val="0"/>
          <w:numId w:val="17"/>
        </w:numPr>
        <w:overflowPunct w:val="false"/>
        <w:spacing w:lineRule="auto" w:line="276" w:before="0" w:after="0"/>
        <w:rPr>
          <w:rFonts w:ascii="Arial" w:hAnsi="Arial" w:eastAsia="Calibri" w:cs="Arial"/>
          <w:sz w:val="20"/>
          <w:szCs w:val="20"/>
          <w:lang w:val="el-GR" w:eastAsia="en-US"/>
        </w:rPr>
      </w:pPr>
      <w:r>
        <w:rPr>
          <w:rFonts w:eastAsia="Calibri" w:cs="Arial" w:ascii="Arial" w:hAnsi="Arial"/>
          <w:sz w:val="20"/>
          <w:szCs w:val="20"/>
          <w:lang w:val="el-GR" w:eastAsia="en-US"/>
        </w:rPr>
        <w:t>είδος με α/α  στον ενδεικτικό προϋπολογισμό  6</w:t>
      </w:r>
    </w:p>
    <w:p>
      <w:pPr>
        <w:pStyle w:val="Normal"/>
        <w:numPr>
          <w:ilvl w:val="0"/>
          <w:numId w:val="17"/>
        </w:numPr>
        <w:overflowPunct w:val="false"/>
        <w:spacing w:before="0" w:after="0"/>
        <w:ind w:left="1259" w:hanging="357"/>
        <w:contextualSpacing/>
        <w:rPr>
          <w:rFonts w:ascii="Arial" w:hAnsi="Arial" w:eastAsia="Calibri" w:cs="Arial"/>
          <w:sz w:val="20"/>
          <w:szCs w:val="20"/>
          <w:lang w:val="el-GR" w:eastAsia="en-US"/>
        </w:rPr>
      </w:pPr>
      <w:r>
        <w:rPr>
          <w:rFonts w:eastAsia="Calibri" w:cs="Arial" w:ascii="Arial" w:hAnsi="Arial"/>
          <w:sz w:val="20"/>
          <w:szCs w:val="20"/>
          <w:lang w:val="el-GR" w:eastAsia="en-US"/>
        </w:rPr>
        <w:t>είδος με α/α  στον ενδεικτικό προϋπολογισμό  7</w:t>
      </w:r>
    </w:p>
    <w:p>
      <w:pPr>
        <w:pStyle w:val="Normal"/>
        <w:numPr>
          <w:ilvl w:val="0"/>
          <w:numId w:val="17"/>
        </w:numPr>
        <w:spacing w:before="0" w:after="120"/>
        <w:ind w:left="1259" w:hanging="357"/>
        <w:contextualSpacing/>
        <w:rPr>
          <w:rFonts w:ascii="Arial" w:hAnsi="Arial" w:eastAsia="Calibri" w:cs="Arial"/>
          <w:sz w:val="20"/>
          <w:szCs w:val="20"/>
          <w:lang w:val="el-GR" w:eastAsia="en-US"/>
        </w:rPr>
      </w:pPr>
      <w:r>
        <w:rPr>
          <w:rFonts w:eastAsia="Calibri" w:cs="Arial" w:ascii="Arial" w:hAnsi="Arial"/>
          <w:sz w:val="20"/>
          <w:szCs w:val="20"/>
          <w:lang w:val="el-GR" w:eastAsia="en-US"/>
        </w:rPr>
        <w:t>είδος με α/α  στον ενδεικτικό προϋπολογισμό  11</w:t>
      </w:r>
    </w:p>
    <w:p>
      <w:pPr>
        <w:pStyle w:val="Normal"/>
        <w:numPr>
          <w:ilvl w:val="0"/>
          <w:numId w:val="17"/>
        </w:numPr>
        <w:spacing w:before="0" w:after="120"/>
        <w:ind w:left="1259" w:hanging="357"/>
        <w:contextualSpacing/>
        <w:rPr>
          <w:rFonts w:ascii="Arial" w:hAnsi="Arial" w:eastAsia="Calibri" w:cs="Arial"/>
          <w:sz w:val="20"/>
          <w:szCs w:val="20"/>
          <w:lang w:val="el-GR" w:eastAsia="en-US"/>
        </w:rPr>
      </w:pPr>
      <w:r>
        <w:rPr>
          <w:rFonts w:eastAsia="Calibri" w:cs="Arial" w:ascii="Arial" w:hAnsi="Arial"/>
          <w:sz w:val="20"/>
          <w:szCs w:val="20"/>
          <w:lang w:val="el-GR" w:eastAsia="en-US"/>
        </w:rPr>
        <w:t>είδος με α/α  στον ενδεικτικό προϋπολογισμό  12</w:t>
      </w:r>
    </w:p>
    <w:p>
      <w:pPr>
        <w:pStyle w:val="Normal"/>
        <w:numPr>
          <w:ilvl w:val="0"/>
          <w:numId w:val="17"/>
        </w:numPr>
        <w:spacing w:before="0" w:after="120"/>
        <w:ind w:left="1259" w:hanging="357"/>
        <w:contextualSpacing/>
        <w:rPr>
          <w:rFonts w:ascii="Arial" w:hAnsi="Arial" w:eastAsia="Calibri" w:cs="Arial"/>
          <w:sz w:val="20"/>
          <w:szCs w:val="20"/>
          <w:lang w:val="el-GR" w:eastAsia="en-US"/>
        </w:rPr>
      </w:pPr>
      <w:r>
        <w:rPr>
          <w:rFonts w:eastAsia="Calibri" w:cs="Arial" w:ascii="Arial" w:hAnsi="Arial"/>
          <w:sz w:val="20"/>
          <w:szCs w:val="20"/>
          <w:lang w:val="el-GR" w:eastAsia="en-US"/>
        </w:rPr>
        <w:t>είδος με α/α  στον ενδεικτικό προϋπολογισμό  25</w:t>
      </w:r>
    </w:p>
    <w:p>
      <w:pPr>
        <w:pStyle w:val="Normal"/>
        <w:numPr>
          <w:ilvl w:val="0"/>
          <w:numId w:val="17"/>
        </w:numPr>
        <w:spacing w:before="0" w:after="120"/>
        <w:ind w:left="1259" w:hanging="357"/>
        <w:contextualSpacing/>
        <w:rPr>
          <w:rFonts w:ascii="Arial" w:hAnsi="Arial" w:eastAsia="Calibri" w:cs="Arial"/>
          <w:sz w:val="20"/>
          <w:szCs w:val="20"/>
          <w:lang w:val="el-GR" w:eastAsia="en-US"/>
        </w:rPr>
      </w:pPr>
      <w:r>
        <w:rPr>
          <w:rFonts w:eastAsia="Calibri" w:cs="Arial" w:ascii="Arial" w:hAnsi="Arial"/>
          <w:sz w:val="20"/>
          <w:szCs w:val="20"/>
          <w:lang w:val="el-GR" w:eastAsia="en-US"/>
        </w:rPr>
        <w:t>είδος με α/α  στον ενδεικτικό προϋπολογισμό  26</w:t>
      </w:r>
    </w:p>
    <w:p>
      <w:pPr>
        <w:pStyle w:val="Normal"/>
        <w:numPr>
          <w:ilvl w:val="0"/>
          <w:numId w:val="17"/>
        </w:numPr>
        <w:spacing w:before="0" w:after="120"/>
        <w:ind w:left="1259" w:hanging="357"/>
        <w:contextualSpacing/>
        <w:rPr>
          <w:rFonts w:ascii="Arial" w:hAnsi="Arial" w:eastAsia="Calibri" w:cs="Arial"/>
          <w:sz w:val="20"/>
          <w:szCs w:val="20"/>
          <w:lang w:val="el-GR" w:eastAsia="en-US"/>
        </w:rPr>
      </w:pPr>
      <w:r>
        <w:rPr>
          <w:rFonts w:eastAsia="Calibri" w:cs="Arial" w:ascii="Arial" w:hAnsi="Arial"/>
          <w:sz w:val="20"/>
          <w:szCs w:val="20"/>
          <w:lang w:val="el-GR" w:eastAsia="en-US"/>
        </w:rPr>
        <w:t>είδος με α/α  στον ενδεικτικό προϋπολογισμό  27</w:t>
      </w:r>
    </w:p>
    <w:p>
      <w:pPr>
        <w:pStyle w:val="Normal"/>
        <w:numPr>
          <w:ilvl w:val="0"/>
          <w:numId w:val="17"/>
        </w:numPr>
        <w:spacing w:before="0" w:after="120"/>
        <w:ind w:left="1259" w:hanging="357"/>
        <w:contextualSpacing/>
        <w:rPr>
          <w:rFonts w:ascii="Arial" w:hAnsi="Arial" w:eastAsia="Calibri" w:cs="Arial"/>
          <w:sz w:val="20"/>
          <w:szCs w:val="20"/>
          <w:lang w:val="el-GR" w:eastAsia="en-US"/>
        </w:rPr>
      </w:pPr>
      <w:r>
        <w:rPr>
          <w:rFonts w:eastAsia="Calibri" w:cs="Arial" w:ascii="Arial" w:hAnsi="Arial"/>
          <w:sz w:val="20"/>
          <w:szCs w:val="20"/>
          <w:lang w:val="el-GR" w:eastAsia="en-US"/>
        </w:rPr>
        <w:t>είδος με α/α  στον ενδεικτικό προϋπολογισμό  28</w:t>
      </w:r>
    </w:p>
    <w:p>
      <w:pPr>
        <w:pStyle w:val="Normal"/>
        <w:numPr>
          <w:ilvl w:val="0"/>
          <w:numId w:val="17"/>
        </w:numPr>
        <w:spacing w:before="0" w:after="120"/>
        <w:ind w:left="1259" w:hanging="357"/>
        <w:contextualSpacing/>
        <w:rPr>
          <w:rFonts w:ascii="Arial" w:hAnsi="Arial" w:eastAsia="Calibri" w:cs="Arial"/>
          <w:sz w:val="20"/>
          <w:szCs w:val="20"/>
          <w:lang w:val="el-GR" w:eastAsia="en-US"/>
        </w:rPr>
      </w:pPr>
      <w:r>
        <w:rPr>
          <w:rFonts w:eastAsia="Calibri" w:cs="Arial" w:ascii="Arial" w:hAnsi="Arial"/>
          <w:sz w:val="20"/>
          <w:szCs w:val="20"/>
          <w:lang w:val="el-GR" w:eastAsia="en-US"/>
        </w:rPr>
        <w:t>είδος με α/α  στον ενδεικτικό προϋπολογισμό  29</w:t>
      </w:r>
    </w:p>
    <w:p>
      <w:pPr>
        <w:pStyle w:val="Normal"/>
        <w:numPr>
          <w:ilvl w:val="0"/>
          <w:numId w:val="17"/>
        </w:numPr>
        <w:spacing w:before="0" w:after="120"/>
        <w:ind w:left="1259" w:hanging="357"/>
        <w:contextualSpacing/>
        <w:rPr>
          <w:rFonts w:ascii="Arial" w:hAnsi="Arial" w:eastAsia="Calibri" w:cs="Arial"/>
          <w:sz w:val="20"/>
          <w:szCs w:val="20"/>
          <w:lang w:val="el-GR" w:eastAsia="en-US"/>
        </w:rPr>
      </w:pPr>
      <w:r>
        <w:rPr>
          <w:rFonts w:eastAsia="Calibri" w:cs="Arial" w:ascii="Arial" w:hAnsi="Arial"/>
          <w:sz w:val="20"/>
          <w:szCs w:val="20"/>
          <w:lang w:val="el-GR" w:eastAsia="en-US"/>
        </w:rPr>
        <w:t>είδος με α/α  στον ενδεικτικό προϋπολογισμό  30</w:t>
      </w:r>
    </w:p>
    <w:p>
      <w:pPr>
        <w:pStyle w:val="Normal"/>
        <w:numPr>
          <w:ilvl w:val="0"/>
          <w:numId w:val="17"/>
        </w:numPr>
        <w:spacing w:before="0" w:after="120"/>
        <w:ind w:left="1259" w:hanging="357"/>
        <w:contextualSpacing/>
        <w:rPr>
          <w:rFonts w:ascii="Arial" w:hAnsi="Arial" w:eastAsia="Calibri" w:cs="Arial"/>
          <w:sz w:val="20"/>
          <w:szCs w:val="20"/>
          <w:lang w:val="el-GR" w:eastAsia="en-US"/>
        </w:rPr>
      </w:pPr>
      <w:r>
        <w:rPr>
          <w:rFonts w:eastAsia="Calibri" w:cs="Arial" w:ascii="Arial" w:hAnsi="Arial"/>
          <w:sz w:val="20"/>
          <w:szCs w:val="20"/>
          <w:lang w:val="el-GR" w:eastAsia="en-US"/>
        </w:rPr>
        <w:t>είδος με α/α  στον ενδεικτικό προϋπολογισμό  31</w:t>
      </w:r>
    </w:p>
    <w:p>
      <w:pPr>
        <w:pStyle w:val="Normal"/>
        <w:overflowPunct w:val="false"/>
        <w:spacing w:lineRule="auto" w:line="276" w:before="0" w:after="0"/>
        <w:rPr>
          <w:rFonts w:ascii="Arial" w:hAnsi="Arial" w:eastAsia="Calibri" w:cs="Arial"/>
          <w:sz w:val="20"/>
          <w:szCs w:val="20"/>
          <w:lang w:val="el-GR" w:eastAsia="en-US"/>
        </w:rPr>
      </w:pPr>
      <w:r>
        <w:rPr>
          <w:rFonts w:eastAsia="Calibri" w:cs="Arial" w:ascii="Arial" w:hAnsi="Arial"/>
          <w:sz w:val="20"/>
          <w:szCs w:val="20"/>
          <w:lang w:val="el-GR" w:eastAsia="en-US"/>
        </w:rPr>
      </w:r>
    </w:p>
    <w:p>
      <w:pPr>
        <w:pStyle w:val="Normal"/>
        <w:overflowPunct w:val="false"/>
        <w:spacing w:lineRule="auto" w:line="276" w:before="0" w:after="0"/>
        <w:rPr>
          <w:rFonts w:ascii="Arial" w:hAnsi="Arial" w:eastAsia="Calibri" w:cs="Arial"/>
          <w:sz w:val="20"/>
          <w:szCs w:val="20"/>
          <w:lang w:val="el-GR" w:eastAsia="en-US"/>
        </w:rPr>
      </w:pPr>
      <w:r>
        <w:rPr>
          <w:rFonts w:eastAsia="Calibri" w:cs="Arial" w:ascii="Arial" w:hAnsi="Arial"/>
          <w:sz w:val="20"/>
          <w:szCs w:val="20"/>
          <w:lang w:val="el-GR" w:eastAsia="en-US"/>
        </w:rPr>
        <w:t>Η προσκόμιση των δειγμάτων θα γίνεται στην Δ/νση: Ιερά Οδός 364 Αιγάλεω στο Τμήμα Προμηθειών .</w:t>
      </w:r>
    </w:p>
    <w:p>
      <w:pPr>
        <w:pStyle w:val="Normal"/>
        <w:overflowPunct w:val="false"/>
        <w:spacing w:lineRule="auto" w:line="276" w:before="0" w:after="0"/>
        <w:rPr>
          <w:rFonts w:ascii="Arial" w:hAnsi="Arial" w:eastAsia="Calibri" w:cs="Arial"/>
          <w:sz w:val="20"/>
          <w:szCs w:val="20"/>
          <w:lang w:val="el-GR" w:eastAsia="en-US"/>
        </w:rPr>
      </w:pPr>
      <w:r>
        <w:rPr>
          <w:rFonts w:eastAsia="Calibri" w:cs="Arial" w:ascii="Arial" w:hAnsi="Arial"/>
          <w:sz w:val="20"/>
          <w:szCs w:val="20"/>
          <w:lang w:val="el-GR" w:eastAsia="en-US"/>
        </w:rPr>
        <w:t>Τα δείγματα κρατούνται στη διάθεση του Δήμου και ο ανάδοχος πρέπει να προσφέρει  το είδος σύμφωνα με το δείγμα που κατέθεσε .</w:t>
      </w:r>
    </w:p>
    <w:p>
      <w:pPr>
        <w:pStyle w:val="Heading2"/>
        <w:rPr/>
      </w:pPr>
      <w:bookmarkStart w:id="70" w:name="__RefHeading___Toc32677236"/>
      <w:r>
        <w:rPr>
          <w:color w:val="000000"/>
          <w:lang w:val="el-GR"/>
        </w:rPr>
        <w:t>6.6</w:t>
        <w:tab/>
        <w:t>Εγγυημένη λειτουργία προμήθειας</w:t>
      </w:r>
      <w:r>
        <w:rPr>
          <w:rStyle w:val="WWFootnoteReference15"/>
          <w:rStyle w:val="FootnoteAnchor"/>
          <w:color w:val="000000"/>
          <w:lang w:val="el-GR"/>
        </w:rPr>
        <w:footnoteReference w:id="165"/>
      </w:r>
      <w:bookmarkEnd w:id="70"/>
      <w:r>
        <w:rPr>
          <w:color w:val="000000"/>
          <w:lang w:val="el-GR"/>
        </w:rPr>
        <w:t xml:space="preserve"> </w:t>
      </w:r>
    </w:p>
    <w:p>
      <w:pPr>
        <w:pStyle w:val="Normal"/>
        <w:rPr>
          <w:lang w:val="el-GR"/>
        </w:rPr>
      </w:pPr>
      <w:r>
        <w:rPr>
          <w:i/>
          <w:iCs/>
          <w:spacing w:val="5"/>
          <w:kern w:val="2"/>
          <w:lang w:val="el-GR"/>
        </w:rPr>
        <w:t>………………………………………………………………………</w:t>
      </w:r>
      <w:r>
        <w:rPr>
          <w:i/>
          <w:iCs/>
          <w:spacing w:val="5"/>
          <w:kern w:val="2"/>
          <w:lang w:val="el-GR"/>
        </w:rPr>
        <w:t>.</w:t>
      </w:r>
    </w:p>
    <w:p>
      <w:pPr>
        <w:pStyle w:val="Heading2"/>
        <w:rPr/>
      </w:pPr>
      <w:bookmarkStart w:id="71" w:name="__RefHeading___Toc32677237"/>
      <w:r>
        <w:rPr>
          <w:color w:val="000000"/>
          <w:lang w:val="el-GR"/>
        </w:rPr>
        <w:t>6.7</w:t>
        <w:tab/>
        <w:t>Αναπροσαρμογή τιμής</w:t>
      </w:r>
      <w:r>
        <w:rPr>
          <w:rStyle w:val="WWFootnoteReference15"/>
          <w:rStyle w:val="FootnoteAnchor"/>
          <w:color w:val="000000"/>
          <w:lang w:val="el-GR"/>
        </w:rPr>
        <w:footnoteReference w:id="166"/>
      </w:r>
      <w:bookmarkEnd w:id="71"/>
      <w:r>
        <w:rPr>
          <w:color w:val="000000"/>
          <w:lang w:val="el-GR"/>
        </w:rPr>
        <w:t xml:space="preserve"> </w:t>
      </w:r>
    </w:p>
    <w:p>
      <w:pPr>
        <w:pStyle w:val="Normal"/>
        <w:rPr>
          <w:lang w:val="el-GR"/>
        </w:rPr>
      </w:pPr>
      <w:r>
        <w:rPr>
          <w:lang w:val="el-GR"/>
        </w:rPr>
        <w:t xml:space="preserve">Δεν προβλέπεται αναπροσαρμογή των τιμών. Οι τιμές είναι σταθερές καθ’ όλη την διάρκεια της σύμβασης. </w:t>
      </w:r>
    </w:p>
    <w:p>
      <w:pPr>
        <w:pStyle w:val="Heading2"/>
        <w:rPr>
          <w:b w:val="false"/>
          <w:b w:val="false"/>
          <w:color w:val="000000"/>
          <w:lang w:val="el-GR"/>
        </w:rPr>
      </w:pPr>
      <w:bookmarkStart w:id="72" w:name="__RefHeading___Toc32677238"/>
      <w:r>
        <w:rPr>
          <w:color w:val="000000"/>
          <w:lang w:val="el-GR"/>
        </w:rPr>
        <w:t xml:space="preserve">6.8 </w:t>
        <w:tab/>
        <w:t>Καταγγελία της σύμβασης- Υποκατάσταση αναδόχου-</w:t>
      </w:r>
      <w:bookmarkEnd w:id="72"/>
      <w:r>
        <w:rPr>
          <w:color w:val="000000"/>
          <w:lang w:val="el-GR"/>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rPr/>
      </w:pPr>
      <w:r>
        <w:rPr>
          <w:rFonts w:eastAsia="SimSun;宋体"/>
          <w:b/>
          <w:szCs w:val="22"/>
          <w:lang w:val="el-GR"/>
        </w:rPr>
        <w:t>6.8.1</w:t>
      </w:r>
      <w:r>
        <w:rPr>
          <w:rFonts w:eastAsia="SimSun;宋体"/>
          <w:szCs w:val="22"/>
          <w:lang w:val="el-GR"/>
        </w:rPr>
        <w:t xml:space="preserve"> Στην περίπτωση που, κατά την εκτέλεση της σύμβασης, ο ανάδοχος καταδικαστεί αμετάκλητα για ένα από τα αδικήματα που αναφέρονται στην παρ. 2.2.3.1 της παρούσας, η αναθέτουσα αρχή δύναται να καταγγείλει μονομερώς τη σύμβαση και να αναζητήσει τυχόν αξιώσεις αποζημίωσης, σύμφωνα με τις σχετικές διατάξεις του ΑΚ, περί αμφοτεροβαρών συμβάσεων.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rPr>
          <w:rFonts w:eastAsia="SimSun;宋体"/>
          <w:szCs w:val="22"/>
          <w:lang w:val="el-GR"/>
        </w:rPr>
      </w:pPr>
      <w:r>
        <w:rPr>
          <w:rFonts w:eastAsia="SimSun;宋体"/>
          <w:szCs w:val="22"/>
          <w:lang w:val="el-G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rPr/>
      </w:pPr>
      <w:r>
        <w:rPr>
          <w:rFonts w:eastAsia="SimSun;宋体"/>
          <w:b/>
          <w:szCs w:val="22"/>
          <w:lang w:val="el-GR"/>
        </w:rPr>
        <w:t xml:space="preserve">6.8.2 </w:t>
      </w:r>
      <w:r>
        <w:rPr>
          <w:rFonts w:eastAsia="SimSun;宋体"/>
          <w:szCs w:val="22"/>
          <w:lang w:val="el-GR"/>
        </w:rPr>
        <w:t>Εάν ο ανάδοχος</w:t>
      </w:r>
      <w:r>
        <w:rPr>
          <w:rFonts w:eastAsia="SimSun;宋体"/>
          <w:b/>
          <w:szCs w:val="22"/>
          <w:lang w:val="el-GR"/>
        </w:rPr>
        <w:t xml:space="preserve"> </w:t>
      </w:r>
      <w:r>
        <w:rPr>
          <w:rFonts w:eastAsia="SimSun;宋体"/>
          <w:szCs w:val="22"/>
          <w:lang w:val="el-GR"/>
        </w:rPr>
        <w:t xml:space="preserve">πτωχεύσει ή υπαχθεί σε διαδικασία εξυγίανσης ή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δύναται, ομοίως, να καταγγείλει μονομερώς τη σύμβαση και να αναζητήσει τυχόν αξιώσεις αποζημίωσης, σύμφωνα με τις σχετικές διατάξεις του ΑΚ.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rPr>
          <w:rFonts w:eastAsia="SimSun;宋体"/>
          <w:szCs w:val="22"/>
          <w:lang w:val="el-GR"/>
        </w:rPr>
      </w:pPr>
      <w:r>
        <w:rPr>
          <w:rFonts w:eastAsia="SimSun;宋体"/>
          <w:szCs w:val="22"/>
          <w:lang w:val="el-G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rPr>
          <w:rFonts w:eastAsia="SimSun;宋体"/>
          <w:szCs w:val="22"/>
          <w:lang w:val="el-GR"/>
        </w:rPr>
      </w:pPr>
      <w:r>
        <w:rPr>
          <w:rFonts w:eastAsia="SimSun;宋体"/>
          <w:b/>
          <w:szCs w:val="22"/>
          <w:lang w:val="el-GR"/>
        </w:rPr>
        <w:t>6.8.3</w:t>
      </w:r>
      <w:r>
        <w:rPr>
          <w:rFonts w:eastAsia="SimSun;宋体"/>
          <w:szCs w:val="22"/>
          <w:lang w:val="el-GR"/>
        </w:rPr>
        <w:t xml:space="preserve"> Σε αμφότερες τις ως άνω περιπτώσεις καταγγελίας της σύμβασης, η αναθέτουσα αρχή δύναται να προσκαλέσει τον/τους επόμενο/ους, κατά σειρά, μειοδότη/ες της διαδικασίας ανάθεσης της συγκεκριμένης σύμβασης και να του/τους προτείνει να αναλάβει/ουν την παροχή των υπηρεσιών του εκπτώτου αναδόχου, με τους ίδιους όρους και προϋποθέσεις και βάσει της προσφοράς που είχε υποβάλει ο έκπτωτος (ρητή ρήτρα υποκατάστασης).</w:t>
      </w:r>
      <w:r>
        <w:rPr>
          <w:rStyle w:val="FootnoteAnchor"/>
          <w:rFonts w:eastAsia="SimSun;宋体"/>
          <w:szCs w:val="22"/>
          <w:vertAlign w:val="superscript"/>
          <w:lang w:val="el-GR"/>
        </w:rPr>
        <w:footnoteReference w:id="167"/>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rPr>
          <w:rFonts w:eastAsia="SimSun;宋体"/>
          <w:szCs w:val="22"/>
          <w:lang w:val="el-GR"/>
        </w:rPr>
      </w:pPr>
      <w:r>
        <w:rPr>
          <w:rFonts w:eastAsia="SimSun;宋体"/>
          <w:szCs w:val="22"/>
          <w:lang w:val="el-G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rPr>
          <w:rFonts w:eastAsia="SimSun;宋体"/>
          <w:szCs w:val="22"/>
          <w:lang w:val="el-GR"/>
        </w:rPr>
      </w:pPr>
      <w:r>
        <w:rPr>
          <w:rFonts w:eastAsia="SimSun;宋体"/>
          <w:szCs w:val="22"/>
          <w:lang w:val="el-G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rPr>
          <w:rFonts w:eastAsia="SimSun;宋体"/>
          <w:szCs w:val="22"/>
          <w:lang w:val="el-GR"/>
        </w:rPr>
      </w:pPr>
      <w:r>
        <w:rPr>
          <w:rFonts w:eastAsia="SimSun;宋体"/>
          <w:szCs w:val="22"/>
          <w:lang w:val="el-GR"/>
        </w:rPr>
      </w:r>
    </w:p>
    <w:p>
      <w:pPr>
        <w:pStyle w:val="Normal"/>
        <w:jc w:val="center"/>
        <w:rPr>
          <w:rFonts w:ascii="Times New Roman" w:hAnsi="Times New Roman" w:cs="Times New Roman"/>
          <w:b/>
          <w:b/>
          <w:szCs w:val="22"/>
          <w:lang w:val="el-GR"/>
        </w:rPr>
      </w:pPr>
      <w:r>
        <w:rPr>
          <w:rFonts w:cs="Times New Roman" w:ascii="Times New Roman" w:hAnsi="Times New Roman"/>
          <w:b/>
          <w:szCs w:val="22"/>
          <w:lang w:val="el-GR"/>
        </w:rPr>
        <w:t>Ο ΔΗΜΑΡΧΟΣ</w:t>
      </w:r>
    </w:p>
    <w:p>
      <w:pPr>
        <w:pStyle w:val="Normal"/>
        <w:jc w:val="center"/>
        <w:rPr>
          <w:rFonts w:ascii="Times New Roman" w:hAnsi="Times New Roman" w:cs="Times New Roman"/>
          <w:b/>
          <w:b/>
          <w:szCs w:val="22"/>
          <w:lang w:val="el-GR"/>
        </w:rPr>
      </w:pPr>
      <w:r>
        <w:rPr>
          <w:rFonts w:cs="Times New Roman" w:ascii="Times New Roman" w:hAnsi="Times New Roman"/>
          <w:b/>
          <w:szCs w:val="22"/>
          <w:lang w:val="el-GR"/>
        </w:rPr>
      </w:r>
    </w:p>
    <w:p>
      <w:pPr>
        <w:pStyle w:val="Normal"/>
        <w:jc w:val="center"/>
        <w:rPr>
          <w:rFonts w:ascii="Times New Roman" w:hAnsi="Times New Roman" w:cs="Times New Roman"/>
          <w:b/>
          <w:b/>
          <w:szCs w:val="22"/>
          <w:lang w:val="el-GR"/>
        </w:rPr>
      </w:pPr>
      <w:r>
        <w:rPr>
          <w:rFonts w:cs="Times New Roman" w:ascii="Times New Roman" w:hAnsi="Times New Roman"/>
          <w:b/>
          <w:szCs w:val="22"/>
          <w:lang w:val="el-GR"/>
        </w:rPr>
      </w:r>
    </w:p>
    <w:p>
      <w:pPr>
        <w:pStyle w:val="Normal"/>
        <w:jc w:val="center"/>
        <w:rPr>
          <w:rFonts w:ascii="Times New Roman" w:hAnsi="Times New Roman" w:cs="Times New Roman"/>
          <w:b/>
          <w:b/>
          <w:szCs w:val="22"/>
          <w:lang w:val="el-GR"/>
        </w:rPr>
      </w:pPr>
      <w:r>
        <w:rPr>
          <w:rFonts w:cs="Times New Roman" w:ascii="Times New Roman" w:hAnsi="Times New Roman"/>
          <w:b/>
          <w:szCs w:val="22"/>
          <w:lang w:val="el-GR"/>
        </w:rPr>
        <w:t xml:space="preserve">ΓΚΙΚΑΣ ΙΩΑΝΝΗΣ </w:t>
      </w:r>
    </w:p>
    <w:p>
      <w:pPr>
        <w:pStyle w:val="Normal"/>
        <w:jc w:val="center"/>
        <w:rPr>
          <w:rFonts w:ascii="Times New Roman" w:hAnsi="Times New Roman" w:cs="Times New Roman"/>
          <w:b/>
          <w:b/>
          <w:szCs w:val="22"/>
          <w:lang w:val="el-GR"/>
        </w:rPr>
      </w:pPr>
      <w:r>
        <w:rPr>
          <w:rFonts w:cs="Times New Roman" w:ascii="Times New Roman" w:hAnsi="Times New Roman"/>
          <w:b/>
          <w:szCs w:val="22"/>
          <w:lang w:val="el-GR"/>
        </w:rPr>
      </w:r>
    </w:p>
    <w:tbl>
      <w:tblPr>
        <w:tblW w:w="9323" w:type="dxa"/>
        <w:jc w:val="left"/>
        <w:tblInd w:w="-108" w:type="dxa"/>
        <w:tblLayout w:type="fixed"/>
        <w:tblCellMar>
          <w:top w:w="0" w:type="dxa"/>
          <w:left w:w="0" w:type="dxa"/>
          <w:bottom w:w="0" w:type="dxa"/>
          <w:right w:w="0" w:type="dxa"/>
        </w:tblCellMar>
      </w:tblPr>
      <w:tblGrid>
        <w:gridCol w:w="109"/>
        <w:gridCol w:w="4152"/>
        <w:gridCol w:w="4261"/>
        <w:gridCol w:w="801"/>
      </w:tblGrid>
      <w:tr>
        <w:trPr/>
        <w:tc>
          <w:tcPr>
            <w:tcW w:w="109" w:type="dxa"/>
            <w:tcBorders/>
          </w:tcPr>
          <w:p>
            <w:pPr>
              <w:pStyle w:val="TableHeading"/>
              <w:spacing w:before="0" w:after="120"/>
              <w:rPr/>
            </w:pPr>
            <w:r>
              <w:rPr/>
            </w:r>
          </w:p>
        </w:tc>
        <w:tc>
          <w:tcPr>
            <w:tcW w:w="9214" w:type="dxa"/>
            <w:gridSpan w:val="3"/>
            <w:tcBorders/>
            <w:tcMar>
              <w:left w:w="108" w:type="dxa"/>
              <w:right w:w="108" w:type="dxa"/>
            </w:tcMar>
          </w:tcPr>
          <w:p>
            <w:pPr>
              <w:pStyle w:val="Normal"/>
              <w:spacing w:before="40" w:after="40"/>
              <w:jc w:val="center"/>
              <w:rPr>
                <w:rFonts w:cs="Times New Roman"/>
                <w:szCs w:val="22"/>
              </w:rPr>
            </w:pPr>
            <w:r>
              <w:rPr>
                <w:rFonts w:cs="Times New Roman"/>
                <w:b/>
                <w:szCs w:val="22"/>
              </w:rPr>
              <w:t>ΕΓΚΡΙΘΗΚΕ</w:t>
            </w:r>
          </w:p>
        </w:tc>
      </w:tr>
      <w:tr>
        <w:trPr/>
        <w:tc>
          <w:tcPr>
            <w:tcW w:w="109" w:type="dxa"/>
            <w:tcBorders/>
          </w:tcPr>
          <w:p>
            <w:pPr>
              <w:pStyle w:val="Normal"/>
              <w:spacing w:before="0" w:after="120"/>
              <w:rPr>
                <w:rFonts w:cs="Times New Roman"/>
                <w:szCs w:val="22"/>
              </w:rPr>
            </w:pPr>
            <w:r>
              <w:rPr>
                <w:rFonts w:cs="Times New Roman"/>
                <w:szCs w:val="22"/>
              </w:rPr>
            </w:r>
          </w:p>
        </w:tc>
        <w:tc>
          <w:tcPr>
            <w:tcW w:w="9214" w:type="dxa"/>
            <w:gridSpan w:val="3"/>
            <w:tcBorders/>
            <w:tcMar>
              <w:left w:w="108" w:type="dxa"/>
              <w:right w:w="108" w:type="dxa"/>
            </w:tcMar>
          </w:tcPr>
          <w:p>
            <w:pPr>
              <w:pStyle w:val="Normal"/>
              <w:spacing w:before="40" w:after="40"/>
              <w:jc w:val="center"/>
              <w:rPr>
                <w:lang w:val="el-GR"/>
              </w:rPr>
            </w:pPr>
            <w:r>
              <w:rPr>
                <w:rFonts w:cs="Times New Roman"/>
                <w:szCs w:val="22"/>
                <w:lang w:val="el-GR"/>
              </w:rPr>
              <w:t xml:space="preserve">Με την αριθμό  </w:t>
            </w:r>
            <w:r>
              <w:rPr>
                <w:rFonts w:cs="Times New Roman"/>
                <w:b/>
                <w:bCs/>
                <w:szCs w:val="22"/>
                <w:lang w:val="el-GR"/>
              </w:rPr>
              <w:t>…/…-…-2021</w:t>
            </w:r>
            <w:r>
              <w:rPr>
                <w:rFonts w:cs="Times New Roman"/>
                <w:szCs w:val="22"/>
                <w:lang w:val="el-GR"/>
              </w:rPr>
              <w:t xml:space="preserve"> Απόφαση της Οικονομικής  Επιτροπής (</w:t>
            </w:r>
            <w:r>
              <w:rPr>
                <w:rFonts w:cs="Times New Roman"/>
                <w:b/>
                <w:bCs/>
                <w:szCs w:val="22"/>
                <w:lang w:val="el-GR"/>
              </w:rPr>
              <w:t>ΑΔΑ:  …….Ω6Ν-……)</w:t>
            </w:r>
          </w:p>
        </w:tc>
      </w:tr>
      <w:tr>
        <w:trPr/>
        <w:tc>
          <w:tcPr>
            <w:tcW w:w="4261" w:type="dxa"/>
            <w:gridSpan w:val="2"/>
            <w:tcBorders/>
            <w:tcMar>
              <w:left w:w="108" w:type="dxa"/>
              <w:right w:w="108" w:type="dxa"/>
            </w:tcMar>
          </w:tcPr>
          <w:p>
            <w:pPr>
              <w:pStyle w:val="Normal"/>
              <w:widowControl w:val="false"/>
              <w:snapToGrid w:val="false"/>
              <w:spacing w:lineRule="atLeast" w:line="200" w:before="0" w:after="0"/>
              <w:jc w:val="center"/>
              <w:rPr>
                <w:rFonts w:ascii="Times New Roman" w:hAnsi="Times New Roman" w:eastAsia="WenQuanYi Zen Hei Sharp;Times New Roman" w:cs="Times New Roman"/>
                <w:b/>
                <w:b/>
                <w:bCs/>
                <w:kern w:val="2"/>
                <w:szCs w:val="22"/>
                <w:lang w:val="el-GR" w:bidi="hi-IN"/>
              </w:rPr>
            </w:pPr>
            <w:r>
              <w:rPr>
                <w:rFonts w:eastAsia="WenQuanYi Zen Hei Sharp;Times New Roman" w:cs="Times New Roman" w:ascii="Times New Roman" w:hAnsi="Times New Roman"/>
                <w:b/>
                <w:bCs/>
                <w:kern w:val="2"/>
                <w:szCs w:val="22"/>
                <w:lang w:val="el-GR" w:bidi="hi-IN"/>
              </w:rPr>
            </w:r>
          </w:p>
          <w:p>
            <w:pPr>
              <w:pStyle w:val="Normal"/>
              <w:widowControl w:val="false"/>
              <w:spacing w:lineRule="atLeast" w:line="200" w:before="0" w:after="0"/>
              <w:jc w:val="center"/>
              <w:rPr>
                <w:rFonts w:ascii="Times New Roman" w:hAnsi="Times New Roman" w:eastAsia="WenQuanYi Zen Hei Sharp;Times New Roman" w:cs="Times New Roman"/>
                <w:b/>
                <w:b/>
                <w:bCs/>
                <w:kern w:val="2"/>
                <w:szCs w:val="22"/>
                <w:lang w:val="el-GR" w:bidi="hi-IN"/>
              </w:rPr>
            </w:pPr>
            <w:r>
              <w:rPr>
                <w:rFonts w:eastAsia="WenQuanYi Zen Hei Sharp;Times New Roman" w:cs="Times New Roman" w:ascii="Times New Roman" w:hAnsi="Times New Roman"/>
                <w:b/>
                <w:bCs/>
                <w:kern w:val="2"/>
                <w:szCs w:val="22"/>
                <w:lang w:val="el-GR" w:bidi="hi-IN"/>
              </w:rPr>
            </w:r>
          </w:p>
          <w:tbl>
            <w:tblPr>
              <w:tblW w:w="8522" w:type="dxa"/>
              <w:jc w:val="left"/>
              <w:tblInd w:w="0" w:type="dxa"/>
              <w:tblLayout w:type="fixed"/>
              <w:tblCellMar>
                <w:top w:w="0" w:type="dxa"/>
                <w:left w:w="108" w:type="dxa"/>
                <w:bottom w:w="0" w:type="dxa"/>
                <w:right w:w="108" w:type="dxa"/>
              </w:tblCellMar>
            </w:tblPr>
            <w:tblGrid>
              <w:gridCol w:w="4261"/>
              <w:gridCol w:w="4261"/>
            </w:tblGrid>
            <w:tr>
              <w:trPr/>
              <w:tc>
                <w:tcPr>
                  <w:tcW w:w="4261" w:type="dxa"/>
                  <w:tcBorders/>
                </w:tcPr>
                <w:p>
                  <w:pPr>
                    <w:pStyle w:val="Normal"/>
                    <w:spacing w:lineRule="atLeast" w:line="200" w:before="0" w:after="0"/>
                    <w:jc w:val="center"/>
                    <w:rPr/>
                  </w:pPr>
                  <w:r>
                    <w:rPr>
                      <w:rFonts w:eastAsia="WenQuanYi Zen Hei Sharp;Times New Roman" w:cs="Times New Roman" w:ascii="Times New Roman" w:hAnsi="Times New Roman"/>
                      <w:b/>
                      <w:bCs/>
                      <w:kern w:val="2"/>
                      <w:szCs w:val="22"/>
                      <w:lang w:val="el-GR" w:bidi="hi-IN"/>
                    </w:rPr>
                    <w:br/>
                    <w:t xml:space="preserve">Αιγάλεω   17 / 3 / 2021 </w:t>
                    <w:br/>
                    <w:t>Ο ΣΥΝΤΑΞΑΣ</w:t>
                    <w:br/>
                    <w:br/>
                    <w:br/>
                    <w:t xml:space="preserve">Σφυρής Δημήτριος                                               </w:t>
                  </w:r>
                  <w:r>
                    <w:rPr>
                      <w:rFonts w:eastAsia="WenQuanYi Zen Hei Sharp;Times New Roman" w:cs="Times New Roman" w:ascii="Times New Roman" w:hAnsi="Times New Roman"/>
                      <w:kern w:val="2"/>
                      <w:szCs w:val="22"/>
                      <w:lang w:val="el-GR" w:bidi="hi-IN"/>
                    </w:rPr>
                    <w:t xml:space="preserve"> </w:t>
                  </w:r>
                  <w:r>
                    <w:rPr>
                      <w:rFonts w:eastAsia="WenQuanYi Zen Hei Sharp;Times New Roman" w:cs="Times New Roman" w:ascii="Times New Roman" w:hAnsi="Times New Roman"/>
                      <w:b/>
                      <w:bCs/>
                      <w:kern w:val="2"/>
                      <w:szCs w:val="22"/>
                      <w:lang w:val="el-GR" w:bidi="hi-IN"/>
                    </w:rPr>
                    <w:br/>
                    <w:t>Ηλ/γος Μηχ/κος</w:t>
                  </w:r>
                </w:p>
              </w:tc>
              <w:tc>
                <w:tcPr>
                  <w:tcW w:w="4261" w:type="dxa"/>
                  <w:tcBorders/>
                </w:tcPr>
                <w:p>
                  <w:pPr>
                    <w:pStyle w:val="Normal"/>
                    <w:spacing w:lineRule="atLeast" w:line="200" w:before="0" w:after="0"/>
                    <w:jc w:val="center"/>
                    <w:rPr>
                      <w:rFonts w:ascii="Times New Roman" w:hAnsi="Times New Roman" w:eastAsia="WenQuanYi Zen Hei Sharp;Times New Roman" w:cs="Times New Roman"/>
                      <w:b/>
                      <w:b/>
                      <w:bCs/>
                      <w:kern w:val="2"/>
                      <w:szCs w:val="22"/>
                      <w:lang w:val="el-GR" w:bidi="hi-IN"/>
                    </w:rPr>
                  </w:pPr>
                  <w:r>
                    <w:rPr>
                      <w:rFonts w:eastAsia="WenQuanYi Zen Hei Sharp;Times New Roman" w:cs="Times New Roman" w:ascii="Times New Roman" w:hAnsi="Times New Roman"/>
                      <w:b/>
                      <w:bCs/>
                      <w:kern w:val="2"/>
                      <w:szCs w:val="22"/>
                      <w:lang w:val="el-GR" w:bidi="hi-IN"/>
                    </w:rPr>
                    <w:t xml:space="preserve">Αιγάλεω  20 / 2 / 2019 </w:t>
                    <w:br/>
                    <w:t>ΘΕΩΡΗΘΗΚΕ</w:t>
                    <w:br/>
                    <w:t>Ο Δ/ΝΤΗΣ ΤΕΧΝΙΚΩΝ ΥΠΗΡΕΣΙΩΝ ΤΟΥ ΔΗΜΟΥ</w:t>
                    <w:br/>
                  </w:r>
                </w:p>
                <w:p>
                  <w:pPr>
                    <w:pStyle w:val="Normal"/>
                    <w:spacing w:lineRule="atLeast" w:line="200" w:before="0" w:after="0"/>
                    <w:jc w:val="center"/>
                    <w:rPr>
                      <w:rFonts w:ascii="Times New Roman" w:hAnsi="Times New Roman" w:eastAsia="WenQuanYi Zen Hei Sharp;Times New Roman" w:cs="Times New Roman"/>
                      <w:b/>
                      <w:b/>
                      <w:bCs/>
                      <w:kern w:val="2"/>
                      <w:szCs w:val="22"/>
                      <w:lang w:val="el-GR" w:bidi="hi-IN"/>
                    </w:rPr>
                  </w:pPr>
                  <w:r>
                    <w:rPr>
                      <w:rFonts w:eastAsia="WenQuanYi Zen Hei Sharp;Times New Roman" w:cs="Times New Roman" w:ascii="Times New Roman" w:hAnsi="Times New Roman"/>
                      <w:b/>
                      <w:bCs/>
                      <w:kern w:val="2"/>
                      <w:szCs w:val="22"/>
                      <w:lang w:val="el-GR" w:bidi="hi-IN"/>
                    </w:rPr>
                    <w:br/>
                    <w:t>Γεώργιος Ροδάτος</w:t>
                  </w:r>
                </w:p>
                <w:p>
                  <w:pPr>
                    <w:pStyle w:val="Normal"/>
                    <w:spacing w:lineRule="atLeast" w:line="200" w:before="0" w:after="0"/>
                    <w:jc w:val="center"/>
                    <w:rPr>
                      <w:rFonts w:ascii="Times New Roman" w:hAnsi="Times New Roman" w:cs="Times New Roman"/>
                      <w:sz w:val="24"/>
                      <w:lang w:val="el-GR"/>
                    </w:rPr>
                  </w:pPr>
                  <w:r>
                    <w:rPr>
                      <w:rFonts w:eastAsia="WenQuanYi Zen Hei Sharp;Times New Roman" w:cs="Times New Roman" w:ascii="Times New Roman" w:hAnsi="Times New Roman"/>
                      <w:b/>
                      <w:bCs/>
                      <w:kern w:val="2"/>
                      <w:szCs w:val="22"/>
                      <w:lang w:val="el-GR" w:bidi="hi-IN"/>
                    </w:rPr>
                    <w:t xml:space="preserve">ΑΡΧΙΤΕΚΤΩΝ ΜΗΧΑΝΙΚΟΣ Ε.Μ.Π. </w:t>
                  </w:r>
                </w:p>
              </w:tc>
            </w:tr>
          </w:tbl>
          <w:p>
            <w:pPr>
              <w:pStyle w:val="Normal"/>
              <w:widowControl w:val="false"/>
              <w:spacing w:lineRule="atLeast" w:line="200" w:before="0" w:after="0"/>
              <w:jc w:val="center"/>
              <w:rPr>
                <w:rFonts w:ascii="Times New Roman" w:hAnsi="Times New Roman" w:eastAsia="WenQuanYi Zen Hei Sharp;Times New Roman" w:cs="Times New Roman"/>
                <w:b/>
                <w:b/>
                <w:bCs/>
                <w:kern w:val="2"/>
                <w:szCs w:val="22"/>
                <w:lang w:val="el-GR" w:bidi="hi-IN"/>
              </w:rPr>
            </w:pPr>
            <w:r>
              <w:rPr>
                <w:rFonts w:eastAsia="WenQuanYi Zen Hei Sharp;Times New Roman" w:cs="Times New Roman" w:ascii="Times New Roman" w:hAnsi="Times New Roman"/>
                <w:b/>
                <w:bCs/>
                <w:kern w:val="2"/>
                <w:szCs w:val="22"/>
                <w:lang w:val="el-GR" w:bidi="hi-IN"/>
              </w:rPr>
            </w:r>
          </w:p>
        </w:tc>
        <w:tc>
          <w:tcPr>
            <w:tcW w:w="4261" w:type="dxa"/>
            <w:tcBorders/>
            <w:tcMar>
              <w:left w:w="108" w:type="dxa"/>
              <w:right w:w="108" w:type="dxa"/>
            </w:tcMar>
          </w:tcPr>
          <w:p>
            <w:pPr>
              <w:pStyle w:val="Normal"/>
              <w:snapToGrid w:val="false"/>
              <w:spacing w:lineRule="atLeast" w:line="200" w:before="0" w:after="0"/>
              <w:jc w:val="center"/>
              <w:rPr>
                <w:rFonts w:ascii="Times New Roman" w:hAnsi="Times New Roman" w:eastAsia="WenQuanYi Zen Hei Sharp;Times New Roman" w:cs="Times New Roman"/>
                <w:b/>
                <w:b/>
                <w:bCs/>
                <w:kern w:val="2"/>
                <w:szCs w:val="22"/>
                <w:lang w:val="el-GR" w:bidi="hi-IN"/>
              </w:rPr>
            </w:pPr>
            <w:r>
              <w:rPr>
                <w:rFonts w:eastAsia="WenQuanYi Zen Hei Sharp;Times New Roman" w:cs="Times New Roman" w:ascii="Times New Roman" w:hAnsi="Times New Roman"/>
                <w:b/>
                <w:bCs/>
                <w:kern w:val="2"/>
                <w:szCs w:val="22"/>
                <w:lang w:val="el-GR" w:bidi="hi-IN"/>
              </w:rPr>
            </w:r>
          </w:p>
          <w:p>
            <w:pPr>
              <w:pStyle w:val="Normal"/>
              <w:spacing w:lineRule="atLeast" w:line="200" w:before="0" w:after="0"/>
              <w:jc w:val="center"/>
              <w:rPr>
                <w:rFonts w:ascii="Times New Roman" w:hAnsi="Times New Roman" w:eastAsia="WenQuanYi Zen Hei Sharp;Times New Roman" w:cs="Times New Roman"/>
                <w:b/>
                <w:b/>
                <w:bCs/>
                <w:kern w:val="2"/>
                <w:szCs w:val="22"/>
                <w:lang w:val="el-GR" w:bidi="hi-IN"/>
              </w:rPr>
            </w:pPr>
            <w:r>
              <w:rPr>
                <w:rFonts w:eastAsia="WenQuanYi Zen Hei Sharp;Times New Roman" w:cs="Times New Roman" w:ascii="Times New Roman" w:hAnsi="Times New Roman"/>
                <w:b/>
                <w:bCs/>
                <w:kern w:val="2"/>
                <w:szCs w:val="22"/>
                <w:lang w:val="el-GR" w:bidi="hi-IN"/>
              </w:rPr>
            </w:r>
          </w:p>
          <w:p>
            <w:pPr>
              <w:pStyle w:val="Normal"/>
              <w:spacing w:lineRule="atLeast" w:line="200" w:before="0" w:after="0"/>
              <w:jc w:val="center"/>
              <w:rPr>
                <w:rFonts w:ascii="Times New Roman" w:hAnsi="Times New Roman" w:eastAsia="WenQuanYi Zen Hei Sharp;Times New Roman" w:cs="Times New Roman"/>
                <w:b/>
                <w:b/>
                <w:bCs/>
                <w:kern w:val="2"/>
                <w:szCs w:val="22"/>
                <w:lang w:val="el-GR" w:bidi="hi-IN"/>
              </w:rPr>
            </w:pPr>
            <w:r>
              <w:rPr>
                <w:rFonts w:eastAsia="WenQuanYi Zen Hei Sharp;Times New Roman" w:cs="Times New Roman" w:ascii="Times New Roman" w:hAnsi="Times New Roman"/>
                <w:b/>
                <w:bCs/>
                <w:kern w:val="2"/>
                <w:szCs w:val="22"/>
                <w:lang w:val="el-GR" w:bidi="hi-IN"/>
              </w:rPr>
            </w:r>
          </w:p>
          <w:p>
            <w:pPr>
              <w:pStyle w:val="Normal"/>
              <w:spacing w:lineRule="atLeast" w:line="200" w:before="0" w:after="0"/>
              <w:jc w:val="center"/>
              <w:rPr>
                <w:rFonts w:ascii="Times New Roman" w:hAnsi="Times New Roman" w:eastAsia="WenQuanYi Zen Hei Sharp;Times New Roman" w:cs="Times New Roman"/>
                <w:b/>
                <w:b/>
                <w:bCs/>
                <w:kern w:val="2"/>
                <w:szCs w:val="22"/>
                <w:lang w:val="el-GR" w:bidi="hi-IN"/>
              </w:rPr>
            </w:pPr>
            <w:r>
              <w:rPr>
                <w:rFonts w:eastAsia="WenQuanYi Zen Hei Sharp;Times New Roman" w:cs="Times New Roman" w:ascii="Times New Roman" w:hAnsi="Times New Roman"/>
                <w:b/>
                <w:bCs/>
                <w:kern w:val="2"/>
                <w:szCs w:val="22"/>
                <w:lang w:val="el-GR" w:bidi="hi-IN"/>
              </w:rPr>
              <w:t xml:space="preserve">Αιγάλεω  17 / 3 / 2021 </w:t>
              <w:br/>
              <w:t>ΘΕΩΡΗΘΗΚΕ</w:t>
              <w:br/>
              <w:t>Η Δ/ΝΤΡΙΑ ΤΕΧΝΙΚΩΝ ΥΠΗΡΕΣΙΩΝ ΤΟΥ ΔΗΜΟΥ</w:t>
              <w:br/>
              <w:br/>
              <w:t>ΤΖΩΡΤΖΗ ΜΑΡΙΑ</w:t>
            </w:r>
          </w:p>
          <w:p>
            <w:pPr>
              <w:pStyle w:val="Normal"/>
              <w:widowControl w:val="false"/>
              <w:spacing w:lineRule="atLeast" w:line="200" w:before="0" w:after="0"/>
              <w:jc w:val="center"/>
              <w:rPr>
                <w:rFonts w:ascii="Times New Roman" w:hAnsi="Times New Roman" w:eastAsia="WenQuanYi Zen Hei Sharp;Times New Roman" w:cs="Times New Roman"/>
                <w:kern w:val="2"/>
                <w:szCs w:val="22"/>
                <w:lang w:val="el-GR" w:bidi="hi-IN"/>
              </w:rPr>
            </w:pPr>
            <w:r>
              <w:rPr>
                <w:rFonts w:eastAsia="WenQuanYi Zen Hei Sharp;Times New Roman" w:cs="Times New Roman" w:ascii="Times New Roman" w:hAnsi="Times New Roman"/>
                <w:b/>
                <w:bCs/>
                <w:kern w:val="2"/>
                <w:szCs w:val="22"/>
                <w:lang w:val="el-GR" w:bidi="hi-IN"/>
              </w:rPr>
              <w:t xml:space="preserve">ΑΡΧΙΤΕΚΤΩΝ ΜΗΧΑΝΙΚΟΣ </w:t>
            </w:r>
          </w:p>
        </w:tc>
        <w:tc>
          <w:tcPr>
            <w:tcW w:w="801" w:type="dxa"/>
            <w:tcBorders/>
          </w:tcPr>
          <w:p>
            <w:pPr>
              <w:pStyle w:val="Normal"/>
              <w:snapToGrid w:val="false"/>
              <w:spacing w:before="0" w:after="120"/>
              <w:rPr>
                <w:rFonts w:ascii="Times New Roman" w:hAnsi="Times New Roman" w:eastAsia="WenQuanYi Zen Hei Sharp;Times New Roman" w:cs="Times New Roman"/>
                <w:kern w:val="2"/>
                <w:szCs w:val="22"/>
                <w:lang w:val="el-GR" w:bidi="hi-IN"/>
              </w:rPr>
            </w:pPr>
            <w:r>
              <w:rPr>
                <w:rFonts w:eastAsia="WenQuanYi Zen Hei Sharp;Times New Roman" w:cs="Times New Roman" w:ascii="Times New Roman" w:hAnsi="Times New Roman"/>
                <w:kern w:val="2"/>
                <w:szCs w:val="22"/>
                <w:lang w:val="el-GR" w:bidi="hi-IN"/>
              </w:rPr>
            </w:r>
          </w:p>
        </w:tc>
      </w:tr>
    </w:tbl>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widowControl w:val="false"/>
        <w:spacing w:lineRule="atLeast" w:line="100" w:before="0" w:after="0"/>
        <w:jc w:val="left"/>
        <w:rPr>
          <w:rFonts w:ascii="Times New Roman" w:hAnsi="Times New Roman" w:cs="Times New Roman"/>
          <w:b/>
          <w:b/>
          <w:szCs w:val="22"/>
          <w:lang w:val="el-GR"/>
        </w:rPr>
      </w:pPr>
      <w:r>
        <w:rPr>
          <w:rFonts w:eastAsia="Liberation Serif;Times New Roman" w:cs="Times New Roman" w:ascii="Times New Roman" w:hAnsi="Times New Roman"/>
          <w:b/>
          <w:kern w:val="2"/>
          <w:szCs w:val="22"/>
          <w:lang w:val="el-GR" w:bidi="hi-IN"/>
        </w:rPr>
        <w:t xml:space="preserve">ΕΛΛΗΝΙΚΗ ΔΗΜΟΚΡΑΤΙΑ                                     ΠΡΟΜΗΘΕΙΑ  ΗΛΕΚΤΡΟΛΟΓΙΚΟΥ  ΥΛΙΚΟΥ </w:t>
      </w:r>
    </w:p>
    <w:p>
      <w:pPr>
        <w:pStyle w:val="Normal"/>
        <w:spacing w:before="0" w:after="0"/>
        <w:contextualSpacing/>
        <w:jc w:val="left"/>
        <w:rPr>
          <w:rFonts w:ascii="Times New Roman" w:hAnsi="Times New Roman" w:cs="Times New Roman"/>
          <w:b/>
          <w:b/>
          <w:szCs w:val="22"/>
          <w:lang w:val="el-GR"/>
        </w:rPr>
      </w:pPr>
      <w:r>
        <w:rPr>
          <w:rFonts w:cs="Times New Roman" w:ascii="Times New Roman" w:hAnsi="Times New Roman"/>
          <w:b/>
          <w:szCs w:val="22"/>
          <w:lang w:val="el-GR"/>
        </w:rPr>
        <w:t>ΝΟΜΟΣ  ΑΤΤΙΚΗΣ</w:t>
        <w:tab/>
        <w:tab/>
        <w:t xml:space="preserve">                                        </w:t>
      </w:r>
    </w:p>
    <w:p>
      <w:pPr>
        <w:pStyle w:val="Normal"/>
        <w:spacing w:before="0" w:after="0"/>
        <w:contextualSpacing/>
        <w:jc w:val="left"/>
        <w:rPr>
          <w:rFonts w:ascii="Times New Roman" w:hAnsi="Times New Roman" w:cs="Times New Roman"/>
          <w:b/>
          <w:b/>
          <w:szCs w:val="22"/>
          <w:lang w:val="el-GR"/>
        </w:rPr>
      </w:pPr>
      <w:r>
        <w:rPr>
          <w:rFonts w:cs="Times New Roman" w:ascii="Times New Roman" w:hAnsi="Times New Roman"/>
          <w:b/>
          <w:szCs w:val="22"/>
          <w:lang w:val="el-GR"/>
        </w:rPr>
        <w:t>ΔΗΜΟΣ  ΑΙΓΑΛΕΩ</w:t>
        <w:tab/>
        <w:t xml:space="preserve"> </w:t>
      </w:r>
    </w:p>
    <w:p>
      <w:pPr>
        <w:pStyle w:val="Normal"/>
        <w:spacing w:before="0" w:after="0"/>
        <w:contextualSpacing/>
        <w:jc w:val="left"/>
        <w:rPr>
          <w:rFonts w:ascii="Times New Roman" w:hAnsi="Times New Roman" w:cs="Times New Roman"/>
          <w:b/>
          <w:b/>
          <w:szCs w:val="22"/>
          <w:lang w:val="el-GR"/>
        </w:rPr>
      </w:pPr>
      <w:r>
        <w:rPr>
          <w:rFonts w:cs="Times New Roman" w:ascii="Times New Roman" w:hAnsi="Times New Roman"/>
          <w:b/>
          <w:szCs w:val="22"/>
          <w:lang w:val="el-GR"/>
        </w:rPr>
        <w:t xml:space="preserve">Δ/ΝΣΗ ΤΕΧΝΙΚΩΝ ΥΠΗΡΕΣΙΩΝ                                                </w:t>
      </w:r>
    </w:p>
    <w:p>
      <w:pPr>
        <w:pStyle w:val="Normal"/>
        <w:spacing w:before="0" w:after="0"/>
        <w:contextualSpacing/>
        <w:jc w:val="left"/>
        <w:rPr>
          <w:rFonts w:ascii="Times New Roman" w:hAnsi="Times New Roman" w:cs="Times New Roman"/>
          <w:b/>
          <w:b/>
          <w:szCs w:val="22"/>
          <w:lang w:val="el-GR"/>
        </w:rPr>
      </w:pPr>
      <w:r>
        <w:rPr>
          <w:rFonts w:cs="Times New Roman" w:ascii="Times New Roman" w:hAnsi="Times New Roman"/>
          <w:b/>
          <w:szCs w:val="22"/>
          <w:lang w:val="el-GR"/>
        </w:rPr>
        <w:t>ΤΜΗΜΑ  Η/Μ</w:t>
      </w:r>
    </w:p>
    <w:p>
      <w:pPr>
        <w:pStyle w:val="Normal"/>
        <w:spacing w:before="0" w:after="0"/>
        <w:contextualSpacing/>
        <w:jc w:val="left"/>
        <w:rPr>
          <w:rFonts w:ascii="Times New Roman" w:hAnsi="Times New Roman" w:cs="Times New Roman"/>
          <w:b/>
          <w:b/>
          <w:szCs w:val="22"/>
          <w:lang w:val="el-GR"/>
        </w:rPr>
      </w:pPr>
      <w:r>
        <w:rPr>
          <w:rFonts w:cs="Times New Roman" w:ascii="Times New Roman" w:hAnsi="Times New Roman"/>
          <w:b/>
          <w:szCs w:val="22"/>
          <w:lang w:val="el-GR"/>
        </w:rPr>
        <w:t>ΙΕΡΑ ΟΔΟΣ 364 &amp; ΚΑΛΒΟΥ</w:t>
      </w:r>
    </w:p>
    <w:p>
      <w:pPr>
        <w:pStyle w:val="Normal"/>
        <w:spacing w:before="0" w:after="0"/>
        <w:contextualSpacing/>
        <w:jc w:val="left"/>
        <w:rPr>
          <w:rFonts w:ascii="Times New Roman" w:hAnsi="Times New Roman" w:cs="Times New Roman"/>
          <w:b/>
          <w:b/>
          <w:szCs w:val="22"/>
          <w:lang w:val="el-GR"/>
        </w:rPr>
      </w:pPr>
      <w:r>
        <w:rPr>
          <w:rFonts w:cs="Times New Roman" w:ascii="Times New Roman" w:hAnsi="Times New Roman"/>
          <w:b/>
          <w:szCs w:val="22"/>
          <w:lang w:val="el-GR"/>
        </w:rPr>
        <w:t>Τ.Κ 12243</w:t>
      </w:r>
    </w:p>
    <w:p>
      <w:pPr>
        <w:pStyle w:val="Normal"/>
        <w:spacing w:before="0" w:after="0"/>
        <w:contextualSpacing/>
        <w:jc w:val="left"/>
        <w:rPr>
          <w:rFonts w:ascii="Times New Roman" w:hAnsi="Times New Roman" w:eastAsia="WenQuanYi Micro Hei;Times New Roman" w:cs="Times New Roman"/>
          <w:b/>
          <w:b/>
          <w:kern w:val="2"/>
          <w:szCs w:val="22"/>
          <w:lang w:val="el-GR" w:eastAsia="en-US"/>
        </w:rPr>
      </w:pPr>
      <w:r>
        <w:rPr>
          <w:rFonts w:cs="Times New Roman" w:ascii="Times New Roman" w:hAnsi="Times New Roman"/>
          <w:b/>
          <w:szCs w:val="22"/>
          <w:lang w:val="el-GR"/>
        </w:rPr>
        <w:t xml:space="preserve"> </w:t>
      </w:r>
    </w:p>
    <w:tbl>
      <w:tblPr>
        <w:tblW w:w="9638" w:type="dxa"/>
        <w:jc w:val="left"/>
        <w:tblInd w:w="0" w:type="dxa"/>
        <w:tblLayout w:type="fixed"/>
        <w:tblCellMar>
          <w:top w:w="55" w:type="dxa"/>
          <w:left w:w="55" w:type="dxa"/>
          <w:bottom w:w="55" w:type="dxa"/>
          <w:right w:w="55" w:type="dxa"/>
        </w:tblCellMar>
      </w:tblPr>
      <w:tblGrid>
        <w:gridCol w:w="4819"/>
        <w:gridCol w:w="4819"/>
      </w:tblGrid>
      <w:tr>
        <w:trPr/>
        <w:tc>
          <w:tcPr>
            <w:tcW w:w="4819" w:type="dxa"/>
            <w:tcBorders/>
          </w:tcPr>
          <w:p>
            <w:pPr>
              <w:pStyle w:val="Normal"/>
              <w:spacing w:before="0" w:after="100"/>
              <w:contextualSpacing/>
              <w:jc w:val="left"/>
              <w:rPr/>
            </w:pPr>
            <w:r>
              <w:rPr>
                <w:rFonts w:eastAsia="WenQuanYi Micro Hei;Times New Roman" w:cs="Times New Roman" w:ascii="Times New Roman" w:hAnsi="Times New Roman"/>
                <w:b/>
                <w:kern w:val="2"/>
                <w:szCs w:val="22"/>
                <w:lang w:val="el-GR" w:eastAsia="en-US"/>
              </w:rPr>
              <w:t>AΡ.ΜΕΛ     :  15/17-3-2021</w:t>
            </w:r>
          </w:p>
          <w:p>
            <w:pPr>
              <w:pStyle w:val="Normal"/>
              <w:spacing w:before="0" w:after="100"/>
              <w:contextualSpacing/>
              <w:jc w:val="left"/>
              <w:rPr>
                <w:rFonts w:ascii="Times New Roman" w:hAnsi="Times New Roman" w:eastAsia="WenQuanYi Micro Hei;Times New Roman" w:cs="Times New Roman"/>
                <w:b/>
                <w:b/>
                <w:kern w:val="2"/>
                <w:szCs w:val="22"/>
                <w:lang w:val="el-GR" w:eastAsia="en-US"/>
              </w:rPr>
            </w:pPr>
            <w:r>
              <w:rPr>
                <w:rFonts w:eastAsia="WenQuanYi Micro Hei;Times New Roman" w:cs="Times New Roman" w:ascii="Times New Roman" w:hAnsi="Times New Roman"/>
                <w:b/>
                <w:kern w:val="2"/>
                <w:szCs w:val="22"/>
                <w:lang w:val="el-GR" w:eastAsia="en-US"/>
              </w:rPr>
              <w:t>ΑΡ. ΠΡΩΤ.:   11992/2-4-2021</w:t>
            </w:r>
          </w:p>
          <w:p>
            <w:pPr>
              <w:pStyle w:val="Normal"/>
              <w:spacing w:before="0" w:after="100"/>
              <w:contextualSpacing/>
              <w:jc w:val="left"/>
              <w:rPr>
                <w:rFonts w:ascii="Times New Roman" w:hAnsi="Times New Roman" w:eastAsia="WenQuanYi Micro Hei;Times New Roman" w:cs="Times New Roman"/>
                <w:b/>
                <w:b/>
                <w:kern w:val="2"/>
                <w:szCs w:val="22"/>
                <w:lang w:val="el-GR" w:eastAsia="en-US"/>
              </w:rPr>
            </w:pPr>
            <w:r>
              <w:rPr>
                <w:rFonts w:eastAsia="WenQuanYi Micro Hei;Times New Roman" w:cs="Times New Roman" w:ascii="Times New Roman" w:hAnsi="Times New Roman"/>
                <w:b/>
                <w:kern w:val="2"/>
                <w:szCs w:val="22"/>
                <w:lang w:val="el-GR" w:eastAsia="en-US"/>
              </w:rPr>
              <w:t>Κ.Α.:</w:t>
              <w:tab/>
              <w:t>30.6661.013</w:t>
            </w:r>
          </w:p>
          <w:p>
            <w:pPr>
              <w:pStyle w:val="Normal"/>
              <w:spacing w:before="0" w:after="100"/>
              <w:contextualSpacing/>
              <w:jc w:val="left"/>
              <w:rPr/>
            </w:pPr>
            <w:r>
              <w:rPr>
                <w:rFonts w:eastAsia="WenQuanYi Micro Hei;Times New Roman" w:cs="Times New Roman" w:ascii="Times New Roman" w:hAnsi="Times New Roman"/>
                <w:b/>
                <w:bCs/>
                <w:kern w:val="2"/>
                <w:szCs w:val="22"/>
                <w:lang w:val="en-US" w:bidi="hi-IN"/>
              </w:rPr>
              <w:t>CPV</w:t>
            </w:r>
            <w:r>
              <w:rPr>
                <w:rFonts w:eastAsia="WenQuanYi Micro Hei;Times New Roman" w:cs="Times New Roman" w:ascii="Times New Roman" w:hAnsi="Times New Roman"/>
                <w:b/>
                <w:bCs/>
                <w:kern w:val="2"/>
                <w:szCs w:val="22"/>
                <w:lang w:val="el-GR" w:bidi="hi-IN"/>
              </w:rPr>
              <w:t xml:space="preserve">: </w:t>
            </w:r>
            <w:r>
              <w:rPr>
                <w:rFonts w:eastAsia="WenQuanYi Micro Hei;Times New Roman" w:cs="Times New Roman" w:ascii="Times New Roman" w:hAnsi="Times New Roman"/>
                <w:b/>
                <w:kern w:val="2"/>
                <w:szCs w:val="22"/>
                <w:lang w:val="el-GR" w:eastAsia="en-US"/>
              </w:rPr>
              <w:t xml:space="preserve">31681410-0 </w:t>
            </w:r>
          </w:p>
          <w:p>
            <w:pPr>
              <w:pStyle w:val="Normal"/>
              <w:spacing w:before="0" w:after="100"/>
              <w:ind w:firstLine="720"/>
              <w:contextualSpacing/>
              <w:jc w:val="left"/>
              <w:rPr>
                <w:rFonts w:ascii="Times New Roman" w:hAnsi="Times New Roman" w:eastAsia="WenQuanYi Micro Hei;Times New Roman" w:cs="Times New Roman"/>
                <w:b/>
                <w:b/>
                <w:szCs w:val="22"/>
                <w:lang w:val="el-GR"/>
              </w:rPr>
            </w:pPr>
            <w:r>
              <w:rPr>
                <w:rFonts w:eastAsia="Times New Roman" w:cs="Times New Roman" w:ascii="Times New Roman" w:hAnsi="Times New Roman"/>
                <w:b/>
                <w:kern w:val="2"/>
                <w:szCs w:val="22"/>
                <w:lang w:val="el-GR" w:eastAsia="en-US"/>
              </w:rPr>
              <w:t xml:space="preserve">  </w:t>
            </w:r>
          </w:p>
        </w:tc>
        <w:tc>
          <w:tcPr>
            <w:tcW w:w="4819" w:type="dxa"/>
            <w:tcBorders/>
          </w:tcPr>
          <w:p>
            <w:pPr>
              <w:pStyle w:val="Normal"/>
              <w:snapToGrid w:val="false"/>
              <w:spacing w:before="0" w:after="100"/>
              <w:contextualSpacing/>
              <w:jc w:val="left"/>
              <w:rPr>
                <w:rFonts w:ascii="Times New Roman" w:hAnsi="Times New Roman" w:eastAsia="WenQuanYi Micro Hei;Times New Roman" w:cs="Times New Roman"/>
                <w:b/>
                <w:b/>
                <w:sz w:val="24"/>
                <w:szCs w:val="22"/>
                <w:lang w:val="el-GR"/>
              </w:rPr>
            </w:pPr>
            <w:r>
              <w:rPr>
                <w:rFonts w:eastAsia="WenQuanYi Micro Hei;Times New Roman" w:cs="Times New Roman" w:ascii="Times New Roman" w:hAnsi="Times New Roman"/>
                <w:b/>
                <w:sz w:val="24"/>
                <w:szCs w:val="22"/>
                <w:lang w:val="el-GR"/>
              </w:rPr>
            </w:r>
          </w:p>
        </w:tc>
      </w:tr>
    </w:tbl>
    <w:p>
      <w:pPr>
        <w:pStyle w:val="Normal"/>
        <w:widowControl w:val="false"/>
        <w:spacing w:lineRule="auto" w:line="228" w:before="0" w:after="0"/>
        <w:jc w:val="center"/>
        <w:rPr>
          <w:rFonts w:ascii="Times New Roman" w:hAnsi="Times New Roman" w:eastAsia="WenQuanYi Micro Hei;Times New Roman" w:cs="Times New Roman"/>
          <w:b/>
          <w:b/>
          <w:bCs/>
          <w:kern w:val="2"/>
          <w:sz w:val="24"/>
          <w:u w:val="single"/>
          <w:lang w:val="el-GR" w:bidi="hi-IN"/>
        </w:rPr>
      </w:pPr>
      <w:r>
        <w:rPr>
          <w:rFonts w:eastAsia="WenQuanYi Micro Hei;Times New Roman" w:cs="Times New Roman" w:ascii="Times New Roman" w:hAnsi="Times New Roman"/>
          <w:b/>
          <w:bCs/>
          <w:kern w:val="2"/>
          <w:sz w:val="24"/>
          <w:u w:val="single"/>
          <w:lang w:val="el-GR" w:bidi="hi-IN"/>
        </w:rPr>
        <w:t xml:space="preserve">ΠΑΡΑΡΤΗΜΑ </w:t>
      </w:r>
      <w:r>
        <w:rPr>
          <w:rFonts w:eastAsia="WenQuanYi Micro Hei;Times New Roman" w:cs="Times New Roman" w:ascii="Times New Roman" w:hAnsi="Times New Roman"/>
          <w:b/>
          <w:bCs/>
          <w:kern w:val="2"/>
          <w:sz w:val="24"/>
          <w:u w:val="single"/>
          <w:lang w:val="en-US" w:bidi="hi-IN"/>
        </w:rPr>
        <w:t>I</w:t>
      </w:r>
    </w:p>
    <w:p>
      <w:pPr>
        <w:pStyle w:val="Normal"/>
        <w:widowControl w:val="false"/>
        <w:spacing w:lineRule="auto" w:line="228" w:before="0" w:after="0"/>
        <w:jc w:val="center"/>
        <w:rPr>
          <w:rFonts w:ascii="Times New Roman" w:hAnsi="Times New Roman" w:eastAsia="WenQuanYi Micro Hei;Times New Roman" w:cs="Times New Roman"/>
          <w:b/>
          <w:b/>
          <w:bCs/>
          <w:kern w:val="2"/>
          <w:sz w:val="24"/>
          <w:u w:val="single"/>
          <w:lang w:val="el-GR" w:bidi="hi-IN"/>
        </w:rPr>
      </w:pPr>
      <w:r>
        <w:rPr>
          <w:rFonts w:eastAsia="WenQuanYi Micro Hei;Times New Roman" w:cs="Times New Roman" w:ascii="Times New Roman" w:hAnsi="Times New Roman"/>
          <w:b/>
          <w:bCs/>
          <w:kern w:val="2"/>
          <w:sz w:val="24"/>
          <w:u w:val="single"/>
          <w:lang w:val="el-GR" w:bidi="hi-IN"/>
        </w:rPr>
      </w:r>
    </w:p>
    <w:p>
      <w:pPr>
        <w:pStyle w:val="Normal"/>
        <w:widowControl w:val="false"/>
        <w:spacing w:lineRule="auto" w:line="228" w:before="0" w:after="0"/>
        <w:jc w:val="center"/>
        <w:rPr>
          <w:rFonts w:ascii="Times New Roman" w:hAnsi="Times New Roman" w:eastAsia="WenQuanYi Micro Hei;Times New Roman" w:cs="Times New Roman"/>
          <w:b/>
          <w:b/>
          <w:bCs/>
          <w:kern w:val="2"/>
          <w:sz w:val="24"/>
          <w:u w:val="single"/>
          <w:lang w:val="el-GR" w:bidi="hi-IN"/>
        </w:rPr>
      </w:pPr>
      <w:r>
        <w:rPr>
          <w:rFonts w:eastAsia="WenQuanYi Micro Hei;Times New Roman" w:cs="Times New Roman" w:ascii="Times New Roman" w:hAnsi="Times New Roman"/>
          <w:b/>
          <w:bCs/>
          <w:kern w:val="2"/>
          <w:sz w:val="24"/>
          <w:u w:val="single"/>
          <w:lang w:val="el-GR" w:bidi="hi-IN"/>
        </w:rPr>
        <w:t xml:space="preserve">ΤΕΧΝΙΚΗ ΠΕΡΙΓΡΑΦΗ </w:t>
      </w:r>
    </w:p>
    <w:p>
      <w:pPr>
        <w:pStyle w:val="Normal"/>
        <w:spacing w:before="0" w:after="0"/>
        <w:jc w:val="center"/>
        <w:rPr>
          <w:rFonts w:ascii="Times New Roman" w:hAnsi="Times New Roman" w:eastAsia="WenQuanYi Micro Hei;Times New Roman" w:cs="Times New Roman"/>
          <w:b/>
          <w:b/>
          <w:bCs/>
          <w:kern w:val="2"/>
          <w:sz w:val="24"/>
          <w:u w:val="single"/>
          <w:lang w:val="el-GR" w:bidi="hi-IN"/>
        </w:rPr>
      </w:pPr>
      <w:r>
        <w:rPr>
          <w:rFonts w:eastAsia="WenQuanYi Micro Hei;Times New Roman" w:cs="Times New Roman" w:ascii="Times New Roman" w:hAnsi="Times New Roman"/>
          <w:b/>
          <w:bCs/>
          <w:kern w:val="2"/>
          <w:sz w:val="24"/>
          <w:u w:val="single"/>
          <w:lang w:val="el-GR" w:bidi="hi-IN"/>
        </w:rPr>
      </w:r>
    </w:p>
    <w:p>
      <w:pPr>
        <w:pStyle w:val="Normal"/>
        <w:spacing w:before="0" w:after="0"/>
        <w:ind w:firstLine="720"/>
        <w:rPr>
          <w:rFonts w:ascii="Times New Roman" w:hAnsi="Times New Roman" w:cs="Times New Roman"/>
          <w:sz w:val="24"/>
          <w:lang w:val="el-GR"/>
        </w:rPr>
      </w:pPr>
      <w:r>
        <w:rPr>
          <w:rFonts w:cs="Times New Roman" w:ascii="Times New Roman" w:hAnsi="Times New Roman"/>
          <w:sz w:val="24"/>
          <w:lang w:val="el-GR"/>
        </w:rPr>
        <w:t xml:space="preserve">Η παρούσα «προμήθεια ηλεκτρολογικού υλικού» διενεργείται από το Δήμο Αιγάλεω, με σκοπό τα  προς προμήθεια υλικά θα χρησιμοποιηθούν από συνεργεία του Δήμου για τις ανάγκες της Δ/νσης Τεχνικών Υπηρεσιών σε βάρος του Κ.Α.: 30.6661.013 του προϋπολογισμού του Δήμου για το έτος 2021 με  τίτλο  “Προμήθεια ηλεκτρολογικού υλικού”, με ποσό 135.000,00 €  </w:t>
      </w:r>
    </w:p>
    <w:p>
      <w:pPr>
        <w:pStyle w:val="Normal"/>
        <w:spacing w:before="0" w:after="0"/>
        <w:ind w:firstLine="720"/>
        <w:rPr>
          <w:rFonts w:ascii="Times New Roman" w:hAnsi="Times New Roman" w:cs="Times New Roman"/>
          <w:sz w:val="24"/>
          <w:lang w:val="el-GR"/>
        </w:rPr>
      </w:pPr>
      <w:r>
        <w:rPr>
          <w:rFonts w:cs="Times New Roman" w:ascii="Times New Roman" w:hAnsi="Times New Roman"/>
          <w:sz w:val="24"/>
          <w:lang w:val="el-GR"/>
        </w:rPr>
      </w:r>
    </w:p>
    <w:p>
      <w:pPr>
        <w:pStyle w:val="Normal"/>
        <w:spacing w:before="0" w:after="0"/>
        <w:ind w:firstLine="720"/>
        <w:rPr/>
      </w:pPr>
      <w:r>
        <w:rPr>
          <w:rFonts w:cs="Times New Roman" w:ascii="Times New Roman" w:hAnsi="Times New Roman"/>
          <w:sz w:val="24"/>
          <w:lang w:val="el-GR"/>
        </w:rPr>
        <w:t xml:space="preserve">Η παρούσα προμήθεια υποδιαιρείται σε 6 ομάδες (Ομάδα Α1’,  Ομάδα Α2’, Ομάδα Α3’, Ομάδα Α4’, Ομάδα Α5’, και Ομάδα Α6’).  </w:t>
      </w:r>
      <w:r>
        <w:rPr>
          <w:rFonts w:cs="Times New Roman" w:ascii="Times New Roman" w:hAnsi="Times New Roman"/>
          <w:b/>
          <w:sz w:val="24"/>
          <w:u w:val="single"/>
          <w:lang w:val="el-GR"/>
        </w:rPr>
        <w:t xml:space="preserve">Προσφορές υποβάλλονται για όλες τις ομάδες και για το σύνολο των ειδών κάθε ομάδας.  </w:t>
      </w:r>
    </w:p>
    <w:p>
      <w:pPr>
        <w:pStyle w:val="Normal"/>
        <w:spacing w:before="0" w:after="0"/>
        <w:ind w:firstLine="720"/>
        <w:rPr>
          <w:rFonts w:ascii="Times New Roman" w:hAnsi="Times New Roman" w:cs="Times New Roman"/>
          <w:b/>
          <w:b/>
          <w:sz w:val="24"/>
          <w:u w:val="single"/>
          <w:lang w:val="el-GR"/>
        </w:rPr>
      </w:pPr>
      <w:r>
        <w:rPr>
          <w:rFonts w:cs="Times New Roman" w:ascii="Times New Roman" w:hAnsi="Times New Roman"/>
          <w:b/>
          <w:sz w:val="24"/>
          <w:u w:val="single"/>
          <w:lang w:val="el-GR"/>
        </w:rPr>
      </w:r>
    </w:p>
    <w:p>
      <w:pPr>
        <w:pStyle w:val="Normal"/>
        <w:spacing w:before="0" w:after="0"/>
        <w:ind w:firstLine="720"/>
        <w:rPr>
          <w:rFonts w:ascii="Times New Roman" w:hAnsi="Times New Roman" w:cs="Times New Roman"/>
          <w:sz w:val="24"/>
          <w:lang w:val="el-GR"/>
        </w:rPr>
      </w:pPr>
      <w:r>
        <w:rPr>
          <w:rFonts w:cs="Times New Roman" w:ascii="Times New Roman" w:hAnsi="Times New Roman"/>
          <w:sz w:val="24"/>
          <w:lang w:val="el-GR"/>
        </w:rPr>
        <w:t xml:space="preserve">Οι απαιτήσεις και τεχνικές προδιαγραφές των προς προμήθεια υλικών παρουσιάζονται αναλυτικά στη συνέχεια. Η Υπηρεσία διατηρεί το δικαίωμα επιστροφής εφ’ όσον δεν τηρούνται οι ζητούμενες τεχνικές προδιαγραφές για την προμήθεια υλικών. Ο ανάδοχος υποχρεούται να παραδώσει τα υλικά εντός έξι (6) μηνών και μέσα στα χρονικά όρια που προβλέπονται. Ειδικότερα, τα υλικά θα παραδίδονται από τον ανάδοχο τμηματικά, το αργότερο εντός δεκαπέντε (15) ημερών μετά από κάθε έγγραφη ειδοποίησης της αρμόδιας Υπηρεσίας, σε θέση που θα του υποδεικνύεται εντός του Δήμου Αιγάλεω. </w:t>
      </w:r>
    </w:p>
    <w:p>
      <w:pPr>
        <w:pStyle w:val="Normal"/>
        <w:spacing w:before="0" w:after="0"/>
        <w:ind w:firstLine="720"/>
        <w:rPr>
          <w:rFonts w:ascii="Times New Roman" w:hAnsi="Times New Roman" w:cs="Times New Roman"/>
          <w:sz w:val="24"/>
          <w:lang w:val="el-GR"/>
        </w:rPr>
      </w:pPr>
      <w:r>
        <w:rPr>
          <w:rFonts w:cs="Times New Roman" w:ascii="Times New Roman" w:hAnsi="Times New Roman"/>
          <w:sz w:val="24"/>
          <w:lang w:val="el-GR"/>
        </w:rPr>
      </w:r>
    </w:p>
    <w:p>
      <w:pPr>
        <w:pStyle w:val="Normal"/>
        <w:spacing w:before="0" w:after="0"/>
        <w:ind w:firstLine="720"/>
        <w:rPr>
          <w:rFonts w:ascii="Times New Roman" w:hAnsi="Times New Roman" w:cs="Times New Roman"/>
          <w:sz w:val="24"/>
          <w:lang w:val="el-GR"/>
        </w:rPr>
      </w:pPr>
      <w:r>
        <w:rPr>
          <w:rFonts w:cs="Times New Roman" w:ascii="Times New Roman" w:hAnsi="Times New Roman"/>
          <w:sz w:val="24"/>
          <w:lang w:val="el-GR"/>
        </w:rPr>
        <w:t>Προβλέπεται δικαίωμα προαίρεσης κατά την κατακύρωση της σύμβασης για ολόκληρη την ποσότητα ή μέρος αυτής ή για μεγαλύτερη ποσότητα κατά 15% που προσφέρει ο διαγωνιζόμενος σύμφωνα με τα οριζόμενα στο άρθρο 132 παρ. 2 του Ν. 4412/2016.</w:t>
      </w:r>
    </w:p>
    <w:p>
      <w:pPr>
        <w:pStyle w:val="Normal"/>
        <w:spacing w:before="0" w:after="0"/>
        <w:ind w:firstLine="720"/>
        <w:rPr>
          <w:rFonts w:ascii="Times New Roman" w:hAnsi="Times New Roman" w:cs="Times New Roman"/>
          <w:sz w:val="24"/>
          <w:lang w:val="el-GR"/>
        </w:rPr>
      </w:pPr>
      <w:r>
        <w:rPr>
          <w:rFonts w:cs="Times New Roman" w:ascii="Times New Roman" w:hAnsi="Times New Roman"/>
          <w:sz w:val="24"/>
          <w:lang w:val="el-GR"/>
        </w:rPr>
      </w:r>
    </w:p>
    <w:p>
      <w:pPr>
        <w:pStyle w:val="Normal"/>
        <w:spacing w:before="0" w:after="0"/>
        <w:ind w:firstLine="720"/>
        <w:rPr>
          <w:rFonts w:ascii="Times New Roman" w:hAnsi="Times New Roman" w:cs="Times New Roman"/>
          <w:szCs w:val="20"/>
          <w:lang w:val="el-GR"/>
        </w:rPr>
      </w:pPr>
      <w:r>
        <w:rPr>
          <w:rFonts w:cs="Times New Roman" w:ascii="Times New Roman" w:hAnsi="Times New Roman"/>
          <w:sz w:val="24"/>
          <w:lang w:val="el-GR"/>
        </w:rPr>
        <w:t xml:space="preserve"> </w:t>
      </w:r>
      <w:r>
        <w:rPr>
          <w:rFonts w:cs="Times New Roman" w:ascii="Times New Roman" w:hAnsi="Times New Roman"/>
          <w:sz w:val="24"/>
          <w:lang w:val="el-GR"/>
        </w:rPr>
        <w:t xml:space="preserve">Οι παραγγελίες θα δίνονται τμηματικά, ανάλογα με τις ανάγκες του Δήμου. </w:t>
      </w:r>
    </w:p>
    <w:p>
      <w:pPr>
        <w:pStyle w:val="Normal"/>
        <w:spacing w:before="0" w:after="0"/>
        <w:rPr>
          <w:rFonts w:ascii="Times New Roman" w:hAnsi="Times New Roman" w:cs="Times New Roman"/>
          <w:sz w:val="24"/>
          <w:szCs w:val="20"/>
          <w:lang w:val="el-GR"/>
        </w:rPr>
      </w:pPr>
      <w:r>
        <w:rPr>
          <w:rFonts w:cs="Times New Roman" w:ascii="Times New Roman" w:hAnsi="Times New Roman"/>
          <w:sz w:val="24"/>
          <w:szCs w:val="20"/>
          <w:lang w:val="el-GR"/>
        </w:rPr>
      </w:r>
    </w:p>
    <w:p>
      <w:pPr>
        <w:pStyle w:val="Normal"/>
        <w:spacing w:before="0" w:after="0"/>
        <w:rPr>
          <w:rFonts w:ascii="Times New Roman" w:hAnsi="Times New Roman" w:cs="Times New Roman"/>
          <w:sz w:val="24"/>
          <w:lang w:val="el-GR"/>
        </w:rPr>
      </w:pPr>
      <w:r>
        <w:rPr>
          <w:rFonts w:cs="Times New Roman" w:ascii="Times New Roman" w:hAnsi="Times New Roman"/>
          <w:sz w:val="24"/>
          <w:lang w:val="el-GR"/>
        </w:rPr>
      </w:r>
    </w:p>
    <w:p>
      <w:pPr>
        <w:pStyle w:val="Normal"/>
        <w:spacing w:before="0" w:after="0"/>
        <w:rPr>
          <w:rFonts w:ascii="Times New Roman" w:hAnsi="Times New Roman" w:eastAsia="WenQuanYi Micro Hei;Times New Roman" w:cs="Times New Roman"/>
          <w:b/>
          <w:b/>
          <w:bCs/>
          <w:kern w:val="2"/>
          <w:sz w:val="24"/>
          <w:u w:val="single"/>
          <w:lang w:val="el-GR" w:bidi="hi-IN"/>
        </w:rPr>
      </w:pPr>
      <w:r>
        <w:rPr>
          <w:rFonts w:eastAsia="WenQuanYi Micro Hei;Times New Roman" w:cs="Times New Roman" w:ascii="Times New Roman" w:hAnsi="Times New Roman"/>
          <w:b/>
          <w:bCs/>
          <w:kern w:val="2"/>
          <w:sz w:val="24"/>
          <w:u w:val="single"/>
          <w:lang w:val="el-GR" w:bidi="hi-IN"/>
        </w:rPr>
        <w:t>ΤΕΧΝΙΚΕΣ ΠΡΟΔΙΑΓΡΑΦΕΣ</w:t>
      </w:r>
    </w:p>
    <w:p>
      <w:pPr>
        <w:pStyle w:val="Normal"/>
        <w:spacing w:before="0" w:after="0"/>
        <w:rPr>
          <w:rFonts w:ascii="Times New Roman" w:hAnsi="Times New Roman" w:eastAsia="WenQuanYi Micro Hei;Times New Roman" w:cs="Times New Roman"/>
          <w:b/>
          <w:b/>
          <w:bCs/>
          <w:kern w:val="2"/>
          <w:sz w:val="24"/>
          <w:u w:val="single"/>
          <w:lang w:val="el-GR" w:bidi="hi-IN"/>
        </w:rPr>
      </w:pPr>
      <w:r>
        <w:rPr>
          <w:rFonts w:eastAsia="WenQuanYi Micro Hei;Times New Roman" w:cs="Times New Roman" w:ascii="Times New Roman" w:hAnsi="Times New Roman"/>
          <w:b/>
          <w:bCs/>
          <w:kern w:val="2"/>
          <w:sz w:val="24"/>
          <w:u w:val="single"/>
          <w:lang w:val="el-GR" w:bidi="hi-IN"/>
        </w:rPr>
      </w:r>
    </w:p>
    <w:p>
      <w:pPr>
        <w:pStyle w:val="Normal"/>
        <w:spacing w:before="0" w:after="0"/>
        <w:rPr/>
      </w:pPr>
      <w:r>
        <w:rPr>
          <w:rFonts w:cs="Times New Roman" w:ascii="Times New Roman" w:hAnsi="Times New Roman"/>
          <w:sz w:val="24"/>
          <w:lang w:val="el-GR"/>
        </w:rPr>
        <w:t xml:space="preserve">Οι Τεχνικές Προδιαγραφές καλύπτουν εκείνα τα υλικά για τα οποία υπάρχουν αυξημένες απαιτήσεις ποιότητας και ασφάλειας. </w:t>
      </w:r>
      <w:r>
        <w:rPr>
          <w:rFonts w:cs="Times New Roman" w:ascii="Times New Roman" w:hAnsi="Times New Roman"/>
          <w:b/>
          <w:sz w:val="24"/>
          <w:u w:val="single"/>
          <w:lang w:val="el-GR"/>
        </w:rPr>
        <w:t>Επί ποινή αποκλεισμού</w:t>
      </w:r>
      <w:r>
        <w:rPr>
          <w:rFonts w:cs="Times New Roman" w:ascii="Times New Roman" w:hAnsi="Times New Roman"/>
          <w:sz w:val="24"/>
          <w:lang w:val="el-GR"/>
        </w:rPr>
        <w:t xml:space="preserve">, θα κατατεθούν τα τεχνικά φυλλάδια </w:t>
      </w:r>
      <w:r>
        <w:rPr>
          <w:rFonts w:cs="Times New Roman" w:ascii="Times New Roman" w:hAnsi="Times New Roman"/>
          <w:sz w:val="24"/>
          <w:lang w:val="en-US"/>
        </w:rPr>
        <w:t>CE</w:t>
      </w:r>
      <w:r>
        <w:rPr>
          <w:rFonts w:cs="Times New Roman" w:ascii="Times New Roman" w:hAnsi="Times New Roman"/>
          <w:sz w:val="24"/>
          <w:lang w:val="el-GR"/>
        </w:rPr>
        <w:t xml:space="preserve"> και </w:t>
      </w:r>
      <w:r>
        <w:rPr>
          <w:rFonts w:cs="Times New Roman" w:ascii="Times New Roman" w:hAnsi="Times New Roman"/>
          <w:sz w:val="24"/>
          <w:lang w:val="en-US"/>
        </w:rPr>
        <w:t>ISO</w:t>
      </w:r>
      <w:r>
        <w:rPr>
          <w:rFonts w:cs="Times New Roman" w:ascii="Times New Roman" w:hAnsi="Times New Roman"/>
          <w:sz w:val="24"/>
          <w:lang w:val="el-GR"/>
        </w:rPr>
        <w:t xml:space="preserve"> του κατασκευαστή, καθώς επίσης  </w:t>
      </w:r>
      <w:r>
        <w:rPr>
          <w:rFonts w:cs="Times New Roman" w:ascii="Times New Roman" w:hAnsi="Times New Roman"/>
          <w:sz w:val="24"/>
          <w:lang w:val="en-US"/>
        </w:rPr>
        <w:t>ISO</w:t>
      </w:r>
      <w:r>
        <w:rPr>
          <w:rFonts w:cs="Times New Roman" w:ascii="Times New Roman" w:hAnsi="Times New Roman"/>
          <w:sz w:val="24"/>
          <w:lang w:val="el-GR"/>
        </w:rPr>
        <w:t xml:space="preserve"> 9001:2015 ,</w:t>
      </w:r>
      <w:r>
        <w:rPr>
          <w:rFonts w:cs="Times New Roman" w:ascii="Times New Roman" w:hAnsi="Times New Roman"/>
          <w:sz w:val="24"/>
          <w:lang w:val="en-US"/>
        </w:rPr>
        <w:t>ISO</w:t>
      </w:r>
      <w:r>
        <w:rPr>
          <w:rFonts w:cs="Times New Roman" w:ascii="Times New Roman" w:hAnsi="Times New Roman"/>
          <w:sz w:val="24"/>
          <w:lang w:val="el-GR"/>
        </w:rPr>
        <w:t xml:space="preserve"> 14001:2015  και </w:t>
      </w:r>
      <w:r>
        <w:rPr>
          <w:rFonts w:cs="Times New Roman" w:ascii="Times New Roman" w:hAnsi="Times New Roman"/>
          <w:sz w:val="24"/>
          <w:lang w:val="en-US"/>
        </w:rPr>
        <w:t>ISO</w:t>
      </w:r>
      <w:r>
        <w:rPr>
          <w:rFonts w:cs="Times New Roman" w:ascii="Times New Roman" w:hAnsi="Times New Roman"/>
          <w:sz w:val="24"/>
          <w:lang w:val="el-GR"/>
        </w:rPr>
        <w:t xml:space="preserve"> 18001:2007 του Προμηθευτή.   </w:t>
      </w:r>
    </w:p>
    <w:p>
      <w:pPr>
        <w:pStyle w:val="Normal"/>
        <w:spacing w:before="0" w:after="0"/>
        <w:rPr>
          <w:rFonts w:ascii="Times New Roman" w:hAnsi="Times New Roman" w:cs="Times New Roman"/>
          <w:sz w:val="24"/>
          <w:lang w:val="el-GR"/>
        </w:rPr>
      </w:pPr>
      <w:r>
        <w:rPr>
          <w:rFonts w:cs="Times New Roman" w:ascii="Times New Roman" w:hAnsi="Times New Roman"/>
          <w:sz w:val="24"/>
          <w:lang w:val="el-GR"/>
        </w:rPr>
      </w:r>
    </w:p>
    <w:p>
      <w:pPr>
        <w:pStyle w:val="Normal"/>
        <w:spacing w:before="0" w:after="0"/>
        <w:rPr>
          <w:rFonts w:ascii="Times New Roman" w:hAnsi="Times New Roman" w:cs="Times New Roman"/>
          <w:sz w:val="24"/>
          <w:lang w:val="el-GR"/>
        </w:rPr>
      </w:pPr>
      <w:r>
        <w:rPr>
          <w:rFonts w:cs="Times New Roman" w:ascii="Times New Roman" w:hAnsi="Times New Roman"/>
          <w:sz w:val="24"/>
          <w:lang w:val="el-GR"/>
        </w:rPr>
        <w:t xml:space="preserve">Γενικά για όλα τα υλικά ισχύουν τα εξής: </w:t>
      </w:r>
    </w:p>
    <w:p>
      <w:pPr>
        <w:pStyle w:val="Normal"/>
        <w:numPr>
          <w:ilvl w:val="0"/>
          <w:numId w:val="15"/>
        </w:numPr>
        <w:spacing w:before="0" w:after="0"/>
        <w:rPr>
          <w:rFonts w:ascii="Times New Roman" w:hAnsi="Times New Roman" w:cs="Times New Roman"/>
          <w:sz w:val="24"/>
          <w:lang w:val="el-GR"/>
        </w:rPr>
      </w:pPr>
      <w:r>
        <w:rPr>
          <w:rFonts w:cs="Times New Roman" w:ascii="Times New Roman" w:hAnsi="Times New Roman"/>
          <w:sz w:val="24"/>
          <w:lang w:val="el-GR"/>
        </w:rPr>
        <w:t xml:space="preserve">Τα προμηθευόμενα υλικά θα είναι καινούργια, αμεταχείριστα, σύγχρονης κατασκευής, υψηλής αισθητικής και θα είναι σύμφωνα με τις τεχνικές προδιαγραφές του παρόντος κειμένου. Πρέπει να είναι άριστης ποιότητας από αυτά που κυκλοφορούν στην αγορά, χωρίς βλάβες ή ελαττώματα, σύμφωνα με όσα ορίζονται στις προδιαγραφές, όσον αφορά την ποιότητα, τις διαστάσεις, το σχήμα, το χρωματισμό, την τελική επεξεργασία και τέλος την εμφάνισή τους. Στα προμηθευόμενα είδη θα πρέπει τόσο η κατασκευή όσο και η λειτουργία τους καθώς και η συνδεσμολογία και η συνεργασία τους με την ηλεκτρική εγκατάσταση να είναι σύμφωνη με τους κανονισμούς των Εθνικών και Ευρωπαϊκών Οργανισμών Τυποποίησης DIN VDE, IEC, CEE, EΛ.O.T. κλπ. Σε περίπτωση που δεν υπάρχουν ελληνικά ή ευρωπαϊκά πρότυπα κάθε υλικό πρέπει να συμμορφώνεται με τα αντίστοιχα Διεθνή Πρότυπα ΙΕC και ISO που ισχύουν για αυτό. </w:t>
      </w:r>
    </w:p>
    <w:p>
      <w:pPr>
        <w:pStyle w:val="Normal"/>
        <w:numPr>
          <w:ilvl w:val="0"/>
          <w:numId w:val="15"/>
        </w:numPr>
        <w:spacing w:before="0" w:after="0"/>
        <w:ind w:left="780" w:hanging="360"/>
        <w:rPr>
          <w:rFonts w:ascii="Times New Roman" w:hAnsi="Times New Roman" w:cs="Times New Roman"/>
          <w:sz w:val="24"/>
          <w:lang w:val="el-GR"/>
        </w:rPr>
      </w:pPr>
      <w:r>
        <w:rPr>
          <w:rFonts w:cs="Times New Roman" w:ascii="Times New Roman" w:hAnsi="Times New Roman"/>
          <w:sz w:val="24"/>
          <w:lang w:val="el-GR"/>
        </w:rPr>
        <w:t xml:space="preserve">Αν κατά την παραλαβή ή και την χρήση κάποιου υλικού ή εργαλείου διαπιστωθεί ότι αυτό είναι ακατάλληλο κατά την κρίση της Υπηρεσίας, σύμφωνα με τους κανόνες της τέχνης και της τεχνικής, θα αντικαθίσταται υποχρεωτικά από τον προμηθευτή με αντίστοιχο, κατάλληλο και αποδεκτό από την Υπηρεσία, χωρίς απαίτηση του προμηθευτή και ιδιαίτερη πληρωμή πέραν της σύμβασης. </w:t>
      </w:r>
    </w:p>
    <w:p>
      <w:pPr>
        <w:pStyle w:val="Normal"/>
        <w:numPr>
          <w:ilvl w:val="0"/>
          <w:numId w:val="15"/>
        </w:numPr>
        <w:spacing w:before="0" w:after="0"/>
        <w:ind w:left="780" w:hanging="360"/>
        <w:rPr>
          <w:rFonts w:ascii="Times New Roman" w:hAnsi="Times New Roman" w:cs="Times New Roman"/>
          <w:sz w:val="24"/>
          <w:lang w:val="el-GR"/>
        </w:rPr>
      </w:pPr>
      <w:r>
        <w:rPr>
          <w:rFonts w:cs="Times New Roman" w:ascii="Times New Roman" w:hAnsi="Times New Roman"/>
          <w:sz w:val="24"/>
          <w:lang w:val="el-GR"/>
        </w:rPr>
        <w:t xml:space="preserve"> </w:t>
      </w:r>
      <w:r>
        <w:rPr>
          <w:rFonts w:cs="Times New Roman" w:ascii="Times New Roman" w:hAnsi="Times New Roman"/>
          <w:sz w:val="24"/>
          <w:lang w:val="el-GR"/>
        </w:rPr>
        <w:t xml:space="preserve">Στις τιμές περιλαμβάνεται η δαπάνη μεταφοράς στον τόπο του έργου ή στο εργοτάξιο του Δήμου. </w:t>
      </w:r>
    </w:p>
    <w:p>
      <w:pPr>
        <w:pStyle w:val="Normal"/>
        <w:numPr>
          <w:ilvl w:val="0"/>
          <w:numId w:val="15"/>
        </w:numPr>
        <w:spacing w:before="0" w:after="0"/>
        <w:ind w:left="780" w:hanging="360"/>
        <w:rPr>
          <w:rFonts w:ascii="Times New Roman" w:hAnsi="Times New Roman" w:cs="Times New Roman"/>
          <w:sz w:val="24"/>
          <w:lang w:val="el-GR"/>
        </w:rPr>
      </w:pPr>
      <w:r>
        <w:rPr>
          <w:rFonts w:cs="Times New Roman" w:ascii="Times New Roman" w:hAnsi="Times New Roman"/>
          <w:sz w:val="24"/>
          <w:lang w:val="el-GR"/>
        </w:rPr>
        <w:t xml:space="preserve"> </w:t>
      </w:r>
      <w:r>
        <w:rPr>
          <w:rFonts w:cs="Times New Roman" w:ascii="Times New Roman" w:hAnsi="Times New Roman"/>
          <w:sz w:val="24"/>
          <w:lang w:val="el-GR"/>
        </w:rPr>
        <w:t>Αν ο προμηθευτής παραλείπει την υποχρέωσή του για αντικατάσταση ελαττωματικών ή κακής ποιότητας υλικών ή εργαλείων, ο Δήμος μπορεί να κρατήσει μέρος ή το σύνολο του ποσού της εγγυητικής επιστολής καλής εκτελέσεως.</w:t>
      </w:r>
    </w:p>
    <w:p>
      <w:pPr>
        <w:pStyle w:val="Normal"/>
        <w:spacing w:before="0" w:after="0"/>
        <w:ind w:left="284" w:hanging="0"/>
        <w:rPr>
          <w:rFonts w:ascii="Times New Roman" w:hAnsi="Times New Roman" w:cs="Times New Roman"/>
          <w:sz w:val="24"/>
          <w:lang w:val="el-GR"/>
        </w:rPr>
      </w:pPr>
      <w:r>
        <w:rPr>
          <w:rFonts w:cs="Times New Roman" w:ascii="Times New Roman" w:hAnsi="Times New Roman"/>
          <w:sz w:val="24"/>
          <w:lang w:val="el-GR"/>
        </w:rPr>
      </w:r>
    </w:p>
    <w:p>
      <w:pPr>
        <w:pStyle w:val="Normal"/>
        <w:spacing w:before="0" w:after="0"/>
        <w:ind w:left="284" w:hanging="0"/>
        <w:rPr>
          <w:rFonts w:ascii="Times New Roman" w:hAnsi="Times New Roman" w:cs="Times New Roman"/>
          <w:sz w:val="24"/>
          <w:lang w:val="el-GR"/>
        </w:rPr>
      </w:pPr>
      <w:r>
        <w:rPr>
          <w:rFonts w:cs="Times New Roman" w:ascii="Times New Roman" w:hAnsi="Times New Roman"/>
          <w:sz w:val="24"/>
          <w:lang w:val="el-GR"/>
        </w:rPr>
      </w:r>
    </w:p>
    <w:p>
      <w:pPr>
        <w:pStyle w:val="Normal"/>
        <w:spacing w:lineRule="atLeast" w:line="200" w:before="0" w:after="0"/>
        <w:ind w:left="284" w:hanging="0"/>
        <w:rPr>
          <w:rFonts w:ascii="Times New Roman" w:hAnsi="Times New Roman" w:cs="Times New Roman"/>
          <w:b/>
          <w:b/>
          <w:szCs w:val="22"/>
          <w:u w:val="single"/>
          <w:lang w:val="el-GR"/>
        </w:rPr>
      </w:pPr>
      <w:r>
        <w:rPr>
          <w:rFonts w:cs="Times New Roman" w:ascii="Times New Roman" w:hAnsi="Times New Roman"/>
          <w:b/>
          <w:szCs w:val="22"/>
          <w:u w:val="single"/>
          <w:lang w:val="el-GR"/>
        </w:rPr>
        <w:t>ΛΑΜΠΤΗΡΕΣ</w:t>
      </w:r>
    </w:p>
    <w:p>
      <w:pPr>
        <w:pStyle w:val="Normal"/>
        <w:spacing w:lineRule="atLeast" w:line="200" w:before="0" w:after="0"/>
        <w:ind w:left="284" w:hanging="0"/>
        <w:rPr>
          <w:rFonts w:ascii="Times New Roman" w:hAnsi="Times New Roman" w:cs="Times New Roman"/>
          <w:b/>
          <w:b/>
          <w:szCs w:val="22"/>
          <w:u w:val="single"/>
          <w:lang w:val="el-GR"/>
        </w:rPr>
      </w:pPr>
      <w:r>
        <w:rPr>
          <w:rFonts w:cs="Times New Roman" w:ascii="Times New Roman" w:hAnsi="Times New Roman"/>
          <w:b/>
          <w:szCs w:val="22"/>
          <w:u w:val="single"/>
          <w:lang w:val="el-GR"/>
        </w:rPr>
      </w:r>
    </w:p>
    <w:p>
      <w:pPr>
        <w:pStyle w:val="Normal"/>
        <w:numPr>
          <w:ilvl w:val="0"/>
          <w:numId w:val="13"/>
        </w:numPr>
        <w:spacing w:lineRule="atLeast" w:line="200" w:before="0" w:after="0"/>
        <w:ind w:left="284" w:hanging="360"/>
        <w:rPr/>
      </w:pPr>
      <w:r>
        <w:rPr>
          <w:rFonts w:cs="Times New Roman" w:ascii="Times New Roman" w:hAnsi="Times New Roman"/>
          <w:sz w:val="24"/>
          <w:lang w:val="el-GR"/>
        </w:rPr>
        <w:t xml:space="preserve">Λαμπτήρας </w:t>
      </w:r>
      <w:r>
        <w:rPr>
          <w:rFonts w:cs="Times New Roman" w:ascii="Times New Roman" w:hAnsi="Times New Roman"/>
          <w:sz w:val="24"/>
          <w:lang w:val="en-US"/>
        </w:rPr>
        <w:t>LED</w:t>
      </w:r>
      <w:r>
        <w:rPr>
          <w:rFonts w:cs="Times New Roman" w:ascii="Times New Roman" w:hAnsi="Times New Roman"/>
          <w:sz w:val="24"/>
          <w:lang w:val="el-GR"/>
        </w:rPr>
        <w:t xml:space="preserve"> ισχύος 6 έως 8 </w:t>
      </w:r>
      <w:r>
        <w:rPr>
          <w:rFonts w:cs="Times New Roman" w:ascii="Times New Roman" w:hAnsi="Times New Roman"/>
          <w:sz w:val="24"/>
          <w:lang w:val="en-US"/>
        </w:rPr>
        <w:t>Watt</w:t>
      </w:r>
      <w:r>
        <w:rPr>
          <w:rFonts w:cs="Times New Roman" w:ascii="Times New Roman" w:hAnsi="Times New Roman"/>
          <w:sz w:val="24"/>
          <w:lang w:val="el-GR"/>
        </w:rPr>
        <w:t>, κάλυκας Β22, σχήματος Α60, θερμοκρασία χρώματος περίπου 2.700Κ, φωτεινή ροή τουλάχιστον 650</w:t>
      </w:r>
      <w:r>
        <w:rPr>
          <w:rFonts w:cs="Times New Roman" w:ascii="Times New Roman" w:hAnsi="Times New Roman"/>
          <w:sz w:val="24"/>
          <w:lang w:val="en-US"/>
        </w:rPr>
        <w:t>lm</w:t>
      </w:r>
      <w:r>
        <w:rPr>
          <w:rFonts w:cs="Times New Roman" w:ascii="Times New Roman" w:hAnsi="Times New Roman"/>
          <w:sz w:val="24"/>
          <w:lang w:val="el-GR"/>
        </w:rPr>
        <w:t>, διάρκεια ζωής  τουλάχιστον 25.000 ώρες, ενεργειακής απόδοσης Α+.</w:t>
      </w:r>
    </w:p>
    <w:p>
      <w:pPr>
        <w:pStyle w:val="Normal"/>
        <w:spacing w:lineRule="atLeast" w:line="200" w:before="0" w:after="0"/>
        <w:ind w:left="284" w:hanging="0"/>
        <w:rPr>
          <w:rFonts w:ascii="Times New Roman" w:hAnsi="Times New Roman" w:cs="Times New Roman"/>
          <w:sz w:val="24"/>
          <w:lang w:val="el-GR"/>
        </w:rPr>
      </w:pPr>
      <w:r>
        <w:rPr>
          <w:rFonts w:cs="Times New Roman" w:ascii="Times New Roman" w:hAnsi="Times New Roman"/>
          <w:sz w:val="24"/>
          <w:lang w:val="el-GR"/>
        </w:rPr>
      </w:r>
    </w:p>
    <w:p>
      <w:pPr>
        <w:pStyle w:val="Normal"/>
        <w:numPr>
          <w:ilvl w:val="0"/>
          <w:numId w:val="13"/>
        </w:numPr>
        <w:spacing w:lineRule="atLeast" w:line="200" w:before="0" w:after="0"/>
        <w:ind w:left="284" w:hanging="360"/>
        <w:rPr/>
      </w:pPr>
      <w:r>
        <w:rPr>
          <w:rFonts w:cs="Times New Roman" w:ascii="Times New Roman" w:hAnsi="Times New Roman"/>
          <w:sz w:val="24"/>
          <w:lang w:val="el-GR"/>
        </w:rPr>
        <w:t xml:space="preserve">Λαμπτήρας LED, κατάλληλος για εξωτερικούς χώρους, σχήματος </w:t>
      </w:r>
      <w:r>
        <w:rPr>
          <w:rFonts w:cs="Times New Roman" w:ascii="Times New Roman" w:hAnsi="Times New Roman"/>
          <w:b/>
          <w:sz w:val="24"/>
          <w:lang w:val="el-GR"/>
        </w:rPr>
        <w:t>Α70</w:t>
      </w:r>
      <w:r>
        <w:rPr>
          <w:rFonts w:cs="Times New Roman" w:ascii="Times New Roman" w:hAnsi="Times New Roman"/>
          <w:sz w:val="24"/>
          <w:lang w:val="el-GR"/>
        </w:rPr>
        <w:t xml:space="preserve"> περίπου, ισχύος 13-14W, κάλυκας Ε27,</w:t>
      </w:r>
      <w:r>
        <w:rPr>
          <w:rFonts w:cs="Times New Roman" w:ascii="Times New Roman" w:hAnsi="Times New Roman"/>
          <w:b/>
          <w:sz w:val="24"/>
          <w:lang w:val="el-GR"/>
        </w:rPr>
        <w:t>τάση λειτουργίας 180-265</w:t>
      </w:r>
      <w:r>
        <w:rPr>
          <w:rFonts w:cs="Times New Roman" w:ascii="Times New Roman" w:hAnsi="Times New Roman"/>
          <w:b/>
          <w:sz w:val="24"/>
          <w:lang w:val="en-US"/>
        </w:rPr>
        <w:t>V</w:t>
      </w:r>
      <w:r>
        <w:rPr>
          <w:rFonts w:cs="Times New Roman" w:ascii="Times New Roman" w:hAnsi="Times New Roman"/>
          <w:b/>
          <w:sz w:val="24"/>
          <w:lang w:val="el-GR"/>
        </w:rPr>
        <w:t>,</w:t>
      </w:r>
      <w:r>
        <w:rPr>
          <w:rFonts w:cs="Times New Roman" w:ascii="Times New Roman" w:hAnsi="Times New Roman"/>
          <w:sz w:val="24"/>
          <w:lang w:val="el-GR"/>
        </w:rPr>
        <w:t xml:space="preserve"> βαθμού στεγανότητας IP44, διάρκεια ζωής 25.000 ώρες τουλάχιστον, φωτεινή ροή 1500 lm, </w:t>
      </w:r>
      <w:r>
        <w:rPr>
          <w:rFonts w:cs="Times New Roman" w:ascii="Times New Roman" w:hAnsi="Times New Roman"/>
          <w:b/>
          <w:sz w:val="24"/>
          <w:lang w:val="el-GR"/>
        </w:rPr>
        <w:t>ψυχρού χρώματος φωτός (6.500Κ),</w:t>
      </w:r>
      <w:r>
        <w:rPr>
          <w:rFonts w:cs="Times New Roman" w:ascii="Times New Roman" w:hAnsi="Times New Roman"/>
          <w:sz w:val="24"/>
          <w:lang w:val="el-GR"/>
        </w:rPr>
        <w:t xml:space="preserve"> ενεργειακής κλάσης Α. Τρία χρόνια εγγύηση από τον κατασκευαστή ή τον εισαγωγέα. </w:t>
      </w:r>
      <w:r>
        <w:rPr>
          <w:rFonts w:cs="Times New Roman" w:ascii="Times New Roman" w:hAnsi="Times New Roman"/>
          <w:b/>
          <w:sz w:val="24"/>
          <w:lang w:val="el-GR"/>
        </w:rPr>
        <w:t>(προσκόμιση δείγματος)</w:t>
      </w:r>
    </w:p>
    <w:p>
      <w:pPr>
        <w:pStyle w:val="Normal"/>
        <w:spacing w:lineRule="atLeast" w:line="200" w:before="0" w:after="0"/>
        <w:ind w:left="284" w:hanging="0"/>
        <w:rPr>
          <w:rFonts w:ascii="Times New Roman" w:hAnsi="Times New Roman" w:cs="Times New Roman"/>
          <w:b/>
          <w:b/>
          <w:sz w:val="24"/>
          <w:lang w:val="el-GR"/>
        </w:rPr>
      </w:pPr>
      <w:r>
        <w:rPr>
          <w:rFonts w:cs="Times New Roman" w:ascii="Times New Roman" w:hAnsi="Times New Roman"/>
          <w:b/>
          <w:sz w:val="24"/>
          <w:lang w:val="el-GR"/>
        </w:rPr>
      </w:r>
    </w:p>
    <w:p>
      <w:pPr>
        <w:pStyle w:val="Normal"/>
        <w:numPr>
          <w:ilvl w:val="0"/>
          <w:numId w:val="13"/>
        </w:numPr>
        <w:spacing w:before="0" w:after="0"/>
        <w:ind w:left="284" w:hanging="360"/>
        <w:rPr>
          <w:rFonts w:ascii="Times New Roman" w:hAnsi="Times New Roman" w:cs="Times New Roman"/>
          <w:sz w:val="24"/>
          <w:lang w:val="el-GR"/>
        </w:rPr>
      </w:pPr>
      <w:r>
        <w:rPr>
          <w:rFonts w:cs="Times New Roman" w:ascii="Times New Roman" w:hAnsi="Times New Roman"/>
          <w:sz w:val="24"/>
          <w:lang w:val="el-GR"/>
        </w:rPr>
        <w:t xml:space="preserve">Λαμπτήρας LED, κατάλληλος για εξωτερικούς χώρους, τύπου </w:t>
      </w:r>
      <w:r>
        <w:rPr>
          <w:rFonts w:cs="Times New Roman" w:ascii="Times New Roman" w:hAnsi="Times New Roman"/>
          <w:sz w:val="24"/>
          <w:lang w:val="en-US"/>
        </w:rPr>
        <w:t>SL</w:t>
      </w:r>
      <w:r>
        <w:rPr>
          <w:rFonts w:cs="Times New Roman" w:ascii="Times New Roman" w:hAnsi="Times New Roman"/>
          <w:sz w:val="24"/>
          <w:lang w:val="el-GR"/>
        </w:rPr>
        <w:t xml:space="preserve"> ,Τ125,διαμέτρου  125mm,μήκος έως 240</w:t>
      </w:r>
      <w:r>
        <w:rPr>
          <w:rFonts w:cs="Times New Roman" w:ascii="Times New Roman" w:hAnsi="Times New Roman"/>
          <w:sz w:val="24"/>
          <w:lang w:val="en-US"/>
        </w:rPr>
        <w:t>mm</w:t>
      </w:r>
      <w:r>
        <w:rPr>
          <w:rFonts w:cs="Times New Roman" w:ascii="Times New Roman" w:hAnsi="Times New Roman"/>
          <w:sz w:val="24"/>
          <w:lang w:val="el-GR"/>
        </w:rPr>
        <w:t>, ισχύος 50W, κάλυκας Ε27,</w:t>
      </w:r>
      <w:r>
        <w:rPr>
          <w:rFonts w:cs="Times New Roman" w:ascii="Times New Roman" w:hAnsi="Times New Roman"/>
          <w:b/>
          <w:sz w:val="24"/>
          <w:lang w:val="el-GR"/>
        </w:rPr>
        <w:t xml:space="preserve"> τάση λειτουργίας 165-265</w:t>
      </w:r>
      <w:r>
        <w:rPr>
          <w:rFonts w:cs="Times New Roman" w:ascii="Times New Roman" w:hAnsi="Times New Roman"/>
          <w:b/>
          <w:sz w:val="24"/>
          <w:lang w:val="en-US"/>
        </w:rPr>
        <w:t>V</w:t>
      </w:r>
      <w:r>
        <w:rPr>
          <w:rFonts w:cs="Times New Roman" w:ascii="Times New Roman" w:hAnsi="Times New Roman"/>
          <w:sz w:val="24"/>
          <w:lang w:val="el-GR"/>
        </w:rPr>
        <w:t xml:space="preserve"> βαθμού στεγανότητας IP65, διάρκεια ζωής 40.000 ώρες τουλάχιστον, φωτεινή ροή 5000 lm, θερμοκρασία χρώματος 6500Κ, </w:t>
      </w:r>
      <w:r>
        <w:rPr>
          <w:rFonts w:cs="Times New Roman" w:ascii="Times New Roman" w:hAnsi="Times New Roman"/>
          <w:sz w:val="24"/>
          <w:lang w:val="en-US"/>
        </w:rPr>
        <w:t>Ra</w:t>
      </w:r>
      <w:r>
        <w:rPr>
          <w:rFonts w:cs="Times New Roman" w:ascii="Times New Roman" w:hAnsi="Times New Roman"/>
          <w:sz w:val="24"/>
          <w:lang w:val="el-GR"/>
        </w:rPr>
        <w:t xml:space="preserve"> ≥ 80,ενεργειακής κλάσης Α+. </w:t>
      </w:r>
      <w:r>
        <w:rPr>
          <w:rFonts w:cs="Times New Roman" w:ascii="Times New Roman" w:hAnsi="Times New Roman"/>
          <w:b/>
          <w:sz w:val="24"/>
          <w:lang w:val="el-GR"/>
        </w:rPr>
        <w:t>(προσκόμιση δείγματος)</w:t>
      </w:r>
    </w:p>
    <w:p>
      <w:pPr>
        <w:pStyle w:val="Normal"/>
        <w:spacing w:before="0" w:after="0"/>
        <w:ind w:left="284" w:hanging="0"/>
        <w:rPr>
          <w:rFonts w:ascii="Times New Roman" w:hAnsi="Times New Roman" w:cs="Times New Roman"/>
          <w:sz w:val="24"/>
          <w:lang w:val="el-GR"/>
        </w:rPr>
      </w:pPr>
      <w:r>
        <w:rPr>
          <w:rFonts w:cs="Times New Roman" w:ascii="Times New Roman" w:hAnsi="Times New Roman"/>
          <w:sz w:val="24"/>
          <w:lang w:val="el-GR"/>
        </w:rPr>
      </w:r>
    </w:p>
    <w:p>
      <w:pPr>
        <w:pStyle w:val="Normal"/>
        <w:numPr>
          <w:ilvl w:val="0"/>
          <w:numId w:val="13"/>
        </w:numPr>
        <w:spacing w:lineRule="atLeast" w:line="200" w:before="0" w:after="0"/>
        <w:ind w:left="284" w:hanging="360"/>
        <w:rPr>
          <w:rFonts w:ascii="Times New Roman" w:hAnsi="Times New Roman" w:cs="Times New Roman"/>
          <w:sz w:val="24"/>
          <w:lang w:val="el-GR"/>
        </w:rPr>
      </w:pPr>
      <w:r>
        <w:rPr>
          <w:rFonts w:cs="Times New Roman" w:ascii="Times New Roman" w:hAnsi="Times New Roman"/>
          <w:sz w:val="24"/>
          <w:lang w:val="el-GR"/>
        </w:rPr>
        <w:t xml:space="preserve">Λαμπτήρας </w:t>
      </w:r>
      <w:r>
        <w:rPr>
          <w:rFonts w:cs="Times New Roman" w:ascii="Times New Roman" w:hAnsi="Times New Roman"/>
          <w:sz w:val="24"/>
          <w:lang w:val="en-US"/>
        </w:rPr>
        <w:t>LED</w:t>
      </w:r>
      <w:r>
        <w:rPr>
          <w:rFonts w:cs="Times New Roman" w:ascii="Times New Roman" w:hAnsi="Times New Roman"/>
          <w:sz w:val="24"/>
          <w:lang w:val="el-GR"/>
        </w:rPr>
        <w:t xml:space="preserve"> </w:t>
      </w:r>
      <w:r>
        <w:rPr>
          <w:rFonts w:cs="Times New Roman" w:ascii="Times New Roman" w:hAnsi="Times New Roman"/>
          <w:sz w:val="24"/>
          <w:lang w:val="en-US"/>
        </w:rPr>
        <w:t>SL</w:t>
      </w:r>
      <w:r>
        <w:rPr>
          <w:rFonts w:cs="Times New Roman" w:ascii="Times New Roman" w:hAnsi="Times New Roman"/>
          <w:sz w:val="24"/>
          <w:lang w:val="el-GR"/>
        </w:rPr>
        <w:t xml:space="preserve">, με πρισματικό κάλυμμα </w:t>
      </w:r>
      <w:r>
        <w:rPr>
          <w:rFonts w:cs="Times New Roman" w:ascii="Times New Roman" w:hAnsi="Times New Roman"/>
          <w:b/>
          <w:sz w:val="24"/>
          <w:lang w:val="el-GR"/>
        </w:rPr>
        <w:t>και  εσωτερικό διαχύτη,</w:t>
      </w:r>
      <w:r>
        <w:rPr>
          <w:rFonts w:cs="Times New Roman" w:ascii="Times New Roman" w:hAnsi="Times New Roman"/>
          <w:sz w:val="24"/>
          <w:lang w:val="el-GR"/>
        </w:rPr>
        <w:t xml:space="preserve"> ισχύος  15W, κάλυκας Ε27, </w:t>
      </w:r>
      <w:r>
        <w:rPr>
          <w:rFonts w:cs="Times New Roman" w:ascii="Times New Roman" w:hAnsi="Times New Roman"/>
          <w:b/>
          <w:sz w:val="24"/>
          <w:lang w:val="el-GR"/>
        </w:rPr>
        <w:t>τάση  λειτουργίας 165-265</w:t>
      </w:r>
      <w:r>
        <w:rPr>
          <w:rFonts w:cs="Times New Roman" w:ascii="Times New Roman" w:hAnsi="Times New Roman"/>
          <w:b/>
          <w:sz w:val="24"/>
          <w:lang w:val="en-US"/>
        </w:rPr>
        <w:t>V</w:t>
      </w:r>
      <w:r>
        <w:rPr>
          <w:rFonts w:cs="Times New Roman" w:ascii="Times New Roman" w:hAnsi="Times New Roman"/>
          <w:sz w:val="24"/>
          <w:lang w:val="el-GR"/>
        </w:rPr>
        <w:t xml:space="preserve">, διάρκεια ζωής 40.000 ώρες τουλάχιστον, </w:t>
      </w:r>
      <w:r>
        <w:rPr>
          <w:rFonts w:cs="Times New Roman" w:ascii="Times New Roman" w:hAnsi="Times New Roman"/>
          <w:b/>
          <w:sz w:val="24"/>
          <w:lang w:val="el-GR"/>
        </w:rPr>
        <w:t>φωτεινή ροή 1.550 lm,</w:t>
      </w:r>
      <w:r>
        <w:rPr>
          <w:rFonts w:cs="Times New Roman" w:ascii="Times New Roman" w:hAnsi="Times New Roman"/>
          <w:sz w:val="24"/>
          <w:lang w:val="el-GR"/>
        </w:rPr>
        <w:t xml:space="preserve"> ψυχρού χρώματος φωτός (6.500K), ενεργειακής κλάσης Α, δείκτης χρωματικής </w:t>
      </w:r>
      <w:r>
        <w:rPr>
          <w:rFonts w:eastAsia="Arial Unicode MS" w:cs="Times New Roman" w:ascii="Cambria" w:hAnsi="Cambria"/>
          <w:sz w:val="24"/>
          <w:lang w:val="el-GR"/>
        </w:rPr>
        <w:t xml:space="preserve"> </w:t>
      </w:r>
      <w:r>
        <w:rPr>
          <w:rFonts w:cs="Times New Roman" w:ascii="Times New Roman" w:hAnsi="Times New Roman"/>
          <w:sz w:val="24"/>
          <w:lang w:val="el-GR"/>
        </w:rPr>
        <w:t xml:space="preserve">απόδοσης 80 τουλάχιστον, για  εξωτερικούς χώρους ΙΡ65, </w:t>
      </w:r>
      <w:r>
        <w:rPr>
          <w:rFonts w:cs="Times New Roman" w:ascii="Times New Roman" w:hAnsi="Times New Roman"/>
          <w:b/>
          <w:sz w:val="24"/>
          <w:lang w:val="el-GR"/>
        </w:rPr>
        <w:t>ΙΚ08,</w:t>
      </w:r>
      <w:r>
        <w:rPr>
          <w:rFonts w:cs="Times New Roman" w:ascii="Times New Roman" w:hAnsi="Times New Roman"/>
          <w:sz w:val="24"/>
          <w:lang w:val="el-GR"/>
        </w:rPr>
        <w:t>μήκος έως 150</w:t>
      </w:r>
      <w:r>
        <w:rPr>
          <w:rFonts w:cs="Times New Roman" w:ascii="Times New Roman" w:hAnsi="Times New Roman"/>
          <w:sz w:val="24"/>
          <w:lang w:val="en-US"/>
        </w:rPr>
        <w:t>mm</w:t>
      </w:r>
      <w:r>
        <w:rPr>
          <w:rFonts w:cs="Times New Roman" w:ascii="Times New Roman" w:hAnsi="Times New Roman"/>
          <w:sz w:val="24"/>
          <w:lang w:val="el-GR"/>
        </w:rPr>
        <w:t>,   διάμετρος έως  65</w:t>
      </w:r>
      <w:r>
        <w:rPr>
          <w:rFonts w:cs="Times New Roman" w:ascii="Times New Roman" w:hAnsi="Times New Roman"/>
          <w:sz w:val="24"/>
          <w:lang w:val="en-US"/>
        </w:rPr>
        <w:t>mm</w:t>
      </w:r>
      <w:r>
        <w:rPr>
          <w:rFonts w:cs="Times New Roman" w:ascii="Times New Roman" w:hAnsi="Times New Roman"/>
          <w:sz w:val="24"/>
          <w:lang w:val="el-GR"/>
        </w:rPr>
        <w:t xml:space="preserve">. </w:t>
      </w:r>
      <w:r>
        <w:rPr>
          <w:rFonts w:cs="Times New Roman" w:ascii="Times New Roman" w:hAnsi="Times New Roman"/>
          <w:b/>
          <w:sz w:val="24"/>
          <w:lang w:val="el-GR"/>
        </w:rPr>
        <w:t>(προσκόμιση δείγματος)</w:t>
      </w:r>
    </w:p>
    <w:p>
      <w:pPr>
        <w:pStyle w:val="Normal"/>
        <w:spacing w:lineRule="atLeast" w:line="200" w:before="0" w:after="0"/>
        <w:ind w:left="284" w:hanging="0"/>
        <w:rPr>
          <w:rFonts w:ascii="Times New Roman" w:hAnsi="Times New Roman" w:cs="Times New Roman"/>
          <w:sz w:val="24"/>
          <w:lang w:val="el-GR"/>
        </w:rPr>
      </w:pPr>
      <w:r>
        <w:rPr>
          <w:rFonts w:cs="Times New Roman" w:ascii="Times New Roman" w:hAnsi="Times New Roman"/>
          <w:sz w:val="24"/>
          <w:lang w:val="el-GR"/>
        </w:rPr>
      </w:r>
    </w:p>
    <w:p>
      <w:pPr>
        <w:pStyle w:val="Normal"/>
        <w:numPr>
          <w:ilvl w:val="0"/>
          <w:numId w:val="13"/>
        </w:numPr>
        <w:spacing w:lineRule="atLeast" w:line="200" w:before="0" w:after="0"/>
        <w:ind w:left="284" w:hanging="360"/>
        <w:rPr>
          <w:rFonts w:ascii="Times New Roman" w:hAnsi="Times New Roman" w:cs="Times New Roman"/>
          <w:sz w:val="24"/>
          <w:lang w:val="el-GR"/>
        </w:rPr>
      </w:pPr>
      <w:r>
        <w:rPr>
          <w:rFonts w:cs="Times New Roman" w:ascii="Times New Roman" w:hAnsi="Times New Roman"/>
          <w:sz w:val="24"/>
          <w:lang w:val="el-GR"/>
        </w:rPr>
        <w:t xml:space="preserve">Λαμπτήρας </w:t>
      </w:r>
      <w:r>
        <w:rPr>
          <w:rFonts w:cs="Times New Roman" w:ascii="Times New Roman" w:hAnsi="Times New Roman"/>
          <w:sz w:val="24"/>
          <w:lang w:val="en-US"/>
        </w:rPr>
        <w:t>LED</w:t>
      </w:r>
      <w:r>
        <w:rPr>
          <w:rFonts w:cs="Times New Roman" w:ascii="Times New Roman" w:hAnsi="Times New Roman"/>
          <w:sz w:val="24"/>
          <w:lang w:val="el-GR"/>
        </w:rPr>
        <w:t xml:space="preserve"> </w:t>
      </w:r>
      <w:r>
        <w:rPr>
          <w:rFonts w:cs="Times New Roman" w:ascii="Times New Roman" w:hAnsi="Times New Roman"/>
          <w:sz w:val="24"/>
          <w:lang w:val="en-US"/>
        </w:rPr>
        <w:t>S</w:t>
      </w:r>
      <w:r>
        <w:rPr>
          <w:rFonts w:cs="Times New Roman" w:ascii="Times New Roman" w:hAnsi="Times New Roman"/>
          <w:sz w:val="24"/>
          <w:lang w:val="el-GR"/>
        </w:rPr>
        <w:t>Μ</w:t>
      </w:r>
      <w:r>
        <w:rPr>
          <w:rFonts w:cs="Times New Roman" w:ascii="Times New Roman" w:hAnsi="Times New Roman"/>
          <w:sz w:val="24"/>
          <w:lang w:val="en-US"/>
        </w:rPr>
        <w:t>D</w:t>
      </w:r>
      <w:r>
        <w:rPr>
          <w:rFonts w:cs="Times New Roman" w:ascii="Times New Roman" w:hAnsi="Times New Roman"/>
          <w:sz w:val="24"/>
          <w:lang w:val="el-GR"/>
        </w:rPr>
        <w:t>,  ισχύος  46-48W, απιοειδούς σχήματος ,κάλυκας Ε40,τάσης 80-265</w:t>
      </w:r>
      <w:r>
        <w:rPr>
          <w:rFonts w:cs="Times New Roman" w:ascii="Times New Roman" w:hAnsi="Times New Roman"/>
          <w:sz w:val="24"/>
          <w:lang w:val="en-US"/>
        </w:rPr>
        <w:t>V</w:t>
      </w:r>
      <w:r>
        <w:rPr>
          <w:rFonts w:cs="Times New Roman" w:ascii="Times New Roman" w:hAnsi="Times New Roman"/>
          <w:sz w:val="24"/>
          <w:lang w:val="el-GR"/>
        </w:rPr>
        <w:t xml:space="preserve">, διάρκεια ζωής 40.000 ώρες τουλάχιστον, </w:t>
      </w:r>
      <w:r>
        <w:rPr>
          <w:rFonts w:cs="Times New Roman" w:ascii="Times New Roman" w:hAnsi="Times New Roman"/>
          <w:b/>
          <w:sz w:val="24"/>
          <w:lang w:val="el-GR"/>
        </w:rPr>
        <w:t>φωτεινή ροή 6000 lm,</w:t>
      </w:r>
      <w:r>
        <w:rPr>
          <w:rFonts w:cs="Times New Roman" w:ascii="Times New Roman" w:hAnsi="Times New Roman"/>
          <w:sz w:val="24"/>
          <w:lang w:val="el-GR"/>
        </w:rPr>
        <w:t xml:space="preserve"> θερμοκρασία χρώματος φωτός (</w:t>
      </w:r>
      <w:r>
        <w:rPr>
          <w:rFonts w:cs="Times New Roman" w:ascii="Times New Roman" w:hAnsi="Times New Roman"/>
          <w:b/>
          <w:sz w:val="24"/>
          <w:lang w:val="el-GR"/>
        </w:rPr>
        <w:t>4.000K-6500Κ</w:t>
      </w:r>
      <w:r>
        <w:rPr>
          <w:rFonts w:cs="Times New Roman" w:ascii="Times New Roman" w:hAnsi="Times New Roman"/>
          <w:sz w:val="24"/>
          <w:lang w:val="el-GR"/>
        </w:rPr>
        <w:t>), ενεργειακής κλάσης Α, δείκτης χρωματικής απόδοσης 80 τουλάχιστον, για  εξωτερικούς χώρους ΙΡ65, μήκος έως 290</w:t>
      </w:r>
      <w:r>
        <w:rPr>
          <w:rFonts w:cs="Times New Roman" w:ascii="Times New Roman" w:hAnsi="Times New Roman"/>
          <w:sz w:val="24"/>
          <w:lang w:val="en-US"/>
        </w:rPr>
        <w:t>mm</w:t>
      </w:r>
      <w:r>
        <w:rPr>
          <w:rFonts w:cs="Times New Roman" w:ascii="Times New Roman" w:hAnsi="Times New Roman"/>
          <w:sz w:val="24"/>
          <w:lang w:val="el-GR"/>
        </w:rPr>
        <w:t>, διάμετρος έως  95</w:t>
      </w:r>
      <w:r>
        <w:rPr>
          <w:rFonts w:cs="Times New Roman" w:ascii="Times New Roman" w:hAnsi="Times New Roman"/>
          <w:sz w:val="24"/>
          <w:lang w:val="en-US"/>
        </w:rPr>
        <w:t>mm</w:t>
      </w:r>
      <w:r>
        <w:rPr>
          <w:rFonts w:cs="Times New Roman" w:ascii="Times New Roman" w:hAnsi="Times New Roman"/>
          <w:sz w:val="24"/>
          <w:lang w:val="el-GR"/>
        </w:rPr>
        <w:t xml:space="preserve">. </w:t>
      </w:r>
      <w:r>
        <w:rPr>
          <w:rFonts w:cs="Times New Roman" w:ascii="Times New Roman" w:hAnsi="Times New Roman"/>
          <w:b/>
          <w:sz w:val="24"/>
          <w:lang w:val="el-GR"/>
        </w:rPr>
        <w:t>(προσκόμιση δείγματος)</w:t>
      </w:r>
    </w:p>
    <w:p>
      <w:pPr>
        <w:pStyle w:val="Normal"/>
        <w:spacing w:before="0" w:after="0"/>
        <w:ind w:left="284" w:hanging="0"/>
        <w:rPr>
          <w:rFonts w:ascii="Times New Roman" w:hAnsi="Times New Roman" w:cs="Times New Roman"/>
          <w:sz w:val="24"/>
          <w:lang w:val="el-GR"/>
        </w:rPr>
      </w:pPr>
      <w:r>
        <w:rPr>
          <w:rFonts w:cs="Times New Roman" w:ascii="Times New Roman" w:hAnsi="Times New Roman"/>
          <w:sz w:val="24"/>
          <w:lang w:val="el-GR"/>
        </w:rPr>
      </w:r>
    </w:p>
    <w:p>
      <w:pPr>
        <w:pStyle w:val="Normal"/>
        <w:numPr>
          <w:ilvl w:val="0"/>
          <w:numId w:val="13"/>
        </w:numPr>
        <w:spacing w:lineRule="atLeast" w:line="200" w:before="0" w:after="0"/>
        <w:ind w:left="284" w:hanging="360"/>
        <w:rPr>
          <w:rFonts w:ascii="Times New Roman" w:hAnsi="Times New Roman" w:cs="Times New Roman"/>
          <w:sz w:val="24"/>
          <w:lang w:val="el-GR"/>
        </w:rPr>
      </w:pPr>
      <w:r>
        <w:rPr>
          <w:rFonts w:cs="Times New Roman" w:ascii="Times New Roman" w:hAnsi="Times New Roman"/>
          <w:sz w:val="24"/>
          <w:lang w:val="el-GR"/>
        </w:rPr>
        <w:t xml:space="preserve">Λαμπτήρας </w:t>
      </w:r>
      <w:r>
        <w:rPr>
          <w:rFonts w:cs="Times New Roman" w:ascii="Times New Roman" w:hAnsi="Times New Roman"/>
          <w:sz w:val="24"/>
          <w:lang w:val="en-US"/>
        </w:rPr>
        <w:t>LED</w:t>
      </w:r>
      <w:r>
        <w:rPr>
          <w:rFonts w:cs="Times New Roman" w:ascii="Times New Roman" w:hAnsi="Times New Roman"/>
          <w:sz w:val="24"/>
          <w:lang w:val="el-GR"/>
        </w:rPr>
        <w:t xml:space="preserve"> </w:t>
      </w:r>
      <w:r>
        <w:rPr>
          <w:rFonts w:cs="Times New Roman" w:ascii="Times New Roman" w:hAnsi="Times New Roman"/>
          <w:sz w:val="24"/>
          <w:lang w:val="en-US"/>
        </w:rPr>
        <w:t>S</w:t>
      </w:r>
      <w:r>
        <w:rPr>
          <w:rFonts w:cs="Times New Roman" w:ascii="Times New Roman" w:hAnsi="Times New Roman"/>
          <w:sz w:val="24"/>
          <w:lang w:val="el-GR"/>
        </w:rPr>
        <w:t>Μ</w:t>
      </w:r>
      <w:r>
        <w:rPr>
          <w:rFonts w:cs="Times New Roman" w:ascii="Times New Roman" w:hAnsi="Times New Roman"/>
          <w:sz w:val="24"/>
          <w:lang w:val="en-US"/>
        </w:rPr>
        <w:t>D</w:t>
      </w:r>
      <w:r>
        <w:rPr>
          <w:rFonts w:cs="Times New Roman" w:ascii="Times New Roman" w:hAnsi="Times New Roman"/>
          <w:sz w:val="24"/>
          <w:lang w:val="el-GR"/>
        </w:rPr>
        <w:t>,  ισχύος  56-58W, απιοειδούς σχήματος, κάλυκας Ε40, τάσης 100-240</w:t>
      </w:r>
      <w:r>
        <w:rPr>
          <w:rFonts w:cs="Times New Roman" w:ascii="Times New Roman" w:hAnsi="Times New Roman"/>
          <w:sz w:val="24"/>
          <w:lang w:val="en-US"/>
        </w:rPr>
        <w:t>V</w:t>
      </w:r>
      <w:r>
        <w:rPr>
          <w:rFonts w:cs="Times New Roman" w:ascii="Times New Roman" w:hAnsi="Times New Roman"/>
          <w:sz w:val="24"/>
          <w:lang w:val="el-GR"/>
        </w:rPr>
        <w:t>, διάρκεια ζωής 40.000 ώρες τουλάχιστον, φωτεινή ροή 6300 lm, ζεστού χρώματος φωτός (2.000K-2100Κ), ενεργειακής κλάσης Α, δείκτης χρωματικής απόδοσης 80 τουλάχιστον, για  εξωτερικούς χώρους ΙΡ44, μήκος έως 300</w:t>
      </w:r>
      <w:r>
        <w:rPr>
          <w:rFonts w:cs="Times New Roman" w:ascii="Times New Roman" w:hAnsi="Times New Roman"/>
          <w:sz w:val="24"/>
          <w:lang w:val="en-US"/>
        </w:rPr>
        <w:t>mm</w:t>
      </w:r>
      <w:r>
        <w:rPr>
          <w:rFonts w:cs="Times New Roman" w:ascii="Times New Roman" w:hAnsi="Times New Roman"/>
          <w:sz w:val="24"/>
          <w:lang w:val="el-GR"/>
        </w:rPr>
        <w:t>, διάμετρος έως  115</w:t>
      </w:r>
      <w:r>
        <w:rPr>
          <w:rFonts w:cs="Times New Roman" w:ascii="Times New Roman" w:hAnsi="Times New Roman"/>
          <w:sz w:val="24"/>
          <w:lang w:val="en-US"/>
        </w:rPr>
        <w:t>mm</w:t>
      </w:r>
      <w:r>
        <w:rPr>
          <w:rFonts w:cs="Times New Roman" w:ascii="Times New Roman" w:hAnsi="Times New Roman"/>
          <w:sz w:val="24"/>
          <w:lang w:val="el-GR"/>
        </w:rPr>
        <w:t xml:space="preserve">. </w:t>
      </w:r>
      <w:r>
        <w:rPr>
          <w:rFonts w:cs="Times New Roman" w:ascii="Times New Roman" w:hAnsi="Times New Roman"/>
          <w:b/>
          <w:sz w:val="24"/>
          <w:lang w:val="el-GR"/>
        </w:rPr>
        <w:t>(προσκόμιση δείγματος)</w:t>
      </w:r>
    </w:p>
    <w:p>
      <w:pPr>
        <w:pStyle w:val="Normal"/>
        <w:spacing w:before="0" w:after="0"/>
        <w:ind w:left="284" w:hanging="0"/>
        <w:rPr>
          <w:rFonts w:ascii="Times New Roman" w:hAnsi="Times New Roman" w:cs="Times New Roman"/>
          <w:sz w:val="24"/>
          <w:lang w:val="el-GR"/>
        </w:rPr>
      </w:pPr>
      <w:r>
        <w:rPr>
          <w:rFonts w:cs="Times New Roman" w:ascii="Times New Roman" w:hAnsi="Times New Roman"/>
          <w:sz w:val="24"/>
          <w:lang w:val="el-GR"/>
        </w:rPr>
      </w:r>
    </w:p>
    <w:p>
      <w:pPr>
        <w:pStyle w:val="Normal"/>
        <w:numPr>
          <w:ilvl w:val="0"/>
          <w:numId w:val="13"/>
        </w:numPr>
        <w:spacing w:lineRule="atLeast" w:line="200" w:before="0" w:after="0"/>
        <w:ind w:left="284" w:hanging="360"/>
        <w:rPr>
          <w:rFonts w:ascii="Times New Roman" w:hAnsi="Times New Roman" w:cs="Times New Roman"/>
          <w:sz w:val="24"/>
          <w:lang w:val="el-GR"/>
        </w:rPr>
      </w:pPr>
      <w:r>
        <w:rPr>
          <w:rFonts w:cs="Times New Roman" w:ascii="Times New Roman" w:hAnsi="Times New Roman"/>
          <w:sz w:val="24"/>
          <w:lang w:val="el-GR"/>
        </w:rPr>
        <w:t xml:space="preserve">Λαμπτήρας </w:t>
      </w:r>
      <w:r>
        <w:rPr>
          <w:rFonts w:cs="Times New Roman" w:ascii="Times New Roman" w:hAnsi="Times New Roman"/>
          <w:sz w:val="24"/>
          <w:lang w:val="en-US"/>
        </w:rPr>
        <w:t>LED</w:t>
      </w:r>
      <w:r>
        <w:rPr>
          <w:rFonts w:cs="Times New Roman" w:ascii="Times New Roman" w:hAnsi="Times New Roman"/>
          <w:sz w:val="24"/>
          <w:lang w:val="el-GR"/>
        </w:rPr>
        <w:t xml:space="preserve"> </w:t>
      </w:r>
      <w:r>
        <w:rPr>
          <w:rFonts w:cs="Times New Roman" w:ascii="Times New Roman" w:hAnsi="Times New Roman"/>
          <w:sz w:val="24"/>
          <w:lang w:val="en-US"/>
        </w:rPr>
        <w:t>SMD</w:t>
      </w:r>
      <w:r>
        <w:rPr>
          <w:rFonts w:cs="Times New Roman" w:ascii="Times New Roman" w:hAnsi="Times New Roman"/>
          <w:sz w:val="24"/>
          <w:lang w:val="el-GR"/>
        </w:rPr>
        <w:t xml:space="preserve">  τύπου  </w:t>
      </w:r>
      <w:r>
        <w:rPr>
          <w:rFonts w:cs="Times New Roman" w:ascii="Times New Roman" w:hAnsi="Times New Roman"/>
          <w:sz w:val="24"/>
          <w:lang w:val="en-US"/>
        </w:rPr>
        <w:t>SL</w:t>
      </w:r>
      <w:r>
        <w:rPr>
          <w:rFonts w:cs="Times New Roman" w:ascii="Times New Roman" w:hAnsi="Times New Roman"/>
          <w:sz w:val="24"/>
          <w:lang w:val="el-GR"/>
        </w:rPr>
        <w:t>, ισχύος 12</w:t>
      </w:r>
      <w:r>
        <w:rPr>
          <w:rFonts w:cs="Times New Roman" w:ascii="Times New Roman" w:hAnsi="Times New Roman"/>
          <w:sz w:val="24"/>
          <w:lang w:val="en-US"/>
        </w:rPr>
        <w:t>W</w:t>
      </w:r>
      <w:r>
        <w:rPr>
          <w:rFonts w:cs="Times New Roman" w:ascii="Times New Roman" w:hAnsi="Times New Roman"/>
          <w:sz w:val="24"/>
          <w:lang w:val="el-GR"/>
        </w:rPr>
        <w:t xml:space="preserve">, κάλυκας </w:t>
      </w:r>
      <w:r>
        <w:rPr>
          <w:rFonts w:cs="Times New Roman" w:ascii="Times New Roman" w:hAnsi="Times New Roman"/>
          <w:sz w:val="24"/>
          <w:lang w:val="en-US"/>
        </w:rPr>
        <w:t>E</w:t>
      </w:r>
      <w:r>
        <w:rPr>
          <w:rFonts w:cs="Times New Roman" w:ascii="Times New Roman" w:hAnsi="Times New Roman"/>
          <w:sz w:val="24"/>
          <w:lang w:val="el-GR"/>
        </w:rPr>
        <w:t>27, τάσης 175-265</w:t>
      </w:r>
      <w:r>
        <w:rPr>
          <w:rFonts w:cs="Times New Roman" w:ascii="Times New Roman" w:hAnsi="Times New Roman"/>
          <w:sz w:val="24"/>
          <w:lang w:val="en-US"/>
        </w:rPr>
        <w:t>V</w:t>
      </w:r>
      <w:r>
        <w:rPr>
          <w:rFonts w:cs="Times New Roman" w:ascii="Times New Roman" w:hAnsi="Times New Roman"/>
          <w:sz w:val="24"/>
          <w:lang w:val="el-GR"/>
        </w:rPr>
        <w:t>, διάρκεια ζωής 40.000 ώρες τουλάχιστον, φωτεινή ροή 1170 lm, ζεστού  χρώματος φωτός (</w:t>
      </w:r>
      <w:r>
        <w:rPr>
          <w:rFonts w:cs="Times New Roman" w:ascii="Times New Roman" w:hAnsi="Times New Roman"/>
          <w:b/>
          <w:sz w:val="24"/>
          <w:lang w:val="el-GR"/>
        </w:rPr>
        <w:t>2700Κ-3000Κ),</w:t>
      </w:r>
      <w:r>
        <w:rPr>
          <w:rFonts w:cs="Times New Roman" w:ascii="Times New Roman" w:hAnsi="Times New Roman"/>
          <w:sz w:val="24"/>
          <w:lang w:val="el-GR"/>
        </w:rPr>
        <w:t xml:space="preserve"> ενεργειακής κλάσης Α, δείκτης χρωματικής απόδοσης 80 τουλάχιστον, για  εξωτερικούς χώρους ΙΡ65. </w:t>
      </w:r>
      <w:r>
        <w:rPr>
          <w:rFonts w:cs="Times New Roman" w:ascii="Times New Roman" w:hAnsi="Times New Roman"/>
          <w:b/>
          <w:sz w:val="24"/>
          <w:lang w:val="el-GR"/>
        </w:rPr>
        <w:t>(προσκόμιση δείγματος)</w:t>
      </w:r>
    </w:p>
    <w:p>
      <w:pPr>
        <w:pStyle w:val="Normal"/>
        <w:spacing w:lineRule="atLeast" w:line="200" w:before="0" w:after="0"/>
        <w:ind w:left="284" w:hanging="0"/>
        <w:rPr>
          <w:rFonts w:ascii="Times New Roman" w:hAnsi="Times New Roman" w:cs="Times New Roman"/>
          <w:sz w:val="24"/>
          <w:lang w:val="el-GR"/>
        </w:rPr>
      </w:pPr>
      <w:r>
        <w:rPr>
          <w:rFonts w:cs="Times New Roman" w:ascii="Times New Roman" w:hAnsi="Times New Roman"/>
          <w:sz w:val="24"/>
          <w:lang w:val="el-GR"/>
        </w:rPr>
      </w:r>
    </w:p>
    <w:p>
      <w:pPr>
        <w:pStyle w:val="Normal"/>
        <w:numPr>
          <w:ilvl w:val="0"/>
          <w:numId w:val="13"/>
        </w:numPr>
        <w:spacing w:lineRule="atLeast" w:line="200" w:before="0" w:after="0"/>
        <w:ind w:left="284" w:hanging="360"/>
        <w:rPr/>
      </w:pPr>
      <w:r>
        <w:rPr>
          <w:rFonts w:cs="Times New Roman" w:ascii="Times New Roman" w:hAnsi="Times New Roman"/>
          <w:sz w:val="24"/>
          <w:lang w:val="el-GR"/>
        </w:rPr>
        <w:t>Λαμπτήρας εξοικονόμησης ενέργειας ισχύος 18W, τύπου PL 2 ακίδων, με κάλυκα G24d-2, διάρκεια ζωής 10.000 ώρες τουλάχιστον, φωτεινή ροή 1.200 lm, θερμοκρασίας χρώματος 4.000Κ περίπου, ενεργειακής κλάσης Β, δείκτη χρωματικής απόδοσης τουλάχιστον 80.</w:t>
      </w:r>
    </w:p>
    <w:p>
      <w:pPr>
        <w:pStyle w:val="Normal"/>
        <w:spacing w:lineRule="atLeast" w:line="200" w:before="0" w:after="0"/>
        <w:ind w:left="284" w:hanging="0"/>
        <w:rPr>
          <w:rFonts w:ascii="Times New Roman" w:hAnsi="Times New Roman" w:cs="Times New Roman"/>
          <w:strike/>
          <w:sz w:val="24"/>
          <w:lang w:val="el-GR"/>
        </w:rPr>
      </w:pPr>
      <w:r>
        <w:rPr>
          <w:rFonts w:cs="Times New Roman" w:ascii="Times New Roman" w:hAnsi="Times New Roman"/>
          <w:strike/>
          <w:sz w:val="24"/>
          <w:lang w:val="el-GR"/>
        </w:rPr>
      </w:r>
    </w:p>
    <w:p>
      <w:pPr>
        <w:pStyle w:val="Normal"/>
        <w:numPr>
          <w:ilvl w:val="0"/>
          <w:numId w:val="13"/>
        </w:numPr>
        <w:spacing w:lineRule="atLeast" w:line="200" w:before="0" w:after="0"/>
        <w:ind w:left="284" w:hanging="360"/>
        <w:rPr>
          <w:rFonts w:ascii="Times New Roman" w:hAnsi="Times New Roman" w:cs="Times New Roman"/>
          <w:sz w:val="24"/>
          <w:lang w:val="el-GR"/>
        </w:rPr>
      </w:pPr>
      <w:r>
        <w:rPr>
          <w:rFonts w:cs="Times New Roman" w:ascii="Times New Roman" w:hAnsi="Times New Roman"/>
          <w:sz w:val="24"/>
          <w:lang w:val="el-GR"/>
        </w:rPr>
        <w:t>Ευθύγραμμος λαμπτήρας φθορισμού τύπου Τ8, ισχύος 18W, μήκος λαμπτήρα 0,6m περίπου, κάλυκας G13, διάρκεια ζωής 20.000 ώρες, φωτεινή ροή 1.350 lm τουλάχιστον, θερμοκρασία χρώματος 4.000Κ, ενεργειακής κλάσης Α.</w:t>
      </w:r>
    </w:p>
    <w:p>
      <w:pPr>
        <w:pStyle w:val="Normal"/>
        <w:spacing w:lineRule="atLeast" w:line="200" w:before="0" w:after="0"/>
        <w:ind w:left="284" w:hanging="0"/>
        <w:rPr>
          <w:rFonts w:ascii="Times New Roman" w:hAnsi="Times New Roman" w:cs="Times New Roman"/>
          <w:sz w:val="24"/>
          <w:lang w:val="el-GR"/>
        </w:rPr>
      </w:pPr>
      <w:r>
        <w:rPr>
          <w:rFonts w:cs="Times New Roman" w:ascii="Times New Roman" w:hAnsi="Times New Roman"/>
          <w:sz w:val="24"/>
          <w:lang w:val="el-GR"/>
        </w:rPr>
      </w:r>
    </w:p>
    <w:p>
      <w:pPr>
        <w:pStyle w:val="Normal"/>
        <w:numPr>
          <w:ilvl w:val="0"/>
          <w:numId w:val="13"/>
        </w:numPr>
        <w:spacing w:lineRule="atLeast" w:line="200" w:before="0" w:after="0"/>
        <w:ind w:left="284" w:hanging="360"/>
        <w:rPr>
          <w:rFonts w:ascii="Times New Roman" w:hAnsi="Times New Roman" w:cs="Times New Roman"/>
          <w:sz w:val="24"/>
          <w:lang w:val="el-GR"/>
        </w:rPr>
      </w:pPr>
      <w:r>
        <w:rPr>
          <w:rFonts w:cs="Times New Roman" w:ascii="Times New Roman" w:hAnsi="Times New Roman"/>
          <w:sz w:val="24"/>
          <w:lang w:val="el-GR"/>
        </w:rPr>
        <w:t>Ευθύγραμμος λαμπτήρας φθορισμού τύπου Τ8, ισχύος 36W, μήκος λαμπτήρα 1,2m περίπου, κάλυκας G13, διάρκεια ζωής 20.000 ώρες, φωτεινή ροή 3.300 lm τουλάχιστον, θερμοκρασία χρώματος 4.000Κ, ενεργειακής κλάσης Α.</w:t>
      </w:r>
    </w:p>
    <w:p>
      <w:pPr>
        <w:pStyle w:val="Normal"/>
        <w:spacing w:lineRule="atLeast" w:line="200" w:before="0" w:after="0"/>
        <w:ind w:left="284" w:hanging="0"/>
        <w:rPr>
          <w:rFonts w:ascii="Times New Roman" w:hAnsi="Times New Roman" w:cs="Times New Roman"/>
          <w:sz w:val="24"/>
          <w:lang w:val="el-GR"/>
        </w:rPr>
      </w:pPr>
      <w:r>
        <w:rPr>
          <w:rFonts w:cs="Times New Roman" w:ascii="Times New Roman" w:hAnsi="Times New Roman"/>
          <w:sz w:val="24"/>
          <w:lang w:val="el-GR"/>
        </w:rPr>
      </w:r>
    </w:p>
    <w:p>
      <w:pPr>
        <w:pStyle w:val="Normal"/>
        <w:numPr>
          <w:ilvl w:val="0"/>
          <w:numId w:val="13"/>
        </w:numPr>
        <w:spacing w:lineRule="atLeast" w:line="200" w:before="0" w:after="0"/>
        <w:ind w:left="284" w:hanging="360"/>
        <w:rPr>
          <w:rFonts w:ascii="Times New Roman" w:hAnsi="Times New Roman" w:cs="Times New Roman"/>
          <w:sz w:val="24"/>
          <w:lang w:val="el-GR"/>
        </w:rPr>
      </w:pPr>
      <w:r>
        <w:rPr>
          <w:rFonts w:cs="Times New Roman" w:ascii="Times New Roman" w:hAnsi="Times New Roman"/>
          <w:sz w:val="24"/>
          <w:lang w:val="el-GR"/>
        </w:rPr>
        <w:t>Ευθύγραμμος λαμπτήρας φθορισμού τύπου Τ8, ισχύος 58W, μήκος λαμπτήρα 1,5m περίπου, κάλυκας G13, διάρκεια ζωής 20.000 ώρες, φωτεινή ροή 5.100 lm τουλάχιστον, θερμοκρασία χρώματος 4.000Κ, ενεργειακής κλάσης Α.</w:t>
      </w:r>
    </w:p>
    <w:p>
      <w:pPr>
        <w:pStyle w:val="Normal"/>
        <w:spacing w:lineRule="atLeast" w:line="200" w:before="0" w:after="0"/>
        <w:ind w:left="284" w:hanging="0"/>
        <w:rPr>
          <w:rFonts w:ascii="Times New Roman" w:hAnsi="Times New Roman" w:cs="Times New Roman"/>
          <w:sz w:val="24"/>
          <w:lang w:val="el-GR"/>
        </w:rPr>
      </w:pPr>
      <w:r>
        <w:rPr>
          <w:rFonts w:cs="Times New Roman" w:ascii="Times New Roman" w:hAnsi="Times New Roman"/>
          <w:sz w:val="24"/>
          <w:lang w:val="el-GR"/>
        </w:rPr>
      </w:r>
    </w:p>
    <w:p>
      <w:pPr>
        <w:pStyle w:val="Normal"/>
        <w:numPr>
          <w:ilvl w:val="0"/>
          <w:numId w:val="13"/>
        </w:numPr>
        <w:spacing w:lineRule="atLeast" w:line="200" w:before="0" w:after="0"/>
        <w:ind w:left="284" w:hanging="360"/>
        <w:rPr>
          <w:rFonts w:ascii="Times New Roman" w:hAnsi="Times New Roman" w:cs="Times New Roman"/>
          <w:sz w:val="24"/>
          <w:lang w:val="el-GR"/>
        </w:rPr>
      </w:pPr>
      <w:r>
        <w:rPr>
          <w:rFonts w:cs="Times New Roman" w:ascii="Times New Roman" w:hAnsi="Times New Roman"/>
          <w:sz w:val="24"/>
          <w:lang w:val="el-GR"/>
        </w:rPr>
        <w:t>Ευθύγραμμος λαμπτήρας φθορισμού Τ5, ισχύος 54W, κάλυκας G5, διάρκεια ζωής 20.000 ώρες, φωτεινή ροή 4.400lm, θερμοκρασία χρώματος 4.000Κ περίπου, ενεργειακής κλάσης Α+.</w:t>
      </w:r>
    </w:p>
    <w:p>
      <w:pPr>
        <w:pStyle w:val="Normal"/>
        <w:spacing w:lineRule="atLeast" w:line="200" w:before="0" w:after="0"/>
        <w:ind w:left="284" w:hanging="0"/>
        <w:rPr>
          <w:rFonts w:ascii="Times New Roman" w:hAnsi="Times New Roman" w:cs="Times New Roman"/>
          <w:sz w:val="24"/>
          <w:lang w:val="el-GR"/>
        </w:rPr>
      </w:pPr>
      <w:r>
        <w:rPr>
          <w:rFonts w:cs="Times New Roman" w:ascii="Times New Roman" w:hAnsi="Times New Roman"/>
          <w:sz w:val="24"/>
          <w:lang w:val="el-GR"/>
        </w:rPr>
      </w:r>
    </w:p>
    <w:p>
      <w:pPr>
        <w:pStyle w:val="Normal"/>
        <w:numPr>
          <w:ilvl w:val="0"/>
          <w:numId w:val="13"/>
        </w:numPr>
        <w:spacing w:lineRule="atLeast" w:line="200" w:before="0" w:after="0"/>
        <w:ind w:left="284" w:hanging="360"/>
        <w:rPr>
          <w:rFonts w:ascii="Times New Roman" w:hAnsi="Times New Roman" w:cs="Times New Roman"/>
          <w:sz w:val="24"/>
          <w:lang w:val="el-GR"/>
        </w:rPr>
      </w:pPr>
      <w:r>
        <w:rPr>
          <w:rFonts w:cs="Times New Roman" w:ascii="Times New Roman" w:hAnsi="Times New Roman"/>
          <w:sz w:val="24"/>
          <w:lang w:val="el-GR"/>
        </w:rPr>
        <w:t>Λαμπτήρας ιωδίνης ευθύγραμμου σωληνωτού σχήματος, διπλού άκρου με κάλυκα R7s, ισχύος 120W, φωτεινή ροή τουλάχιστον 2.200lm, θερμοκρασία χρώματος 2.800-3.000Κ, διάρκεια ζωής 2.000 ώρες, ενδεικτικών διαστάσεων 78mm.</w:t>
      </w:r>
    </w:p>
    <w:p>
      <w:pPr>
        <w:pStyle w:val="Normal"/>
        <w:spacing w:lineRule="atLeast" w:line="200" w:before="0" w:after="0"/>
        <w:ind w:left="284" w:hanging="0"/>
        <w:rPr>
          <w:rFonts w:ascii="Times New Roman" w:hAnsi="Times New Roman" w:cs="Times New Roman"/>
          <w:sz w:val="24"/>
          <w:lang w:val="el-GR"/>
        </w:rPr>
      </w:pPr>
      <w:r>
        <w:rPr>
          <w:rFonts w:cs="Times New Roman" w:ascii="Times New Roman" w:hAnsi="Times New Roman"/>
          <w:sz w:val="24"/>
          <w:lang w:val="el-GR"/>
        </w:rPr>
      </w:r>
    </w:p>
    <w:p>
      <w:pPr>
        <w:pStyle w:val="Normal"/>
        <w:numPr>
          <w:ilvl w:val="0"/>
          <w:numId w:val="13"/>
        </w:numPr>
        <w:spacing w:lineRule="atLeast" w:line="200" w:before="0" w:after="0"/>
        <w:ind w:left="284" w:hanging="360"/>
        <w:rPr>
          <w:rFonts w:ascii="Times New Roman" w:hAnsi="Times New Roman" w:cs="Times New Roman"/>
          <w:sz w:val="24"/>
          <w:lang w:val="el-GR"/>
        </w:rPr>
      </w:pPr>
      <w:r>
        <w:rPr>
          <w:rFonts w:cs="Times New Roman" w:ascii="Times New Roman" w:hAnsi="Times New Roman"/>
          <w:sz w:val="24"/>
          <w:lang w:val="el-GR"/>
        </w:rPr>
        <w:t>Λαμπτήρας ιωδίνης ευθύγραμμου σωληνωτού σχήματος, διπλού άκρου με κάλυκα R7s, ισχύος 230-240W, φωτεινή ροή τουλάχιστον 4.600lm, θερμοκρασία χρώματος 2.800-3.000Κ, διάρκεια ζωής 2.000 ώρες, ενδεικτικών διαστάσεων 118mm.</w:t>
      </w:r>
    </w:p>
    <w:p>
      <w:pPr>
        <w:pStyle w:val="Normal"/>
        <w:spacing w:lineRule="atLeast" w:line="200" w:before="0" w:after="0"/>
        <w:ind w:left="284" w:hanging="0"/>
        <w:rPr>
          <w:rFonts w:ascii="Times New Roman" w:hAnsi="Times New Roman" w:cs="Times New Roman"/>
          <w:sz w:val="24"/>
          <w:lang w:val="el-GR"/>
        </w:rPr>
      </w:pPr>
      <w:r>
        <w:rPr>
          <w:rFonts w:cs="Times New Roman" w:ascii="Times New Roman" w:hAnsi="Times New Roman"/>
          <w:sz w:val="24"/>
          <w:lang w:val="el-GR"/>
        </w:rPr>
      </w:r>
    </w:p>
    <w:p>
      <w:pPr>
        <w:pStyle w:val="Normal"/>
        <w:numPr>
          <w:ilvl w:val="0"/>
          <w:numId w:val="13"/>
        </w:numPr>
        <w:spacing w:lineRule="atLeast" w:line="200" w:before="0" w:after="0"/>
        <w:ind w:left="284" w:hanging="360"/>
        <w:rPr>
          <w:rFonts w:ascii="Times New Roman" w:hAnsi="Times New Roman" w:cs="Times New Roman"/>
          <w:sz w:val="24"/>
          <w:lang w:val="el-GR"/>
        </w:rPr>
      </w:pPr>
      <w:r>
        <w:rPr>
          <w:rFonts w:cs="Times New Roman" w:ascii="Times New Roman" w:hAnsi="Times New Roman"/>
          <w:sz w:val="24"/>
          <w:lang w:val="el-GR"/>
        </w:rPr>
        <w:t>Λαμπτήρας μεταλλικών αλογονιδίων, τεχνολογίας χαλαζία, ισχύος 150W, κάλυκας RX7s-24, διάρκεια ζωής 12.000 ώρες, φωτεινή ροή 12.400 lm τουλάχιστον, θερμοκρασία χρώματος 4.000 – 4.500Κ, ενεργειακής κλάσης Α.</w:t>
      </w:r>
    </w:p>
    <w:p>
      <w:pPr>
        <w:pStyle w:val="Normal"/>
        <w:spacing w:lineRule="atLeast" w:line="200" w:before="0" w:after="0"/>
        <w:ind w:left="284" w:hanging="0"/>
        <w:rPr>
          <w:rFonts w:ascii="Times New Roman" w:hAnsi="Times New Roman" w:cs="Times New Roman"/>
          <w:sz w:val="24"/>
          <w:lang w:val="el-GR"/>
        </w:rPr>
      </w:pPr>
      <w:r>
        <w:rPr>
          <w:rFonts w:cs="Times New Roman" w:ascii="Times New Roman" w:hAnsi="Times New Roman"/>
          <w:sz w:val="24"/>
          <w:lang w:val="el-GR"/>
        </w:rPr>
      </w:r>
    </w:p>
    <w:p>
      <w:pPr>
        <w:pStyle w:val="Normal"/>
        <w:numPr>
          <w:ilvl w:val="0"/>
          <w:numId w:val="13"/>
        </w:numPr>
        <w:spacing w:lineRule="atLeast" w:line="200" w:before="0" w:after="0"/>
        <w:ind w:left="284" w:hanging="360"/>
        <w:rPr>
          <w:rFonts w:ascii="Times New Roman" w:hAnsi="Times New Roman" w:cs="Times New Roman"/>
          <w:sz w:val="24"/>
          <w:lang w:val="el-GR"/>
        </w:rPr>
      </w:pPr>
      <w:r>
        <w:rPr>
          <w:rFonts w:cs="Times New Roman" w:ascii="Times New Roman" w:hAnsi="Times New Roman"/>
          <w:sz w:val="24"/>
          <w:lang w:val="el-GR"/>
        </w:rPr>
        <w:t>Λαμπτήρας μεταλλικών αλογονιδίων, σωληνωτού σχήματος, διαφανής, ισχύος 250W, κάλυκας Ε40, διάρκειας ζωής 20.000 ώρες, φωτεινή ροή 22.000lm, θερμοκρασία χρώματος 3.800-4.200Κ, ενεργειακής κλάσης Α.</w:t>
      </w:r>
    </w:p>
    <w:p>
      <w:pPr>
        <w:pStyle w:val="Normal"/>
        <w:spacing w:lineRule="atLeast" w:line="200" w:before="0" w:after="0"/>
        <w:ind w:left="284" w:hanging="0"/>
        <w:rPr>
          <w:rFonts w:ascii="Times New Roman" w:hAnsi="Times New Roman" w:cs="Times New Roman"/>
          <w:sz w:val="24"/>
          <w:lang w:val="el-GR"/>
        </w:rPr>
      </w:pPr>
      <w:r>
        <w:rPr>
          <w:rFonts w:cs="Times New Roman" w:ascii="Times New Roman" w:hAnsi="Times New Roman"/>
          <w:sz w:val="24"/>
          <w:lang w:val="el-GR"/>
        </w:rPr>
      </w:r>
    </w:p>
    <w:p>
      <w:pPr>
        <w:pStyle w:val="Normal"/>
        <w:numPr>
          <w:ilvl w:val="0"/>
          <w:numId w:val="13"/>
        </w:numPr>
        <w:spacing w:lineRule="atLeast" w:line="200" w:before="0" w:after="0"/>
        <w:ind w:left="284" w:hanging="360"/>
        <w:rPr>
          <w:rFonts w:ascii="Times New Roman" w:hAnsi="Times New Roman" w:cs="Times New Roman"/>
          <w:sz w:val="24"/>
          <w:lang w:val="el-GR"/>
        </w:rPr>
      </w:pPr>
      <w:r>
        <w:rPr>
          <w:rFonts w:cs="Times New Roman" w:ascii="Times New Roman" w:hAnsi="Times New Roman"/>
          <w:sz w:val="24"/>
          <w:lang w:val="el-GR"/>
        </w:rPr>
        <w:t>Λαμπτήρας μεταλλικών αλογονιδίων, σωληνωτού σχήματος, διαφανής, ισχύος 400W, κάλυκας Ε40, διάρκειας ζωής 20.000 ώρες, φωτεινή ροή 40.000lm, θερμοκρασία χρώματος 3.800-4.200Κ, ενεργειακής κλάσης Α.</w:t>
      </w:r>
    </w:p>
    <w:p>
      <w:pPr>
        <w:pStyle w:val="Normal"/>
        <w:spacing w:lineRule="atLeast" w:line="200" w:before="0" w:after="0"/>
        <w:ind w:left="284" w:hanging="0"/>
        <w:rPr>
          <w:rFonts w:ascii="Times New Roman" w:hAnsi="Times New Roman" w:cs="Times New Roman"/>
          <w:sz w:val="24"/>
          <w:lang w:val="el-GR"/>
        </w:rPr>
      </w:pPr>
      <w:r>
        <w:rPr>
          <w:rFonts w:cs="Times New Roman" w:ascii="Times New Roman" w:hAnsi="Times New Roman"/>
          <w:sz w:val="24"/>
          <w:lang w:val="el-GR"/>
        </w:rPr>
      </w:r>
    </w:p>
    <w:p>
      <w:pPr>
        <w:pStyle w:val="Normal"/>
        <w:numPr>
          <w:ilvl w:val="0"/>
          <w:numId w:val="13"/>
        </w:numPr>
        <w:spacing w:lineRule="atLeast" w:line="200" w:before="0" w:after="0"/>
        <w:ind w:left="284" w:hanging="360"/>
        <w:rPr>
          <w:rFonts w:ascii="Times New Roman" w:hAnsi="Times New Roman" w:cs="Times New Roman"/>
          <w:sz w:val="24"/>
          <w:lang w:val="el-GR"/>
        </w:rPr>
      </w:pPr>
      <w:r>
        <w:rPr>
          <w:rFonts w:cs="Times New Roman" w:ascii="Times New Roman" w:hAnsi="Times New Roman"/>
          <w:sz w:val="24"/>
          <w:lang w:val="el-GR"/>
        </w:rPr>
        <w:t>Λαμπτήρας μεταλλικών αλογονιδίων απιοειδούς σχήματος, τεχνολογίας χαλαζία, ισχύος 100W, κάλυκας Ε27, διάρκεια ζωής 20.000 ώρες, φωτεινή ροή 9.600 lm τουλάχιστον, θερμοκρασία χρώματος 4.000 – 4.200Κ, ενεργειακής κλάσης Α.</w:t>
      </w:r>
    </w:p>
    <w:p>
      <w:pPr>
        <w:pStyle w:val="Normal"/>
        <w:spacing w:before="0" w:after="0"/>
        <w:ind w:left="284" w:hanging="0"/>
        <w:rPr>
          <w:rFonts w:ascii="Times New Roman" w:hAnsi="Times New Roman" w:cs="Times New Roman"/>
          <w:sz w:val="24"/>
          <w:lang w:val="el-GR"/>
        </w:rPr>
      </w:pPr>
      <w:r>
        <w:rPr>
          <w:rFonts w:cs="Times New Roman" w:ascii="Times New Roman" w:hAnsi="Times New Roman"/>
          <w:sz w:val="24"/>
          <w:lang w:val="el-GR"/>
        </w:rPr>
      </w:r>
    </w:p>
    <w:p>
      <w:pPr>
        <w:pStyle w:val="Normal"/>
        <w:numPr>
          <w:ilvl w:val="0"/>
          <w:numId w:val="13"/>
        </w:numPr>
        <w:spacing w:lineRule="atLeast" w:line="200" w:before="0" w:after="0"/>
        <w:ind w:left="284" w:hanging="360"/>
        <w:rPr>
          <w:rFonts w:ascii="Times New Roman" w:hAnsi="Times New Roman" w:cs="Times New Roman"/>
          <w:sz w:val="24"/>
          <w:lang w:val="el-GR"/>
        </w:rPr>
      </w:pPr>
      <w:r>
        <w:rPr>
          <w:rFonts w:cs="Times New Roman" w:ascii="Times New Roman" w:hAnsi="Times New Roman"/>
          <w:sz w:val="24"/>
          <w:lang w:val="el-GR" w:eastAsia="ar-SA"/>
        </w:rPr>
        <w:t xml:space="preserve">Λαμπτήρας μεταλλικών αλογονιδίων </w:t>
      </w:r>
      <w:r>
        <w:rPr>
          <w:rFonts w:cs="Times New Roman" w:ascii="Times New Roman" w:hAnsi="Times New Roman"/>
          <w:sz w:val="24"/>
          <w:lang w:val="el-GR"/>
        </w:rPr>
        <w:t>απιοειδούς</w:t>
      </w:r>
      <w:r>
        <w:rPr>
          <w:rFonts w:cs="Times New Roman" w:ascii="Times New Roman" w:hAnsi="Times New Roman"/>
          <w:sz w:val="24"/>
          <w:lang w:val="el-GR" w:eastAsia="ar-SA"/>
        </w:rPr>
        <w:t xml:space="preserve"> σχήματος , κατάλληλος για αντικατάσταση λαμπτήρων υδραργύρου 125</w:t>
      </w:r>
      <w:r>
        <w:rPr>
          <w:rFonts w:cs="Times New Roman" w:ascii="Times New Roman" w:hAnsi="Times New Roman"/>
          <w:sz w:val="24"/>
          <w:lang w:eastAsia="ar-SA"/>
        </w:rPr>
        <w:t>W</w:t>
      </w:r>
      <w:r>
        <w:rPr>
          <w:rFonts w:cs="Times New Roman" w:ascii="Times New Roman" w:hAnsi="Times New Roman"/>
          <w:sz w:val="24"/>
          <w:lang w:val="el-GR" w:eastAsia="ar-SA"/>
        </w:rPr>
        <w:t>,  ισχύος 125</w:t>
      </w:r>
      <w:r>
        <w:rPr>
          <w:rFonts w:cs="Times New Roman" w:ascii="Times New Roman" w:hAnsi="Times New Roman"/>
          <w:sz w:val="24"/>
          <w:lang w:eastAsia="ar-SA"/>
        </w:rPr>
        <w:t>W</w:t>
      </w:r>
      <w:r>
        <w:rPr>
          <w:rFonts w:cs="Times New Roman" w:ascii="Times New Roman" w:hAnsi="Times New Roman"/>
          <w:sz w:val="24"/>
          <w:lang w:val="el-GR" w:eastAsia="ar-SA"/>
        </w:rPr>
        <w:t xml:space="preserve">, κάλυκας  Ε27, διάρκεια ζωής  20.000 ώρες τουλάχιστον,  φωτεινή ροή 12.000 </w:t>
      </w:r>
      <w:r>
        <w:rPr>
          <w:rFonts w:cs="Times New Roman" w:ascii="Times New Roman" w:hAnsi="Times New Roman"/>
          <w:sz w:val="24"/>
          <w:lang w:eastAsia="ar-SA"/>
        </w:rPr>
        <w:t>lm</w:t>
      </w:r>
      <w:r>
        <w:rPr>
          <w:rFonts w:cs="Times New Roman" w:ascii="Times New Roman" w:hAnsi="Times New Roman"/>
          <w:sz w:val="24"/>
          <w:lang w:val="el-GR" w:eastAsia="ar-SA"/>
        </w:rPr>
        <w:t xml:space="preserve">,  θερμοκρασία χρώματος  4.000 Κ, ενεργειακή κλάση  Α+.  </w:t>
      </w:r>
      <w:r>
        <w:rPr>
          <w:rFonts w:cs="Times New Roman" w:ascii="Times New Roman" w:hAnsi="Times New Roman"/>
          <w:b/>
          <w:sz w:val="24"/>
          <w:lang w:val="el-GR"/>
        </w:rPr>
        <w:t>(προσκόμιση δείγματος)</w:t>
      </w:r>
    </w:p>
    <w:p>
      <w:pPr>
        <w:pStyle w:val="Normal"/>
        <w:spacing w:before="0" w:after="0"/>
        <w:ind w:left="284" w:hanging="0"/>
        <w:rPr>
          <w:rFonts w:ascii="Times New Roman" w:hAnsi="Times New Roman" w:cs="Times New Roman"/>
          <w:sz w:val="24"/>
          <w:lang w:val="el-GR" w:eastAsia="ar-SA"/>
        </w:rPr>
      </w:pPr>
      <w:r>
        <w:rPr>
          <w:rFonts w:cs="Times New Roman" w:ascii="Times New Roman" w:hAnsi="Times New Roman"/>
          <w:sz w:val="24"/>
          <w:lang w:val="el-GR" w:eastAsia="ar-SA"/>
        </w:rPr>
      </w:r>
    </w:p>
    <w:p>
      <w:pPr>
        <w:pStyle w:val="Normal"/>
        <w:numPr>
          <w:ilvl w:val="0"/>
          <w:numId w:val="13"/>
        </w:numPr>
        <w:spacing w:lineRule="atLeast" w:line="200" w:before="0" w:after="0"/>
        <w:ind w:left="284" w:hanging="360"/>
        <w:rPr>
          <w:rFonts w:ascii="Times New Roman" w:hAnsi="Times New Roman" w:cs="Times New Roman"/>
          <w:sz w:val="24"/>
          <w:lang w:val="el-GR"/>
        </w:rPr>
      </w:pPr>
      <w:r>
        <w:rPr>
          <w:rFonts w:cs="Times New Roman" w:ascii="Times New Roman" w:hAnsi="Times New Roman"/>
          <w:sz w:val="24"/>
          <w:lang w:val="el-GR" w:eastAsia="ar-SA"/>
        </w:rPr>
        <w:t xml:space="preserve">Λαμπτήρας μεταλλικών αλογονιδίων </w:t>
      </w:r>
      <w:r>
        <w:rPr>
          <w:rFonts w:cs="Times New Roman" w:ascii="Times New Roman" w:hAnsi="Times New Roman"/>
          <w:sz w:val="24"/>
          <w:lang w:val="el-GR"/>
        </w:rPr>
        <w:t xml:space="preserve"> απιοειδούς</w:t>
      </w:r>
      <w:r>
        <w:rPr>
          <w:rFonts w:cs="Times New Roman" w:ascii="Times New Roman" w:hAnsi="Times New Roman"/>
          <w:sz w:val="24"/>
          <w:lang w:val="el-GR" w:eastAsia="ar-SA"/>
        </w:rPr>
        <w:t xml:space="preserve"> σχήματος ,κατάλληλος για αντικατάσταση λαμπτήρων υδραργύρου 250</w:t>
      </w:r>
      <w:r>
        <w:rPr>
          <w:rFonts w:cs="Times New Roman" w:ascii="Times New Roman" w:hAnsi="Times New Roman"/>
          <w:sz w:val="24"/>
          <w:lang w:eastAsia="ar-SA"/>
        </w:rPr>
        <w:t>W</w:t>
      </w:r>
      <w:r>
        <w:rPr>
          <w:rFonts w:cs="Times New Roman" w:ascii="Times New Roman" w:hAnsi="Times New Roman"/>
          <w:sz w:val="24"/>
          <w:lang w:val="el-GR" w:eastAsia="ar-SA"/>
        </w:rPr>
        <w:t>,  ισχύος 250</w:t>
      </w:r>
      <w:r>
        <w:rPr>
          <w:rFonts w:cs="Times New Roman" w:ascii="Times New Roman" w:hAnsi="Times New Roman"/>
          <w:sz w:val="24"/>
          <w:lang w:eastAsia="ar-SA"/>
        </w:rPr>
        <w:t>W</w:t>
      </w:r>
      <w:r>
        <w:rPr>
          <w:rFonts w:cs="Times New Roman" w:ascii="Times New Roman" w:hAnsi="Times New Roman"/>
          <w:sz w:val="24"/>
          <w:lang w:val="el-GR" w:eastAsia="ar-SA"/>
        </w:rPr>
        <w:t xml:space="preserve">, κάλυκας  Ε40, διάρκεια ζωής  20.000 ώρες τουλάχιστον,  φωτεινή ροή 24.000 </w:t>
      </w:r>
      <w:r>
        <w:rPr>
          <w:rFonts w:cs="Times New Roman" w:ascii="Times New Roman" w:hAnsi="Times New Roman"/>
          <w:sz w:val="24"/>
          <w:lang w:eastAsia="ar-SA"/>
        </w:rPr>
        <w:t>lm</w:t>
      </w:r>
      <w:r>
        <w:rPr>
          <w:rFonts w:cs="Times New Roman" w:ascii="Times New Roman" w:hAnsi="Times New Roman"/>
          <w:sz w:val="24"/>
          <w:lang w:val="el-GR" w:eastAsia="ar-SA"/>
        </w:rPr>
        <w:t xml:space="preserve">,  θερμοκρασία χρώματος  4.000 Κ, ενεργειακή κλάση  Α+. </w:t>
      </w:r>
      <w:r>
        <w:rPr>
          <w:rFonts w:cs="Times New Roman" w:ascii="Times New Roman" w:hAnsi="Times New Roman"/>
          <w:b/>
          <w:sz w:val="24"/>
          <w:lang w:val="el-GR"/>
        </w:rPr>
        <w:t>(προσκόμιση δείγματος)</w:t>
      </w:r>
    </w:p>
    <w:p>
      <w:pPr>
        <w:pStyle w:val="Normal"/>
        <w:spacing w:before="0" w:after="0"/>
        <w:ind w:left="284" w:hanging="0"/>
        <w:rPr>
          <w:rFonts w:ascii="Times New Roman" w:hAnsi="Times New Roman" w:cs="Times New Roman"/>
          <w:sz w:val="24"/>
          <w:lang w:val="el-GR"/>
        </w:rPr>
      </w:pPr>
      <w:r>
        <w:rPr>
          <w:rFonts w:cs="Times New Roman" w:ascii="Times New Roman" w:hAnsi="Times New Roman"/>
          <w:sz w:val="24"/>
          <w:lang w:val="el-GR"/>
        </w:rPr>
      </w:r>
    </w:p>
    <w:p>
      <w:pPr>
        <w:pStyle w:val="Normal"/>
        <w:numPr>
          <w:ilvl w:val="0"/>
          <w:numId w:val="13"/>
        </w:numPr>
        <w:spacing w:lineRule="atLeast" w:line="200" w:before="0" w:after="0"/>
        <w:ind w:left="284" w:hanging="360"/>
        <w:rPr>
          <w:rFonts w:ascii="Times New Roman" w:hAnsi="Times New Roman" w:cs="Times New Roman"/>
          <w:sz w:val="24"/>
          <w:lang w:val="el-GR"/>
        </w:rPr>
      </w:pPr>
      <w:r>
        <w:rPr>
          <w:rFonts w:cs="Times New Roman" w:ascii="Times New Roman" w:hAnsi="Times New Roman"/>
          <w:sz w:val="24"/>
          <w:lang w:val="el-GR"/>
        </w:rPr>
        <w:t>Λαμπτήρας νατρίου υψηλής πίεσης ισχύος 70W, απιοειδούς σχήματος, με κάλυκα E27, με ενσωματωμένο  εκκινητή, διάρκεια ζωής 30.000 ώρες, φωτεινής ροής τουλάχιστον 5.850lm, ενεργειακής κλάσης Α+,  με δείκτη χρωματικής απόδοσης 25.</w:t>
      </w:r>
    </w:p>
    <w:p>
      <w:pPr>
        <w:pStyle w:val="Normal"/>
        <w:spacing w:lineRule="atLeast" w:line="200" w:before="0" w:after="0"/>
        <w:ind w:left="284" w:hanging="0"/>
        <w:rPr>
          <w:rFonts w:ascii="Times New Roman" w:hAnsi="Times New Roman" w:cs="Times New Roman"/>
          <w:sz w:val="24"/>
          <w:lang w:val="el-GR"/>
        </w:rPr>
      </w:pPr>
      <w:r>
        <w:rPr>
          <w:rFonts w:cs="Times New Roman" w:ascii="Times New Roman" w:hAnsi="Times New Roman"/>
          <w:sz w:val="24"/>
          <w:lang w:val="el-GR"/>
        </w:rPr>
      </w:r>
    </w:p>
    <w:p>
      <w:pPr>
        <w:pStyle w:val="Normal"/>
        <w:numPr>
          <w:ilvl w:val="0"/>
          <w:numId w:val="13"/>
        </w:numPr>
        <w:spacing w:lineRule="atLeast" w:line="200" w:before="0" w:after="0"/>
        <w:ind w:left="284" w:hanging="360"/>
        <w:rPr>
          <w:rFonts w:ascii="Times New Roman" w:hAnsi="Times New Roman" w:cs="Times New Roman"/>
          <w:sz w:val="24"/>
          <w:lang w:val="el-GR"/>
        </w:rPr>
      </w:pPr>
      <w:r>
        <w:rPr>
          <w:rFonts w:cs="Times New Roman" w:ascii="Times New Roman" w:hAnsi="Times New Roman"/>
          <w:sz w:val="24"/>
          <w:lang w:val="el-GR"/>
        </w:rPr>
        <w:t>Λαμπτήρας νατρίου υψηλής πίεσης ισχύος 150W, απιοειδούς σχήματος, με κάλυκα Ε40, διάρκεια ζωής 36.000 ώρες, φωτεινής ροής τουλάχιστον 17.000lm, ενεργειακής κλάσης Α+, με δείκτη χρωματικής απόδοσης 25.</w:t>
      </w:r>
    </w:p>
    <w:p>
      <w:pPr>
        <w:pStyle w:val="Normal"/>
        <w:spacing w:lineRule="atLeast" w:line="200" w:before="0" w:after="0"/>
        <w:ind w:left="284" w:hanging="0"/>
        <w:rPr>
          <w:rFonts w:ascii="Times New Roman" w:hAnsi="Times New Roman" w:cs="Times New Roman"/>
          <w:sz w:val="24"/>
          <w:lang w:val="el-GR"/>
        </w:rPr>
      </w:pPr>
      <w:r>
        <w:rPr>
          <w:rFonts w:cs="Times New Roman" w:ascii="Times New Roman" w:hAnsi="Times New Roman"/>
          <w:sz w:val="24"/>
          <w:lang w:val="el-GR"/>
        </w:rPr>
      </w:r>
    </w:p>
    <w:p>
      <w:pPr>
        <w:pStyle w:val="Normal"/>
        <w:numPr>
          <w:ilvl w:val="0"/>
          <w:numId w:val="13"/>
        </w:numPr>
        <w:spacing w:lineRule="atLeast" w:line="200" w:before="0" w:after="0"/>
        <w:ind w:left="284" w:hanging="360"/>
        <w:rPr>
          <w:rFonts w:ascii="Times New Roman" w:hAnsi="Times New Roman" w:cs="Times New Roman"/>
          <w:sz w:val="24"/>
          <w:lang w:val="el-GR"/>
        </w:rPr>
      </w:pPr>
      <w:r>
        <w:rPr>
          <w:rFonts w:cs="Times New Roman" w:ascii="Times New Roman" w:hAnsi="Times New Roman"/>
          <w:sz w:val="24"/>
          <w:lang w:val="el-GR"/>
        </w:rPr>
        <w:t>Λαμπτήρας νατρίου υψηλής πίεσης ισχύος 250W, απιοειδούς σχήματος, με κάλυκα Ε40, διάρκεια ζωής 36.000 ώρες, φωτεινής ροής τουλάχιστον 30.500lm, ενεργειακής κλάσης Α+, με δείκτη χρωματικής απόδοσης 25.</w:t>
      </w:r>
    </w:p>
    <w:p>
      <w:pPr>
        <w:pStyle w:val="Normal"/>
        <w:spacing w:lineRule="atLeast" w:line="200" w:before="0" w:after="0"/>
        <w:ind w:left="284" w:hanging="0"/>
        <w:rPr>
          <w:rFonts w:ascii="Times New Roman" w:hAnsi="Times New Roman" w:cs="Times New Roman"/>
          <w:sz w:val="24"/>
          <w:lang w:val="el-GR"/>
        </w:rPr>
      </w:pPr>
      <w:r>
        <w:rPr>
          <w:rFonts w:cs="Times New Roman" w:ascii="Times New Roman" w:hAnsi="Times New Roman"/>
          <w:sz w:val="24"/>
          <w:lang w:val="el-GR"/>
        </w:rPr>
      </w:r>
    </w:p>
    <w:p>
      <w:pPr>
        <w:pStyle w:val="Normal"/>
        <w:numPr>
          <w:ilvl w:val="0"/>
          <w:numId w:val="13"/>
        </w:numPr>
        <w:spacing w:lineRule="atLeast" w:line="200" w:before="0" w:after="0"/>
        <w:ind w:left="284" w:hanging="360"/>
        <w:rPr>
          <w:rFonts w:ascii="Times New Roman" w:hAnsi="Times New Roman" w:cs="Times New Roman"/>
          <w:sz w:val="24"/>
          <w:lang w:val="el-GR"/>
        </w:rPr>
      </w:pPr>
      <w:r>
        <w:rPr>
          <w:rFonts w:cs="Times New Roman" w:ascii="Times New Roman" w:hAnsi="Times New Roman"/>
          <w:sz w:val="24"/>
          <w:lang w:val="el-GR"/>
        </w:rPr>
        <w:t>Λαμπτήρας νατρίου υψηλής πίεσης ισχύος 400W, απιοειδούς σχήματος, με κάλυκα E40, διάρκεια ζωής 36.000 ώρες, φωτεινής ροής τουλάχιστον 53.000lm ,ενεργειακής κλάσης Α++,  με δείκτη χρωματικής απόδοσης 25.</w:t>
      </w:r>
    </w:p>
    <w:p>
      <w:pPr>
        <w:pStyle w:val="Normal"/>
        <w:spacing w:lineRule="atLeast" w:line="200" w:before="0" w:after="0"/>
        <w:ind w:left="284" w:hanging="0"/>
        <w:rPr>
          <w:rFonts w:ascii="Times New Roman" w:hAnsi="Times New Roman" w:cs="Times New Roman"/>
          <w:sz w:val="24"/>
          <w:lang w:val="el-GR"/>
        </w:rPr>
      </w:pPr>
      <w:r>
        <w:rPr>
          <w:rFonts w:cs="Times New Roman" w:ascii="Times New Roman" w:hAnsi="Times New Roman"/>
          <w:sz w:val="24"/>
          <w:lang w:val="el-GR"/>
        </w:rPr>
      </w:r>
    </w:p>
    <w:p>
      <w:pPr>
        <w:pStyle w:val="Normal"/>
        <w:numPr>
          <w:ilvl w:val="0"/>
          <w:numId w:val="13"/>
        </w:numPr>
        <w:spacing w:lineRule="atLeast" w:line="200" w:before="0" w:after="0"/>
        <w:ind w:left="284" w:hanging="360"/>
        <w:rPr>
          <w:rFonts w:ascii="Times New Roman" w:hAnsi="Times New Roman" w:cs="Times New Roman"/>
          <w:sz w:val="24"/>
          <w:lang w:val="el-GR"/>
        </w:rPr>
      </w:pPr>
      <w:r>
        <w:rPr>
          <w:rFonts w:cs="Times New Roman" w:ascii="Times New Roman" w:hAnsi="Times New Roman"/>
          <w:sz w:val="24"/>
          <w:lang w:val="el-GR"/>
        </w:rPr>
        <w:t>Λαμπτήρας μεταλλικών αλογονιδίων, με κεραμικό καυστήρα, ισχύος 150W, κάλυκας G12, διάρκεια ζωής 15.000 ώρες, φωτεινή ροή 13.500lm τουλάχιστον,  θερμοκρασία χρώματος 4.000 – 4.200Κ, ενεργειακής κλάσης Α+.</w:t>
      </w:r>
    </w:p>
    <w:p>
      <w:pPr>
        <w:pStyle w:val="Normal"/>
        <w:spacing w:lineRule="atLeast" w:line="200" w:before="0" w:after="0"/>
        <w:ind w:left="284" w:hanging="0"/>
        <w:rPr>
          <w:rFonts w:ascii="Times New Roman" w:hAnsi="Times New Roman" w:cs="Times New Roman"/>
          <w:sz w:val="24"/>
          <w:lang w:val="el-GR"/>
        </w:rPr>
      </w:pPr>
      <w:r>
        <w:rPr>
          <w:rFonts w:cs="Times New Roman" w:ascii="Times New Roman" w:hAnsi="Times New Roman"/>
          <w:sz w:val="24"/>
          <w:lang w:val="el-GR"/>
        </w:rPr>
      </w:r>
    </w:p>
    <w:p>
      <w:pPr>
        <w:pStyle w:val="Normal"/>
        <w:numPr>
          <w:ilvl w:val="0"/>
          <w:numId w:val="13"/>
        </w:numPr>
        <w:spacing w:lineRule="atLeast" w:line="200" w:before="0" w:after="0"/>
        <w:ind w:left="284" w:hanging="360"/>
        <w:rPr>
          <w:rFonts w:ascii="Times New Roman" w:hAnsi="Times New Roman" w:cs="Times New Roman"/>
          <w:sz w:val="24"/>
          <w:lang w:val="el-GR"/>
        </w:rPr>
      </w:pPr>
      <w:r>
        <w:rPr>
          <w:rFonts w:cs="Times New Roman" w:ascii="Times New Roman" w:hAnsi="Times New Roman"/>
          <w:sz w:val="24"/>
          <w:lang w:val="el-GR"/>
        </w:rPr>
        <w:t>Λαμπτήρας μεταλλικών αλογονιδίων, με κεραμικό καυστήρα, ισχύος 70W, κάλυκας G12, διάρκεια ζωής 15.000 ώρες, φωτεινή ροή 6.500lm τουλάχιστον,  θερμοκρασία χρώματος 4.000 – 4.200Κ, ενεργειακής κλάσης Α+.</w:t>
      </w:r>
    </w:p>
    <w:p>
      <w:pPr>
        <w:pStyle w:val="Normal"/>
        <w:spacing w:lineRule="atLeast" w:line="200" w:before="0" w:after="0"/>
        <w:ind w:left="284" w:hanging="0"/>
        <w:rPr>
          <w:rFonts w:ascii="Times New Roman" w:hAnsi="Times New Roman" w:cs="Times New Roman"/>
          <w:sz w:val="24"/>
          <w:lang w:val="el-GR"/>
        </w:rPr>
      </w:pPr>
      <w:r>
        <w:rPr>
          <w:rFonts w:cs="Times New Roman" w:ascii="Times New Roman" w:hAnsi="Times New Roman"/>
          <w:sz w:val="24"/>
          <w:lang w:val="el-GR"/>
        </w:rPr>
      </w:r>
    </w:p>
    <w:p>
      <w:pPr>
        <w:pStyle w:val="Normal"/>
        <w:numPr>
          <w:ilvl w:val="0"/>
          <w:numId w:val="13"/>
        </w:numPr>
        <w:spacing w:lineRule="atLeast" w:line="200" w:before="0" w:after="0"/>
        <w:ind w:left="284" w:hanging="360"/>
        <w:rPr>
          <w:rFonts w:ascii="Times New Roman" w:hAnsi="Times New Roman" w:cs="Times New Roman"/>
          <w:sz w:val="24"/>
          <w:lang w:val="el-GR"/>
        </w:rPr>
      </w:pPr>
      <w:r>
        <w:rPr>
          <w:rFonts w:cs="Times New Roman" w:ascii="Times New Roman" w:hAnsi="Times New Roman"/>
          <w:sz w:val="24"/>
          <w:lang w:val="el-GR"/>
        </w:rPr>
        <w:t>Λαμπτήρας μεταλλικών αλογονιδίων, σωληνωτού σχήματος, διαφανής, ισχύος 400W, κάλυκας Ε40, διάρκειας ζωής 20.000 ώρες, φωτεινή ροή 40.000lm, θερμοκρασία χρώματος 3.800-4.200Κ, ενεργειακής κλάσης Α.</w:t>
      </w:r>
    </w:p>
    <w:p>
      <w:pPr>
        <w:pStyle w:val="Normal"/>
        <w:spacing w:lineRule="atLeast" w:line="200" w:before="0" w:after="0"/>
        <w:ind w:left="284" w:hanging="0"/>
        <w:rPr>
          <w:rFonts w:ascii="Times New Roman" w:hAnsi="Times New Roman" w:cs="Times New Roman"/>
          <w:sz w:val="24"/>
          <w:lang w:val="el-GR"/>
        </w:rPr>
      </w:pPr>
      <w:r>
        <w:rPr>
          <w:rFonts w:cs="Times New Roman" w:ascii="Times New Roman" w:hAnsi="Times New Roman"/>
          <w:sz w:val="24"/>
          <w:lang w:val="el-GR"/>
        </w:rPr>
      </w:r>
    </w:p>
    <w:p>
      <w:pPr>
        <w:pStyle w:val="Normal"/>
        <w:numPr>
          <w:ilvl w:val="0"/>
          <w:numId w:val="13"/>
        </w:numPr>
        <w:spacing w:lineRule="atLeast" w:line="200" w:before="0" w:after="0"/>
        <w:ind w:left="284" w:hanging="360"/>
        <w:rPr>
          <w:rFonts w:ascii="Times New Roman" w:hAnsi="Times New Roman" w:cs="Times New Roman"/>
          <w:sz w:val="24"/>
          <w:lang w:val="el-GR"/>
        </w:rPr>
      </w:pPr>
      <w:r>
        <w:rPr>
          <w:rFonts w:cs="Times New Roman" w:ascii="Times New Roman" w:hAnsi="Times New Roman"/>
          <w:sz w:val="24"/>
          <w:lang w:val="el-GR"/>
        </w:rPr>
        <w:t>Λαμπτήρας μεταλλικών αλογονιδίων, σωληνωτού σχήματος, διαφανής, ισχύος 250W, κάλυκας Ε40, διάρκειας ζωής 20.000 ώρες, φωτεινή ροή 22.000lm, θερμοκρασία χρώματος 3.800-4.200Κ, ενεργειακής κλάσης Α.</w:t>
      </w:r>
    </w:p>
    <w:p>
      <w:pPr>
        <w:pStyle w:val="Normal"/>
        <w:spacing w:lineRule="atLeast" w:line="200" w:before="0" w:after="0"/>
        <w:ind w:left="284" w:hanging="0"/>
        <w:rPr>
          <w:rFonts w:ascii="Times New Roman" w:hAnsi="Times New Roman" w:cs="Times New Roman"/>
          <w:sz w:val="24"/>
          <w:lang w:val="el-GR"/>
        </w:rPr>
      </w:pPr>
      <w:r>
        <w:rPr>
          <w:rFonts w:cs="Times New Roman" w:ascii="Times New Roman" w:hAnsi="Times New Roman"/>
          <w:sz w:val="24"/>
          <w:lang w:val="el-GR"/>
        </w:rPr>
      </w:r>
    </w:p>
    <w:p>
      <w:pPr>
        <w:pStyle w:val="Normal"/>
        <w:numPr>
          <w:ilvl w:val="0"/>
          <w:numId w:val="13"/>
        </w:numPr>
        <w:spacing w:lineRule="atLeast" w:line="200" w:before="0" w:after="0"/>
        <w:ind w:left="284" w:hanging="360"/>
        <w:rPr>
          <w:rFonts w:ascii="Times New Roman" w:hAnsi="Times New Roman" w:cs="Times New Roman"/>
          <w:sz w:val="24"/>
          <w:lang w:val="el-GR"/>
        </w:rPr>
      </w:pPr>
      <w:r>
        <w:rPr>
          <w:rFonts w:cs="Times New Roman" w:ascii="Times New Roman" w:hAnsi="Times New Roman"/>
          <w:sz w:val="24"/>
          <w:lang w:val="el-GR"/>
        </w:rPr>
        <w:t>Λαμπτήρας μεταλλικών αλογονιδίων, με κεραμικό καυστήρα, ισχύος 70W, κάλυκας G8.5, διάρκεια ζωής 15.000 ώρες, φωτεινή ροή 6.500lm τουλάχιστον,  θερμοκρασία χρώματος 2.700 – 3.000Κ, ενεργειακής κλάσης Α+.</w:t>
      </w:r>
    </w:p>
    <w:p>
      <w:pPr>
        <w:pStyle w:val="Normal"/>
        <w:spacing w:lineRule="atLeast" w:line="200" w:before="0" w:after="0"/>
        <w:ind w:left="284" w:hanging="0"/>
        <w:rPr>
          <w:rFonts w:ascii="Times New Roman" w:hAnsi="Times New Roman" w:cs="Times New Roman"/>
          <w:sz w:val="24"/>
          <w:lang w:val="el-GR"/>
        </w:rPr>
      </w:pPr>
      <w:r>
        <w:rPr>
          <w:rFonts w:cs="Times New Roman" w:ascii="Times New Roman" w:hAnsi="Times New Roman"/>
          <w:sz w:val="24"/>
          <w:lang w:val="el-GR"/>
        </w:rPr>
      </w:r>
    </w:p>
    <w:p>
      <w:pPr>
        <w:pStyle w:val="Normal"/>
        <w:numPr>
          <w:ilvl w:val="0"/>
          <w:numId w:val="13"/>
        </w:numPr>
        <w:spacing w:lineRule="atLeast" w:line="200" w:before="0" w:after="0"/>
        <w:ind w:left="284" w:hanging="360"/>
        <w:rPr>
          <w:rFonts w:ascii="Times New Roman" w:hAnsi="Times New Roman" w:cs="Times New Roman"/>
          <w:sz w:val="24"/>
          <w:lang w:val="el-GR"/>
        </w:rPr>
      </w:pPr>
      <w:r>
        <w:rPr>
          <w:rFonts w:cs="Times New Roman" w:ascii="Times New Roman" w:hAnsi="Times New Roman"/>
          <w:sz w:val="24"/>
          <w:lang w:val="el-GR"/>
        </w:rPr>
        <w:t>Λαμπτήρας LED R63 7-8W, με κάλυκα Ε27, διάρκεια ζωής 20.000 ώρες, φωτεινή ροή 700lm τουλάχιστον, θερμοκρασία χρώματος 4.000Κ περίπου, ενεργειακή κλάση Α+.</w:t>
      </w:r>
    </w:p>
    <w:p>
      <w:pPr>
        <w:pStyle w:val="Normal"/>
        <w:spacing w:lineRule="atLeast" w:line="200" w:before="0" w:after="0"/>
        <w:ind w:left="284" w:hanging="0"/>
        <w:rPr>
          <w:rFonts w:ascii="Times New Roman" w:hAnsi="Times New Roman" w:cs="Times New Roman"/>
          <w:sz w:val="24"/>
          <w:lang w:val="el-GR"/>
        </w:rPr>
      </w:pPr>
      <w:r>
        <w:rPr>
          <w:rFonts w:cs="Times New Roman" w:ascii="Times New Roman" w:hAnsi="Times New Roman"/>
          <w:sz w:val="24"/>
          <w:lang w:val="el-GR"/>
        </w:rPr>
      </w:r>
    </w:p>
    <w:p>
      <w:pPr>
        <w:pStyle w:val="Normal"/>
        <w:numPr>
          <w:ilvl w:val="0"/>
          <w:numId w:val="13"/>
        </w:numPr>
        <w:spacing w:lineRule="atLeast" w:line="200" w:before="0" w:after="0"/>
        <w:ind w:left="284" w:hanging="360"/>
        <w:rPr>
          <w:rFonts w:ascii="Times New Roman" w:hAnsi="Times New Roman" w:cs="Times New Roman"/>
          <w:sz w:val="24"/>
          <w:lang w:val="el-GR"/>
        </w:rPr>
      </w:pPr>
      <w:r>
        <w:rPr>
          <w:rFonts w:cs="Times New Roman" w:ascii="Times New Roman" w:hAnsi="Times New Roman"/>
          <w:sz w:val="24"/>
          <w:lang w:val="el-GR"/>
        </w:rPr>
        <w:t>Λαμπτήρας LED  5-6W, με κάλυκα Ε27, διάρκεια ζωής 25.000 ώρες, φωτεινή ροή 450lm τουλάχιστον, θερμοκρασία χρώματος 4.000Κ περίπου, ενεργειακή κλάση Α+.</w:t>
      </w:r>
    </w:p>
    <w:p>
      <w:pPr>
        <w:pStyle w:val="Normal"/>
        <w:spacing w:lineRule="atLeast" w:line="200" w:before="0" w:after="0"/>
        <w:ind w:left="284" w:hanging="0"/>
        <w:rPr>
          <w:rFonts w:ascii="Times New Roman" w:hAnsi="Times New Roman" w:cs="Times New Roman"/>
          <w:sz w:val="24"/>
          <w:lang w:val="el-GR"/>
        </w:rPr>
      </w:pPr>
      <w:r>
        <w:rPr>
          <w:rFonts w:cs="Times New Roman" w:ascii="Times New Roman" w:hAnsi="Times New Roman"/>
          <w:sz w:val="24"/>
          <w:lang w:val="el-GR"/>
        </w:rPr>
      </w:r>
    </w:p>
    <w:p>
      <w:pPr>
        <w:pStyle w:val="Normal"/>
        <w:numPr>
          <w:ilvl w:val="0"/>
          <w:numId w:val="13"/>
        </w:numPr>
        <w:spacing w:lineRule="atLeast" w:line="200" w:before="0" w:after="0"/>
        <w:ind w:left="284" w:hanging="360"/>
        <w:rPr>
          <w:rFonts w:ascii="Times New Roman" w:hAnsi="Times New Roman" w:cs="Times New Roman"/>
          <w:sz w:val="24"/>
          <w:lang w:val="el-GR"/>
        </w:rPr>
      </w:pPr>
      <w:r>
        <w:rPr>
          <w:rFonts w:cs="Times New Roman" w:ascii="Times New Roman" w:hAnsi="Times New Roman"/>
          <w:sz w:val="24"/>
          <w:lang w:val="el-GR"/>
        </w:rPr>
        <w:t>Λαμπτήρας εξοικονόμησης ενέργειας ισχύος 42W, τύπου PL 4 ακίδων, με κάλυκα GX24q-4, διάρκεια ζωής 12.000 ώρες τουλάχιστον, φωτεινή ροή 3.000 lm, θερμοκρασίας χρώματος 4.000Κ περίπου, ενεργειακής κλάσης A.</w:t>
      </w:r>
    </w:p>
    <w:p>
      <w:pPr>
        <w:pStyle w:val="Normal"/>
        <w:spacing w:lineRule="atLeast" w:line="200" w:before="0" w:after="0"/>
        <w:ind w:left="284" w:hanging="0"/>
        <w:rPr>
          <w:rFonts w:ascii="Times New Roman" w:hAnsi="Times New Roman" w:cs="Times New Roman"/>
          <w:sz w:val="24"/>
          <w:lang w:val="el-GR"/>
        </w:rPr>
      </w:pPr>
      <w:r>
        <w:rPr>
          <w:rFonts w:cs="Times New Roman" w:ascii="Times New Roman" w:hAnsi="Times New Roman"/>
          <w:sz w:val="24"/>
          <w:lang w:val="el-GR"/>
        </w:rPr>
      </w:r>
    </w:p>
    <w:p>
      <w:pPr>
        <w:pStyle w:val="Normal"/>
        <w:numPr>
          <w:ilvl w:val="0"/>
          <w:numId w:val="13"/>
        </w:numPr>
        <w:spacing w:lineRule="atLeast" w:line="200" w:before="0" w:after="0"/>
        <w:ind w:left="284" w:hanging="360"/>
        <w:rPr>
          <w:rFonts w:ascii="Times New Roman" w:hAnsi="Times New Roman" w:cs="Times New Roman"/>
          <w:sz w:val="24"/>
          <w:lang w:val="el-GR"/>
        </w:rPr>
      </w:pPr>
      <w:r>
        <w:rPr>
          <w:rFonts w:cs="Times New Roman" w:ascii="Times New Roman" w:hAnsi="Times New Roman"/>
          <w:sz w:val="24"/>
          <w:lang w:val="el-GR"/>
        </w:rPr>
        <w:t>Λαμπτήρας ιωδίνης ευθύγραμμου σωληνωτού σχήματος, διπλού άκρου με κάλυκα R7s, ισχύος 200W, φωτεινή ροή τουλάχιστον 3.000lm, θερμοκρασία χρώματος 2.800-3.000Κ, διάρκεια ζωής 2.000 ώρες, ενδεικτικών διαστάσεων 118mm.</w:t>
      </w:r>
    </w:p>
    <w:p>
      <w:pPr>
        <w:pStyle w:val="Normal"/>
        <w:spacing w:lineRule="atLeast" w:line="200" w:before="0" w:after="0"/>
        <w:ind w:left="284" w:hanging="0"/>
        <w:rPr>
          <w:rFonts w:ascii="Times New Roman" w:hAnsi="Times New Roman" w:cs="Times New Roman"/>
          <w:sz w:val="24"/>
          <w:lang w:val="el-GR"/>
        </w:rPr>
      </w:pPr>
      <w:r>
        <w:rPr>
          <w:rFonts w:cs="Times New Roman" w:ascii="Times New Roman" w:hAnsi="Times New Roman"/>
          <w:sz w:val="24"/>
          <w:lang w:val="el-GR"/>
        </w:rPr>
      </w:r>
    </w:p>
    <w:p>
      <w:pPr>
        <w:pStyle w:val="Normal"/>
        <w:numPr>
          <w:ilvl w:val="0"/>
          <w:numId w:val="13"/>
        </w:numPr>
        <w:spacing w:lineRule="atLeast" w:line="200" w:before="0" w:after="0"/>
        <w:ind w:left="284" w:hanging="360"/>
        <w:rPr>
          <w:rFonts w:ascii="Times New Roman" w:hAnsi="Times New Roman" w:cs="Times New Roman"/>
          <w:sz w:val="24"/>
          <w:lang w:val="el-GR"/>
        </w:rPr>
      </w:pPr>
      <w:r>
        <w:rPr>
          <w:rFonts w:cs="Times New Roman" w:ascii="Times New Roman" w:hAnsi="Times New Roman"/>
          <w:sz w:val="24"/>
          <w:lang w:val="el-GR"/>
        </w:rPr>
        <w:t>Λαμπτήρας LED PAR38, με κάλυκα Ε27, ισχύος 14-16W, διάρκεια ζωής 30.000 ώρες, φωτεινή ροή τουλάχιστον 1.300lm, θερμοκρασία χρώματος 4.000Κ περίπου, ενεργειακή κλάση Α+.</w:t>
      </w:r>
    </w:p>
    <w:p>
      <w:pPr>
        <w:pStyle w:val="Normal"/>
        <w:spacing w:lineRule="atLeast" w:line="200" w:before="0" w:after="0"/>
        <w:ind w:left="284" w:hanging="0"/>
        <w:rPr>
          <w:rFonts w:ascii="Times New Roman" w:hAnsi="Times New Roman" w:cs="Times New Roman"/>
          <w:sz w:val="24"/>
          <w:lang w:val="el-GR"/>
        </w:rPr>
      </w:pPr>
      <w:r>
        <w:rPr>
          <w:rFonts w:cs="Times New Roman" w:ascii="Times New Roman" w:hAnsi="Times New Roman"/>
          <w:sz w:val="24"/>
          <w:lang w:val="el-GR"/>
        </w:rPr>
      </w:r>
    </w:p>
    <w:p>
      <w:pPr>
        <w:pStyle w:val="Normal"/>
        <w:numPr>
          <w:ilvl w:val="0"/>
          <w:numId w:val="13"/>
        </w:numPr>
        <w:spacing w:lineRule="atLeast" w:line="200" w:before="0" w:after="0"/>
        <w:ind w:left="284" w:hanging="360"/>
        <w:rPr>
          <w:rFonts w:ascii="Times New Roman" w:hAnsi="Times New Roman" w:cs="Times New Roman"/>
          <w:sz w:val="24"/>
          <w:lang w:val="el-GR"/>
        </w:rPr>
      </w:pPr>
      <w:r>
        <w:rPr>
          <w:rFonts w:cs="Times New Roman" w:ascii="Times New Roman" w:hAnsi="Times New Roman"/>
          <w:sz w:val="24"/>
          <w:lang w:val="el-GR"/>
        </w:rPr>
        <w:t>Λαμπτήρας ευθύγραμμος σωληνωτός, Τ8 LED, ισχύος 9-10W, τάση λειτουργίας 175-265</w:t>
      </w:r>
      <w:r>
        <w:rPr>
          <w:rFonts w:cs="Times New Roman" w:ascii="Times New Roman" w:hAnsi="Times New Roman"/>
          <w:sz w:val="24"/>
          <w:lang w:val="en-US"/>
        </w:rPr>
        <w:t>V</w:t>
      </w:r>
      <w:r>
        <w:rPr>
          <w:rFonts w:cs="Times New Roman" w:ascii="Times New Roman" w:hAnsi="Times New Roman"/>
          <w:sz w:val="24"/>
          <w:lang w:val="el-GR"/>
        </w:rPr>
        <w:t xml:space="preserve">, μήκους 60cm, θερμοκρασία χρώματος περίπου 4.000Κ, κάλυκας G13, φωτεινής ροής 950lm τουλάχιστον, διάρκεια ζωής 40.000 ώρες, δείκτης χρωματικής απόδοσης τουλάχιστον 80, </w:t>
      </w:r>
      <w:r>
        <w:rPr>
          <w:rFonts w:cs="Times New Roman" w:ascii="Times New Roman" w:hAnsi="Times New Roman"/>
          <w:sz w:val="24"/>
          <w:lang w:val="en-US"/>
        </w:rPr>
        <w:t>Pf</w:t>
      </w:r>
      <w:r>
        <w:rPr>
          <w:rFonts w:cs="Times New Roman" w:ascii="Times New Roman" w:hAnsi="Times New Roman"/>
          <w:sz w:val="24"/>
          <w:lang w:val="el-GR"/>
        </w:rPr>
        <w:t xml:space="preserve">≥0,95,ενεργειακής απόδοσης Α+. </w:t>
      </w:r>
      <w:r>
        <w:rPr>
          <w:lang w:val="el-GR" w:eastAsia="ar-SA"/>
        </w:rPr>
        <w:t>(</w:t>
      </w:r>
      <w:r>
        <w:rPr>
          <w:b/>
          <w:lang w:val="el-GR" w:eastAsia="ar-SA"/>
        </w:rPr>
        <w:t>προσκόμιση δείγματος)</w:t>
      </w:r>
    </w:p>
    <w:p>
      <w:pPr>
        <w:pStyle w:val="Normal"/>
        <w:spacing w:lineRule="atLeast" w:line="200" w:before="0" w:after="0"/>
        <w:ind w:left="284" w:hanging="0"/>
        <w:rPr>
          <w:rFonts w:ascii="Times New Roman" w:hAnsi="Times New Roman" w:cs="Times New Roman"/>
          <w:sz w:val="24"/>
          <w:lang w:val="el-GR"/>
        </w:rPr>
      </w:pPr>
      <w:r>
        <w:rPr>
          <w:rFonts w:cs="Times New Roman" w:ascii="Times New Roman" w:hAnsi="Times New Roman"/>
          <w:sz w:val="24"/>
          <w:lang w:val="el-GR"/>
        </w:rPr>
      </w:r>
    </w:p>
    <w:p>
      <w:pPr>
        <w:pStyle w:val="Normal"/>
        <w:numPr>
          <w:ilvl w:val="0"/>
          <w:numId w:val="13"/>
        </w:numPr>
        <w:spacing w:lineRule="atLeast" w:line="200" w:before="0" w:after="0"/>
        <w:ind w:left="284" w:hanging="360"/>
        <w:rPr>
          <w:rFonts w:ascii="Times New Roman" w:hAnsi="Times New Roman" w:cs="Times New Roman"/>
          <w:sz w:val="24"/>
          <w:lang w:val="el-GR"/>
        </w:rPr>
      </w:pPr>
      <w:r>
        <w:rPr>
          <w:rFonts w:cs="Times New Roman" w:ascii="Times New Roman" w:hAnsi="Times New Roman"/>
          <w:sz w:val="24"/>
          <w:lang w:val="el-GR"/>
        </w:rPr>
        <w:t>Λαμπτήρας ευθύγραμμος σωληνωτός, Τ8 LED, ισχύος 18-20W, τάση λειτουργίας 175-265</w:t>
      </w:r>
      <w:r>
        <w:rPr>
          <w:rFonts w:cs="Times New Roman" w:ascii="Times New Roman" w:hAnsi="Times New Roman"/>
          <w:sz w:val="24"/>
          <w:lang w:val="en-US"/>
        </w:rPr>
        <w:t>V</w:t>
      </w:r>
      <w:r>
        <w:rPr>
          <w:rFonts w:cs="Times New Roman" w:ascii="Times New Roman" w:hAnsi="Times New Roman"/>
          <w:sz w:val="24"/>
          <w:lang w:val="el-GR"/>
        </w:rPr>
        <w:t xml:space="preserve">, μήκους 120cm, θερμοκρασία χρώματος περίπου 4.000Κ, κάλυκας G13, φωτεινής ροής 1.950lm τουλάχιστον, διάρκεια ζωής 40.000 ώρες, δείκτης χρωματικής απόδοσης τουλάχιστον 80, </w:t>
      </w:r>
      <w:r>
        <w:rPr>
          <w:rFonts w:cs="Times New Roman" w:ascii="Times New Roman" w:hAnsi="Times New Roman"/>
          <w:sz w:val="24"/>
          <w:lang w:val="en-US"/>
        </w:rPr>
        <w:t>Pf</w:t>
      </w:r>
      <w:r>
        <w:rPr>
          <w:rFonts w:cs="Times New Roman" w:ascii="Times New Roman" w:hAnsi="Times New Roman"/>
          <w:sz w:val="24"/>
          <w:lang w:val="el-GR"/>
        </w:rPr>
        <w:t xml:space="preserve">≥0,95, ενεργειακής απόδοσης Α+. </w:t>
      </w:r>
      <w:r>
        <w:rPr>
          <w:lang w:val="el-GR" w:eastAsia="ar-SA"/>
        </w:rPr>
        <w:t>(</w:t>
      </w:r>
      <w:r>
        <w:rPr>
          <w:b/>
          <w:lang w:val="el-GR" w:eastAsia="ar-SA"/>
        </w:rPr>
        <w:t>προσκόμιση δείγματος)</w:t>
      </w:r>
    </w:p>
    <w:p>
      <w:pPr>
        <w:pStyle w:val="Normal"/>
        <w:spacing w:lineRule="atLeast" w:line="200" w:before="0" w:after="0"/>
        <w:ind w:left="284" w:hanging="0"/>
        <w:rPr>
          <w:rFonts w:ascii="Times New Roman" w:hAnsi="Times New Roman" w:cs="Times New Roman"/>
          <w:sz w:val="24"/>
          <w:lang w:val="el-GR"/>
        </w:rPr>
      </w:pPr>
      <w:r>
        <w:rPr>
          <w:rFonts w:cs="Times New Roman" w:ascii="Times New Roman" w:hAnsi="Times New Roman"/>
          <w:sz w:val="24"/>
          <w:lang w:val="el-GR"/>
        </w:rPr>
      </w:r>
    </w:p>
    <w:p>
      <w:pPr>
        <w:pStyle w:val="Normal"/>
        <w:numPr>
          <w:ilvl w:val="0"/>
          <w:numId w:val="13"/>
        </w:numPr>
        <w:spacing w:lineRule="atLeast" w:line="200" w:before="0" w:after="0"/>
        <w:ind w:left="284" w:hanging="360"/>
        <w:rPr>
          <w:rFonts w:ascii="Times New Roman" w:hAnsi="Times New Roman" w:cs="Times New Roman"/>
          <w:sz w:val="24"/>
          <w:lang w:val="el-GR"/>
        </w:rPr>
      </w:pPr>
      <w:r>
        <w:rPr>
          <w:rFonts w:cs="Times New Roman" w:ascii="Times New Roman" w:hAnsi="Times New Roman"/>
          <w:sz w:val="24"/>
          <w:lang w:val="el-GR"/>
        </w:rPr>
        <w:t xml:space="preserve">Λαμπτήρας ευθύγραμμος σωληνωτός, Τ8 LED, </w:t>
      </w:r>
      <w:r>
        <w:rPr>
          <w:rFonts w:cs="Times New Roman" w:ascii="Times New Roman" w:hAnsi="Times New Roman"/>
          <w:b/>
          <w:sz w:val="24"/>
          <w:lang w:val="el-GR"/>
        </w:rPr>
        <w:t>ισχύος 22-24W</w:t>
      </w:r>
      <w:r>
        <w:rPr>
          <w:rFonts w:cs="Times New Roman" w:ascii="Times New Roman" w:hAnsi="Times New Roman"/>
          <w:sz w:val="24"/>
          <w:lang w:val="el-GR"/>
        </w:rPr>
        <w:t>, τάση λειτουργίας 175-265</w:t>
      </w:r>
      <w:r>
        <w:rPr>
          <w:rFonts w:cs="Times New Roman" w:ascii="Times New Roman" w:hAnsi="Times New Roman"/>
          <w:sz w:val="24"/>
          <w:lang w:val="en-US"/>
        </w:rPr>
        <w:t>V</w:t>
      </w:r>
      <w:r>
        <w:rPr>
          <w:rFonts w:cs="Times New Roman" w:ascii="Times New Roman" w:hAnsi="Times New Roman"/>
          <w:sz w:val="24"/>
          <w:lang w:val="el-GR"/>
        </w:rPr>
        <w:t xml:space="preserve">, μήκους 150cm, θερμοκρασία χρώματος περίπου 4.000Κ, κάλυκας G13, φωτεινής ροής 2.750lm τουλάχιστον, διάρκεια ζωής 40.000 ώρες, δείκτης χρωματικής απόδοσης τουλάχιστον 80, </w:t>
      </w:r>
      <w:r>
        <w:rPr>
          <w:rFonts w:cs="Times New Roman" w:ascii="Times New Roman" w:hAnsi="Times New Roman"/>
          <w:sz w:val="24"/>
          <w:lang w:val="en-US"/>
        </w:rPr>
        <w:t>Pf</w:t>
      </w:r>
      <w:r>
        <w:rPr>
          <w:rFonts w:cs="Times New Roman" w:ascii="Times New Roman" w:hAnsi="Times New Roman"/>
          <w:sz w:val="24"/>
          <w:lang w:val="el-GR"/>
        </w:rPr>
        <w:t xml:space="preserve">≥0,95,ενεργειακής απόδοσης Α+. </w:t>
      </w:r>
      <w:r>
        <w:rPr>
          <w:lang w:val="el-GR" w:eastAsia="ar-SA"/>
        </w:rPr>
        <w:t>(</w:t>
      </w:r>
      <w:r>
        <w:rPr>
          <w:b/>
          <w:lang w:val="el-GR" w:eastAsia="ar-SA"/>
        </w:rPr>
        <w:t>προσκόμιση δείγματος)</w:t>
      </w:r>
    </w:p>
    <w:p>
      <w:pPr>
        <w:pStyle w:val="Normal"/>
        <w:spacing w:lineRule="atLeast" w:line="200" w:before="0" w:after="0"/>
        <w:ind w:left="284" w:hanging="0"/>
        <w:rPr>
          <w:rFonts w:ascii="Times New Roman" w:hAnsi="Times New Roman" w:cs="Times New Roman"/>
          <w:sz w:val="24"/>
          <w:lang w:val="el-GR"/>
        </w:rPr>
      </w:pPr>
      <w:r>
        <w:rPr>
          <w:rFonts w:cs="Times New Roman" w:ascii="Times New Roman" w:hAnsi="Times New Roman"/>
          <w:sz w:val="24"/>
          <w:lang w:val="el-GR"/>
        </w:rPr>
      </w:r>
    </w:p>
    <w:p>
      <w:pPr>
        <w:pStyle w:val="Normal"/>
        <w:numPr>
          <w:ilvl w:val="0"/>
          <w:numId w:val="13"/>
        </w:numPr>
        <w:spacing w:lineRule="atLeast" w:line="200" w:before="0" w:after="0"/>
        <w:ind w:left="284" w:hanging="360"/>
        <w:rPr/>
      </w:pPr>
      <w:r>
        <w:rPr>
          <w:rFonts w:cs="Times New Roman" w:ascii="Times New Roman" w:hAnsi="Times New Roman"/>
          <w:sz w:val="24"/>
          <w:lang w:val="el-GR"/>
        </w:rPr>
        <w:t>Λαμπτήρας απλός πυράκτωσης, ισχύος 60W, Ε27</w:t>
      </w:r>
      <w:r>
        <w:rPr>
          <w:rFonts w:cs="Times New Roman" w:ascii="Times New Roman" w:hAnsi="Times New Roman"/>
          <w:b/>
          <w:sz w:val="24"/>
          <w:lang w:val="el-GR"/>
        </w:rPr>
        <w:t>.</w:t>
      </w:r>
    </w:p>
    <w:p>
      <w:pPr>
        <w:pStyle w:val="Normal"/>
        <w:spacing w:before="0" w:after="0"/>
        <w:ind w:left="284" w:hanging="0"/>
        <w:rPr>
          <w:rFonts w:ascii="Times New Roman" w:hAnsi="Times New Roman" w:cs="Times New Roman"/>
          <w:b/>
          <w:b/>
          <w:sz w:val="24"/>
          <w:lang w:val="el-GR"/>
        </w:rPr>
      </w:pPr>
      <w:r>
        <w:rPr>
          <w:rFonts w:cs="Times New Roman" w:ascii="Times New Roman" w:hAnsi="Times New Roman"/>
          <w:b/>
          <w:sz w:val="24"/>
          <w:lang w:val="el-GR"/>
        </w:rPr>
      </w:r>
    </w:p>
    <w:p>
      <w:pPr>
        <w:pStyle w:val="Normal"/>
        <w:numPr>
          <w:ilvl w:val="0"/>
          <w:numId w:val="13"/>
        </w:numPr>
        <w:spacing w:lineRule="atLeast" w:line="200" w:before="0" w:after="0"/>
        <w:ind w:left="284" w:hanging="360"/>
        <w:rPr>
          <w:rFonts w:ascii="Times New Roman" w:hAnsi="Times New Roman" w:cs="Times New Roman"/>
          <w:b/>
          <w:b/>
          <w:sz w:val="24"/>
          <w:lang w:val="el-GR"/>
        </w:rPr>
      </w:pPr>
      <w:r>
        <w:rPr>
          <w:rFonts w:cs="Times New Roman" w:ascii="Times New Roman" w:hAnsi="Times New Roman"/>
          <w:sz w:val="24"/>
          <w:lang w:val="el-GR"/>
        </w:rPr>
        <w:t xml:space="preserve"> </w:t>
      </w:r>
      <w:r>
        <w:rPr>
          <w:rFonts w:cs="Times New Roman" w:ascii="Times New Roman" w:hAnsi="Times New Roman"/>
          <w:sz w:val="24"/>
          <w:lang w:val="el-GR"/>
        </w:rPr>
        <w:t>Λαμπτήρας LED 30 W, IP 65,ΙΚ 08, E27, τάση  80-260V, 2700 K, 3300 LUMEN,  για 40.000 ώρες λειτουργίας, απιοειδούς μορφής, διαμέτρου έως 80 mm,μήκος έως 180 mm</w:t>
      </w:r>
      <w:r>
        <w:rPr>
          <w:rFonts w:cs="Times New Roman" w:ascii="Times New Roman" w:hAnsi="Times New Roman"/>
          <w:b/>
          <w:sz w:val="24"/>
          <w:lang w:val="el-GR"/>
        </w:rPr>
        <w:t>. (προσκόμιση δείγματος)</w:t>
      </w:r>
    </w:p>
    <w:p>
      <w:pPr>
        <w:pStyle w:val="Normal"/>
        <w:spacing w:before="0" w:after="0"/>
        <w:ind w:left="284" w:hanging="0"/>
        <w:rPr>
          <w:rFonts w:ascii="Times New Roman" w:hAnsi="Times New Roman" w:cs="Times New Roman"/>
          <w:b/>
          <w:b/>
          <w:sz w:val="24"/>
          <w:lang w:val="el-GR"/>
        </w:rPr>
      </w:pPr>
      <w:r>
        <w:rPr>
          <w:rFonts w:cs="Times New Roman" w:ascii="Times New Roman" w:hAnsi="Times New Roman"/>
          <w:b/>
          <w:sz w:val="24"/>
          <w:lang w:val="el-GR"/>
        </w:rPr>
      </w:r>
    </w:p>
    <w:p>
      <w:pPr>
        <w:pStyle w:val="Normal"/>
        <w:numPr>
          <w:ilvl w:val="0"/>
          <w:numId w:val="13"/>
        </w:numPr>
        <w:spacing w:lineRule="atLeast" w:line="200" w:before="0" w:after="0"/>
        <w:ind w:left="284" w:hanging="360"/>
        <w:rPr>
          <w:rFonts w:ascii="Times New Roman" w:hAnsi="Times New Roman" w:cs="Times New Roman"/>
          <w:sz w:val="24"/>
          <w:lang w:val="el-GR"/>
        </w:rPr>
      </w:pPr>
      <w:r>
        <w:rPr>
          <w:rFonts w:cs="Times New Roman" w:ascii="Times New Roman" w:hAnsi="Times New Roman"/>
          <w:sz w:val="24"/>
          <w:lang w:val="el-GR"/>
        </w:rPr>
        <w:t>Λαμπτήρας LED  μινιόν Ε14 7W, 4000Κ, 630 Lumen, 4000Κ, Διάρκεια  ζωής 25.000 ώρες.</w:t>
      </w:r>
    </w:p>
    <w:p>
      <w:pPr>
        <w:pStyle w:val="Normal"/>
        <w:spacing w:before="0" w:after="0"/>
        <w:ind w:left="284" w:hanging="0"/>
        <w:rPr>
          <w:rFonts w:ascii="Times New Roman" w:hAnsi="Times New Roman" w:cs="Times New Roman"/>
          <w:b/>
          <w:b/>
          <w:sz w:val="24"/>
          <w:lang w:val="el-GR"/>
        </w:rPr>
      </w:pPr>
      <w:r>
        <w:rPr>
          <w:rFonts w:cs="Times New Roman" w:ascii="Times New Roman" w:hAnsi="Times New Roman"/>
          <w:b/>
          <w:sz w:val="24"/>
          <w:lang w:val="el-GR"/>
        </w:rPr>
      </w:r>
    </w:p>
    <w:p>
      <w:pPr>
        <w:pStyle w:val="Normal"/>
        <w:numPr>
          <w:ilvl w:val="0"/>
          <w:numId w:val="13"/>
        </w:numPr>
        <w:spacing w:lineRule="atLeast" w:line="200" w:before="0" w:after="0"/>
        <w:ind w:left="284" w:hanging="360"/>
        <w:rPr>
          <w:rFonts w:ascii="Times New Roman" w:hAnsi="Times New Roman" w:cs="Times New Roman"/>
          <w:b/>
          <w:b/>
          <w:sz w:val="24"/>
          <w:lang w:val="el-GR"/>
        </w:rPr>
      </w:pPr>
      <w:r>
        <w:rPr>
          <w:rFonts w:cs="Times New Roman" w:ascii="Times New Roman" w:hAnsi="Times New Roman"/>
          <w:sz w:val="24"/>
          <w:lang w:val="el-GR"/>
        </w:rPr>
        <w:t>Λαμπτήρας LED   σφαιρικός,  Ε14, 7W, 630 Lumen, 4000Κ, Διάρκεια  ζωής 25.000 ώρες.</w:t>
      </w:r>
    </w:p>
    <w:p>
      <w:pPr>
        <w:pStyle w:val="Normal"/>
        <w:spacing w:before="0" w:after="0"/>
        <w:ind w:left="284" w:hanging="0"/>
        <w:rPr>
          <w:rFonts w:ascii="Times New Roman" w:hAnsi="Times New Roman" w:cs="Times New Roman"/>
          <w:b/>
          <w:b/>
          <w:sz w:val="24"/>
          <w:lang w:val="el-GR"/>
        </w:rPr>
      </w:pPr>
      <w:r>
        <w:rPr>
          <w:rFonts w:cs="Times New Roman" w:ascii="Times New Roman" w:hAnsi="Times New Roman"/>
          <w:b/>
          <w:sz w:val="24"/>
          <w:lang w:val="el-GR"/>
        </w:rPr>
      </w:r>
    </w:p>
    <w:p>
      <w:pPr>
        <w:pStyle w:val="Normal"/>
        <w:numPr>
          <w:ilvl w:val="0"/>
          <w:numId w:val="13"/>
        </w:numPr>
        <w:spacing w:lineRule="atLeast" w:line="200" w:before="0" w:after="0"/>
        <w:ind w:left="284" w:hanging="360"/>
        <w:rPr/>
      </w:pPr>
      <w:r>
        <w:rPr>
          <w:rFonts w:cs="Times New Roman" w:ascii="Times New Roman" w:hAnsi="Times New Roman"/>
          <w:sz w:val="24"/>
          <w:lang w:val="el-GR"/>
        </w:rPr>
        <w:t xml:space="preserve">Λαμπτήρας LED  16 W, A60,  E27, τάση  180-260V, 4000 K,  1650 LUMEN,  25.000  ώρες λειτουργίας, Ra 80,  ενεργειακή  κλάση  Α+, τρία (3) χρόνια εγγύηση.  </w:t>
      </w:r>
      <w:r>
        <w:rPr>
          <w:rFonts w:cs="Times New Roman" w:ascii="Times New Roman" w:hAnsi="Times New Roman"/>
          <w:b/>
          <w:sz w:val="24"/>
          <w:lang w:val="el-GR"/>
        </w:rPr>
        <w:t>(προσκόμιση δείγματος)</w:t>
      </w:r>
    </w:p>
    <w:p>
      <w:pPr>
        <w:pStyle w:val="Normal"/>
        <w:spacing w:before="0" w:after="0"/>
        <w:ind w:left="720" w:hanging="0"/>
        <w:rPr>
          <w:rFonts w:ascii="Times New Roman" w:hAnsi="Times New Roman" w:cs="Times New Roman"/>
          <w:b/>
          <w:b/>
          <w:sz w:val="24"/>
          <w:lang w:val="el-GR"/>
        </w:rPr>
      </w:pPr>
      <w:r>
        <w:rPr>
          <w:rFonts w:cs="Times New Roman" w:ascii="Times New Roman" w:hAnsi="Times New Roman"/>
          <w:b/>
          <w:sz w:val="24"/>
          <w:lang w:val="el-GR"/>
        </w:rPr>
      </w:r>
    </w:p>
    <w:p>
      <w:pPr>
        <w:pStyle w:val="Normal"/>
        <w:numPr>
          <w:ilvl w:val="0"/>
          <w:numId w:val="13"/>
        </w:numPr>
        <w:spacing w:lineRule="atLeast" w:line="200" w:before="0" w:after="0"/>
        <w:ind w:left="284" w:hanging="360"/>
        <w:rPr/>
      </w:pPr>
      <w:r>
        <w:rPr>
          <w:rFonts w:cs="Times New Roman" w:ascii="Times New Roman" w:hAnsi="Times New Roman"/>
          <w:sz w:val="24"/>
          <w:lang w:val="el-GR"/>
        </w:rPr>
        <w:t xml:space="preserve">Λάμπα LED τυπου SL με 24W, 6500K, IP65,IK08, τάση λειτουργίας  165-265V,μοίρες 220◦, διάρκεια ζωής 50.000H και φωτεινή ροή τουλάχιστον  2400LM ,ON/OFF 100.000 </w:t>
      </w:r>
      <w:r>
        <w:rPr>
          <w:rFonts w:cs="Times New Roman" w:ascii="Times New Roman" w:hAnsi="Times New Roman"/>
          <w:b/>
          <w:sz w:val="24"/>
          <w:lang w:val="el-GR"/>
        </w:rPr>
        <w:t>(προσκόμιση δείγματος)</w:t>
      </w:r>
    </w:p>
    <w:p>
      <w:pPr>
        <w:pStyle w:val="Normal"/>
        <w:spacing w:before="0" w:after="0"/>
        <w:ind w:left="720" w:hanging="0"/>
        <w:rPr>
          <w:rFonts w:ascii="Times New Roman" w:hAnsi="Times New Roman" w:cs="Times New Roman"/>
          <w:b/>
          <w:b/>
          <w:sz w:val="24"/>
          <w:lang w:val="el-GR"/>
        </w:rPr>
      </w:pPr>
      <w:r>
        <w:rPr>
          <w:rFonts w:cs="Times New Roman" w:ascii="Times New Roman" w:hAnsi="Times New Roman"/>
          <w:b/>
          <w:sz w:val="24"/>
          <w:lang w:val="el-GR"/>
        </w:rPr>
      </w:r>
    </w:p>
    <w:p>
      <w:pPr>
        <w:pStyle w:val="Normal"/>
        <w:numPr>
          <w:ilvl w:val="0"/>
          <w:numId w:val="13"/>
        </w:numPr>
        <w:spacing w:lineRule="atLeast" w:line="200" w:before="0" w:after="0"/>
        <w:ind w:left="284" w:hanging="360"/>
        <w:rPr/>
      </w:pPr>
      <w:r>
        <w:rPr>
          <w:rFonts w:cs="Times New Roman" w:ascii="Times New Roman" w:hAnsi="Times New Roman"/>
          <w:sz w:val="24"/>
          <w:lang w:val="el-GR"/>
        </w:rPr>
        <w:t xml:space="preserve">Λάμπα  LED SL 20W,E27,6500K,IP65,IK10, με πρισματικό κάλυμμα και εσωτερικό διαχύτη, τάση λειτουργίας   170-250V, μοίρες  270◦, διάρκεια ζωής 40000H και φωτεινή ροή τουλάχιστον 2000LM  </w:t>
      </w:r>
      <w:r>
        <w:rPr>
          <w:rFonts w:cs="Times New Roman" w:ascii="Times New Roman" w:hAnsi="Times New Roman"/>
          <w:b/>
          <w:sz w:val="24"/>
          <w:lang w:val="el-GR"/>
        </w:rPr>
        <w:t>(προσκόμιση δείγματος)</w:t>
      </w:r>
    </w:p>
    <w:p>
      <w:pPr>
        <w:pStyle w:val="Normal"/>
        <w:spacing w:before="0" w:after="0"/>
        <w:ind w:left="720" w:hanging="0"/>
        <w:rPr>
          <w:rFonts w:ascii="Times New Roman" w:hAnsi="Times New Roman" w:cs="Times New Roman"/>
          <w:b/>
          <w:b/>
          <w:sz w:val="24"/>
          <w:lang w:val="el-GR"/>
        </w:rPr>
      </w:pPr>
      <w:r>
        <w:rPr>
          <w:rFonts w:cs="Times New Roman" w:ascii="Times New Roman" w:hAnsi="Times New Roman"/>
          <w:b/>
          <w:sz w:val="24"/>
          <w:lang w:val="el-GR"/>
        </w:rPr>
      </w:r>
    </w:p>
    <w:p>
      <w:pPr>
        <w:pStyle w:val="Normal"/>
        <w:numPr>
          <w:ilvl w:val="0"/>
          <w:numId w:val="13"/>
        </w:numPr>
        <w:spacing w:lineRule="atLeast" w:line="200" w:before="0" w:after="0"/>
        <w:ind w:left="284" w:hanging="360"/>
        <w:rPr>
          <w:rFonts w:ascii="Times New Roman" w:hAnsi="Times New Roman" w:cs="Times New Roman"/>
          <w:sz w:val="24"/>
          <w:lang w:val="el-GR"/>
        </w:rPr>
      </w:pPr>
      <w:r>
        <w:rPr>
          <w:rFonts w:cs="Times New Roman" w:ascii="Times New Roman" w:hAnsi="Times New Roman"/>
          <w:sz w:val="24"/>
          <w:lang w:val="el-GR"/>
        </w:rPr>
        <w:t xml:space="preserve">Λαμπτήρας </w:t>
      </w:r>
      <w:r>
        <w:rPr>
          <w:rFonts w:cs="Times New Roman" w:ascii="Times New Roman" w:hAnsi="Times New Roman"/>
          <w:sz w:val="24"/>
          <w:lang w:val="en-US"/>
        </w:rPr>
        <w:t>LED</w:t>
      </w:r>
      <w:r>
        <w:rPr>
          <w:rFonts w:cs="Times New Roman" w:ascii="Times New Roman" w:hAnsi="Times New Roman"/>
          <w:sz w:val="24"/>
          <w:lang w:val="el-GR"/>
        </w:rPr>
        <w:t xml:space="preserve"> </w:t>
      </w:r>
      <w:r>
        <w:rPr>
          <w:rFonts w:cs="Times New Roman" w:ascii="Times New Roman" w:hAnsi="Times New Roman"/>
          <w:sz w:val="24"/>
          <w:lang w:val="en-US"/>
        </w:rPr>
        <w:t>S</w:t>
      </w:r>
      <w:r>
        <w:rPr>
          <w:rFonts w:cs="Times New Roman" w:ascii="Times New Roman" w:hAnsi="Times New Roman"/>
          <w:sz w:val="24"/>
          <w:lang w:val="el-GR"/>
        </w:rPr>
        <w:t>Μ</w:t>
      </w:r>
      <w:r>
        <w:rPr>
          <w:rFonts w:cs="Times New Roman" w:ascii="Times New Roman" w:hAnsi="Times New Roman"/>
          <w:sz w:val="24"/>
          <w:lang w:val="en-US"/>
        </w:rPr>
        <w:t>D</w:t>
      </w:r>
      <w:r>
        <w:rPr>
          <w:rFonts w:cs="Times New Roman" w:ascii="Times New Roman" w:hAnsi="Times New Roman"/>
          <w:sz w:val="24"/>
          <w:lang w:val="el-GR"/>
        </w:rPr>
        <w:t>,  ισχύος  60W, απιοειδούς σχήματος, κάλυκας Ε40, τάσης 220-240</w:t>
      </w:r>
      <w:r>
        <w:rPr>
          <w:rFonts w:cs="Times New Roman" w:ascii="Times New Roman" w:hAnsi="Times New Roman"/>
          <w:sz w:val="24"/>
          <w:lang w:val="en-US"/>
        </w:rPr>
        <w:t>V</w:t>
      </w:r>
      <w:r>
        <w:rPr>
          <w:rFonts w:cs="Times New Roman" w:ascii="Times New Roman" w:hAnsi="Times New Roman"/>
          <w:sz w:val="24"/>
          <w:lang w:val="el-GR"/>
        </w:rPr>
        <w:t xml:space="preserve">, διάρκεια ζωής 40.000 ώρες τουλάχιστον, </w:t>
      </w:r>
      <w:r>
        <w:rPr>
          <w:rFonts w:cs="Times New Roman" w:ascii="Times New Roman" w:hAnsi="Times New Roman"/>
          <w:b/>
          <w:sz w:val="24"/>
          <w:lang w:val="el-GR"/>
        </w:rPr>
        <w:t>φωτεινή ροή 6600 lm,</w:t>
      </w:r>
      <w:r>
        <w:rPr>
          <w:rFonts w:cs="Times New Roman" w:ascii="Times New Roman" w:hAnsi="Times New Roman"/>
          <w:sz w:val="24"/>
          <w:lang w:val="el-GR"/>
        </w:rPr>
        <w:t xml:space="preserve"> θερμοκρασία χρώματος φωτός 6500Κ, ενεργειακής κλάσης Α+, μοίρες 360◦,δείκτης χρωματικής απόδοσης 80 τουλάχιστον, για  εξωτερικούς χώρους ΙΡ65, μήκος έως 270</w:t>
      </w:r>
      <w:r>
        <w:rPr>
          <w:rFonts w:cs="Times New Roman" w:ascii="Times New Roman" w:hAnsi="Times New Roman"/>
          <w:sz w:val="24"/>
          <w:lang w:val="en-US"/>
        </w:rPr>
        <w:t>mm</w:t>
      </w:r>
      <w:r>
        <w:rPr>
          <w:rFonts w:cs="Times New Roman" w:ascii="Times New Roman" w:hAnsi="Times New Roman"/>
          <w:sz w:val="24"/>
          <w:lang w:val="el-GR"/>
        </w:rPr>
        <w:t>, διάμετρος έως  100</w:t>
      </w:r>
      <w:r>
        <w:rPr>
          <w:rFonts w:cs="Times New Roman" w:ascii="Times New Roman" w:hAnsi="Times New Roman"/>
          <w:sz w:val="24"/>
          <w:lang w:val="en-US"/>
        </w:rPr>
        <w:t>mm</w:t>
      </w:r>
      <w:r>
        <w:rPr>
          <w:rFonts w:cs="Times New Roman" w:ascii="Times New Roman" w:hAnsi="Times New Roman"/>
          <w:sz w:val="24"/>
          <w:lang w:val="el-GR"/>
        </w:rPr>
        <w:t>,θερμοκρασία λειτουργίας -20◦</w:t>
      </w:r>
      <w:r>
        <w:rPr>
          <w:rFonts w:cs="Times New Roman" w:ascii="Times New Roman" w:hAnsi="Times New Roman"/>
          <w:b/>
          <w:sz w:val="24"/>
          <w:lang w:val="el-GR"/>
        </w:rPr>
        <w:t xml:space="preserve"> </w:t>
      </w:r>
      <w:r>
        <w:rPr>
          <w:rFonts w:cs="Times New Roman" w:ascii="Times New Roman" w:hAnsi="Times New Roman"/>
          <w:b/>
          <w:sz w:val="24"/>
          <w:lang w:val="en-US"/>
        </w:rPr>
        <w:t>C</w:t>
      </w:r>
      <w:r>
        <w:rPr>
          <w:rFonts w:cs="Times New Roman" w:ascii="Times New Roman" w:hAnsi="Times New Roman"/>
          <w:b/>
          <w:sz w:val="24"/>
          <w:lang w:val="el-GR"/>
        </w:rPr>
        <w:t>/50</w:t>
      </w:r>
      <w:r>
        <w:rPr>
          <w:rFonts w:cs="Times New Roman" w:ascii="Times New Roman" w:hAnsi="Times New Roman"/>
          <w:sz w:val="24"/>
          <w:lang w:val="el-GR"/>
        </w:rPr>
        <w:t>◦</w:t>
      </w:r>
      <w:r>
        <w:rPr>
          <w:rFonts w:cs="Times New Roman" w:ascii="Times New Roman" w:hAnsi="Times New Roman"/>
          <w:b/>
          <w:sz w:val="24"/>
          <w:lang w:val="el-GR"/>
        </w:rPr>
        <w:t xml:space="preserve"> </w:t>
      </w:r>
      <w:r>
        <w:rPr>
          <w:rFonts w:cs="Times New Roman" w:ascii="Times New Roman" w:hAnsi="Times New Roman"/>
          <w:b/>
          <w:sz w:val="24"/>
          <w:lang w:val="en-US"/>
        </w:rPr>
        <w:t>C</w:t>
      </w:r>
      <w:r>
        <w:rPr>
          <w:rFonts w:cs="Times New Roman" w:ascii="Times New Roman" w:hAnsi="Times New Roman"/>
          <w:b/>
          <w:sz w:val="24"/>
          <w:lang w:val="el-GR"/>
        </w:rPr>
        <w:t>. (προσκόμιση δείγματος)</w:t>
      </w:r>
    </w:p>
    <w:p>
      <w:pPr>
        <w:pStyle w:val="Normal"/>
        <w:spacing w:before="0" w:after="0"/>
        <w:ind w:left="720" w:hanging="0"/>
        <w:rPr>
          <w:rFonts w:ascii="Times New Roman" w:hAnsi="Times New Roman" w:cs="Times New Roman"/>
          <w:sz w:val="24"/>
          <w:lang w:val="el-GR"/>
        </w:rPr>
      </w:pPr>
      <w:r>
        <w:rPr>
          <w:rFonts w:cs="Times New Roman" w:ascii="Times New Roman" w:hAnsi="Times New Roman"/>
          <w:sz w:val="24"/>
          <w:lang w:val="el-GR"/>
        </w:rPr>
      </w:r>
    </w:p>
    <w:p>
      <w:pPr>
        <w:pStyle w:val="Normal"/>
        <w:numPr>
          <w:ilvl w:val="0"/>
          <w:numId w:val="13"/>
        </w:numPr>
        <w:spacing w:lineRule="atLeast" w:line="200" w:before="0" w:after="0"/>
        <w:ind w:left="284" w:hanging="360"/>
        <w:rPr>
          <w:rFonts w:ascii="Times New Roman" w:hAnsi="Times New Roman" w:cs="Times New Roman"/>
          <w:sz w:val="24"/>
          <w:lang w:val="el-GR"/>
        </w:rPr>
      </w:pPr>
      <w:r>
        <w:rPr>
          <w:rFonts w:cs="Times New Roman" w:ascii="Times New Roman" w:hAnsi="Times New Roman"/>
          <w:sz w:val="24"/>
          <w:lang w:val="el-GR"/>
        </w:rPr>
        <w:t xml:space="preserve">Λαμπτήρας </w:t>
      </w:r>
      <w:r>
        <w:rPr>
          <w:rFonts w:cs="Times New Roman" w:ascii="Times New Roman" w:hAnsi="Times New Roman"/>
          <w:sz w:val="24"/>
          <w:lang w:val="en-US"/>
        </w:rPr>
        <w:t>LED</w:t>
      </w:r>
      <w:r>
        <w:rPr>
          <w:rFonts w:cs="Times New Roman" w:ascii="Times New Roman" w:hAnsi="Times New Roman"/>
          <w:sz w:val="24"/>
          <w:lang w:val="el-GR"/>
        </w:rPr>
        <w:t xml:space="preserve"> </w:t>
      </w:r>
      <w:r>
        <w:rPr>
          <w:rFonts w:cs="Times New Roman" w:ascii="Times New Roman" w:hAnsi="Times New Roman"/>
          <w:sz w:val="24"/>
          <w:lang w:val="en-US"/>
        </w:rPr>
        <w:t>S</w:t>
      </w:r>
      <w:r>
        <w:rPr>
          <w:rFonts w:cs="Times New Roman" w:ascii="Times New Roman" w:hAnsi="Times New Roman"/>
          <w:sz w:val="24"/>
          <w:lang w:val="el-GR"/>
        </w:rPr>
        <w:t>Μ</w:t>
      </w:r>
      <w:r>
        <w:rPr>
          <w:rFonts w:cs="Times New Roman" w:ascii="Times New Roman" w:hAnsi="Times New Roman"/>
          <w:sz w:val="24"/>
          <w:lang w:val="en-US"/>
        </w:rPr>
        <w:t>D</w:t>
      </w:r>
      <w:r>
        <w:rPr>
          <w:rFonts w:cs="Times New Roman" w:ascii="Times New Roman" w:hAnsi="Times New Roman"/>
          <w:sz w:val="24"/>
          <w:lang w:val="el-GR"/>
        </w:rPr>
        <w:t xml:space="preserve">, </w:t>
      </w:r>
      <w:r>
        <w:rPr>
          <w:rFonts w:cs="Times New Roman" w:ascii="Times New Roman" w:hAnsi="Times New Roman"/>
          <w:sz w:val="24"/>
          <w:lang w:val="en-US"/>
        </w:rPr>
        <w:t>T</w:t>
      </w:r>
      <w:r>
        <w:rPr>
          <w:rFonts w:cs="Times New Roman" w:ascii="Times New Roman" w:hAnsi="Times New Roman"/>
          <w:sz w:val="24"/>
          <w:lang w:val="el-GR"/>
        </w:rPr>
        <w:t>230 ισχύος 125W,πλαστικό με εμφανή ψύκτρα αλουμινίου, κάλυκας Ε27,τάσης 100-277</w:t>
      </w:r>
      <w:r>
        <w:rPr>
          <w:rFonts w:cs="Times New Roman" w:ascii="Times New Roman" w:hAnsi="Times New Roman"/>
          <w:sz w:val="24"/>
          <w:lang w:val="en-US"/>
        </w:rPr>
        <w:t>V</w:t>
      </w:r>
      <w:r>
        <w:rPr>
          <w:rFonts w:cs="Times New Roman" w:ascii="Times New Roman" w:hAnsi="Times New Roman"/>
          <w:sz w:val="24"/>
          <w:lang w:val="el-GR"/>
        </w:rPr>
        <w:t xml:space="preserve">, διάρκεια ζωής 40.000 ώρες τουλάχιστον, </w:t>
      </w:r>
      <w:r>
        <w:rPr>
          <w:rFonts w:cs="Times New Roman" w:ascii="Times New Roman" w:hAnsi="Times New Roman"/>
          <w:b/>
          <w:sz w:val="24"/>
          <w:lang w:val="el-GR"/>
        </w:rPr>
        <w:t>φωτεινή ροή 18750 lm,</w:t>
      </w:r>
      <w:r>
        <w:rPr>
          <w:rFonts w:cs="Times New Roman" w:ascii="Times New Roman" w:hAnsi="Times New Roman"/>
          <w:sz w:val="24"/>
          <w:lang w:val="el-GR"/>
        </w:rPr>
        <w:t xml:space="preserve"> θερμοκρασία χρώματος φωτός 6500Κ, ενεργειακής κλάσης Α+, μοίρες 180◦,δείκτης χρωματικής απόδοσης 80 τουλάχιστον,</w:t>
      </w:r>
      <w:r>
        <w:rPr>
          <w:rFonts w:cs="Times New Roman" w:ascii="Times New Roman" w:hAnsi="Times New Roman"/>
          <w:sz w:val="24"/>
          <w:lang w:val="en-US"/>
        </w:rPr>
        <w:t>Pf</w:t>
      </w:r>
      <w:r>
        <w:rPr>
          <w:rFonts w:cs="Times New Roman" w:ascii="Times New Roman" w:hAnsi="Times New Roman"/>
          <w:sz w:val="24"/>
          <w:lang w:val="el-GR"/>
        </w:rPr>
        <w:t>≥0,90, για  εξωτερικούς χώρους ΙΡ65, μήκος έως 306</w:t>
      </w:r>
      <w:r>
        <w:rPr>
          <w:rFonts w:cs="Times New Roman" w:ascii="Times New Roman" w:hAnsi="Times New Roman"/>
          <w:sz w:val="24"/>
          <w:lang w:val="en-US"/>
        </w:rPr>
        <w:t>mm</w:t>
      </w:r>
      <w:r>
        <w:rPr>
          <w:rFonts w:cs="Times New Roman" w:ascii="Times New Roman" w:hAnsi="Times New Roman"/>
          <w:sz w:val="24"/>
          <w:lang w:val="el-GR"/>
        </w:rPr>
        <w:t>, διάμετρος έως  230</w:t>
      </w:r>
      <w:r>
        <w:rPr>
          <w:rFonts w:cs="Times New Roman" w:ascii="Times New Roman" w:hAnsi="Times New Roman"/>
          <w:sz w:val="24"/>
          <w:lang w:val="en-US"/>
        </w:rPr>
        <w:t>mm</w:t>
      </w:r>
      <w:r>
        <w:rPr>
          <w:rFonts w:cs="Times New Roman" w:ascii="Times New Roman" w:hAnsi="Times New Roman"/>
          <w:sz w:val="24"/>
          <w:lang w:val="el-GR"/>
        </w:rPr>
        <w:t>,θερμοκρασία λειτουργίας -30◦</w:t>
      </w:r>
      <w:r>
        <w:rPr>
          <w:rFonts w:cs="Times New Roman" w:ascii="Times New Roman" w:hAnsi="Times New Roman"/>
          <w:b/>
          <w:sz w:val="24"/>
          <w:lang w:val="el-GR"/>
        </w:rPr>
        <w:t xml:space="preserve"> </w:t>
      </w:r>
      <w:r>
        <w:rPr>
          <w:rFonts w:cs="Times New Roman" w:ascii="Times New Roman" w:hAnsi="Times New Roman"/>
          <w:b/>
          <w:sz w:val="24"/>
          <w:lang w:val="en-US"/>
        </w:rPr>
        <w:t>C</w:t>
      </w:r>
      <w:r>
        <w:rPr>
          <w:rFonts w:cs="Times New Roman" w:ascii="Times New Roman" w:hAnsi="Times New Roman"/>
          <w:b/>
          <w:sz w:val="24"/>
          <w:lang w:val="el-GR"/>
        </w:rPr>
        <w:t>/+45</w:t>
      </w:r>
      <w:r>
        <w:rPr>
          <w:rFonts w:cs="Times New Roman" w:ascii="Times New Roman" w:hAnsi="Times New Roman"/>
          <w:sz w:val="24"/>
          <w:lang w:val="el-GR"/>
        </w:rPr>
        <w:t>◦</w:t>
      </w:r>
      <w:r>
        <w:rPr>
          <w:rFonts w:cs="Times New Roman" w:ascii="Times New Roman" w:hAnsi="Times New Roman"/>
          <w:b/>
          <w:sz w:val="24"/>
          <w:lang w:val="el-GR"/>
        </w:rPr>
        <w:t xml:space="preserve"> </w:t>
      </w:r>
      <w:r>
        <w:rPr>
          <w:rFonts w:cs="Times New Roman" w:ascii="Times New Roman" w:hAnsi="Times New Roman"/>
          <w:b/>
          <w:sz w:val="24"/>
          <w:lang w:val="en-US"/>
        </w:rPr>
        <w:t>C</w:t>
      </w:r>
      <w:r>
        <w:rPr>
          <w:rFonts w:cs="Times New Roman" w:ascii="Times New Roman" w:hAnsi="Times New Roman"/>
          <w:b/>
          <w:sz w:val="24"/>
          <w:lang w:val="el-GR"/>
        </w:rPr>
        <w:t>. (προσκόμιση δείγματος)</w:t>
      </w:r>
    </w:p>
    <w:p>
      <w:pPr>
        <w:pStyle w:val="Normal"/>
        <w:spacing w:before="0" w:after="0"/>
        <w:ind w:left="720" w:hanging="0"/>
        <w:rPr>
          <w:rFonts w:ascii="Times New Roman" w:hAnsi="Times New Roman" w:cs="Times New Roman"/>
          <w:sz w:val="24"/>
          <w:lang w:val="el-GR"/>
        </w:rPr>
      </w:pPr>
      <w:r>
        <w:rPr>
          <w:rFonts w:cs="Times New Roman" w:ascii="Times New Roman" w:hAnsi="Times New Roman"/>
          <w:sz w:val="24"/>
          <w:lang w:val="el-GR"/>
        </w:rPr>
      </w:r>
    </w:p>
    <w:p>
      <w:pPr>
        <w:pStyle w:val="Normal"/>
        <w:numPr>
          <w:ilvl w:val="0"/>
          <w:numId w:val="13"/>
        </w:numPr>
        <w:spacing w:lineRule="atLeast" w:line="200" w:before="0" w:after="0"/>
        <w:ind w:left="284" w:hanging="360"/>
        <w:rPr/>
      </w:pPr>
      <w:r>
        <w:rPr>
          <w:rFonts w:cs="Times New Roman" w:ascii="Times New Roman" w:hAnsi="Times New Roman"/>
          <w:sz w:val="24"/>
          <w:lang w:val="el-GR"/>
        </w:rPr>
        <w:t xml:space="preserve">Λαμπτήρας </w:t>
      </w:r>
      <w:r>
        <w:rPr>
          <w:rFonts w:cs="Times New Roman" w:ascii="Times New Roman" w:hAnsi="Times New Roman"/>
          <w:sz w:val="24"/>
          <w:lang w:val="en-US"/>
        </w:rPr>
        <w:t>LED</w:t>
      </w:r>
      <w:r>
        <w:rPr>
          <w:rFonts w:cs="Times New Roman" w:ascii="Times New Roman" w:hAnsi="Times New Roman"/>
          <w:sz w:val="24"/>
          <w:lang w:val="el-GR"/>
        </w:rPr>
        <w:t xml:space="preserve"> </w:t>
      </w:r>
      <w:r>
        <w:rPr>
          <w:rFonts w:cs="Times New Roman" w:ascii="Times New Roman" w:hAnsi="Times New Roman"/>
          <w:sz w:val="24"/>
          <w:lang w:val="en-US"/>
        </w:rPr>
        <w:t>SMD</w:t>
      </w:r>
      <w:r>
        <w:rPr>
          <w:rFonts w:cs="Times New Roman" w:ascii="Times New Roman" w:hAnsi="Times New Roman"/>
          <w:sz w:val="24"/>
          <w:lang w:val="el-GR"/>
        </w:rPr>
        <w:t>, 20</w:t>
      </w:r>
      <w:r>
        <w:rPr>
          <w:rFonts w:cs="Times New Roman" w:ascii="Times New Roman" w:hAnsi="Times New Roman"/>
          <w:sz w:val="24"/>
          <w:lang w:val="en-US"/>
        </w:rPr>
        <w:t>W</w:t>
      </w:r>
      <w:r>
        <w:rPr>
          <w:rFonts w:cs="Times New Roman" w:ascii="Times New Roman" w:hAnsi="Times New Roman"/>
          <w:sz w:val="24"/>
          <w:lang w:val="el-GR"/>
        </w:rPr>
        <w:t xml:space="preserve">, </w:t>
      </w:r>
      <w:r>
        <w:rPr>
          <w:rFonts w:cs="Times New Roman" w:ascii="Times New Roman" w:hAnsi="Times New Roman"/>
          <w:sz w:val="24"/>
          <w:lang w:val="en-US"/>
        </w:rPr>
        <w:t>A</w:t>
      </w:r>
      <w:r>
        <w:rPr>
          <w:rFonts w:cs="Times New Roman" w:ascii="Times New Roman" w:hAnsi="Times New Roman"/>
          <w:sz w:val="24"/>
          <w:lang w:val="el-GR"/>
        </w:rPr>
        <w:t xml:space="preserve">65,  </w:t>
      </w:r>
      <w:r>
        <w:rPr>
          <w:rFonts w:cs="Times New Roman" w:ascii="Times New Roman" w:hAnsi="Times New Roman"/>
          <w:sz w:val="24"/>
          <w:lang w:val="en-US"/>
        </w:rPr>
        <w:t>E</w:t>
      </w:r>
      <w:r>
        <w:rPr>
          <w:rFonts w:cs="Times New Roman" w:ascii="Times New Roman" w:hAnsi="Times New Roman"/>
          <w:sz w:val="24"/>
          <w:lang w:val="el-GR"/>
        </w:rPr>
        <w:t>27, τάση  180-250</w:t>
      </w:r>
      <w:r>
        <w:rPr>
          <w:rFonts w:cs="Times New Roman" w:ascii="Times New Roman" w:hAnsi="Times New Roman"/>
          <w:sz w:val="24"/>
          <w:lang w:val="en-US"/>
        </w:rPr>
        <w:t>V</w:t>
      </w:r>
      <w:r>
        <w:rPr>
          <w:rFonts w:cs="Times New Roman" w:ascii="Times New Roman" w:hAnsi="Times New Roman"/>
          <w:sz w:val="24"/>
          <w:lang w:val="el-GR"/>
        </w:rPr>
        <w:t xml:space="preserve">, 3000 </w:t>
      </w:r>
      <w:r>
        <w:rPr>
          <w:rFonts w:cs="Times New Roman" w:ascii="Times New Roman" w:hAnsi="Times New Roman"/>
          <w:sz w:val="24"/>
          <w:lang w:val="en-US"/>
        </w:rPr>
        <w:t>K</w:t>
      </w:r>
      <w:r>
        <w:rPr>
          <w:rFonts w:cs="Times New Roman" w:ascii="Times New Roman" w:hAnsi="Times New Roman"/>
          <w:sz w:val="24"/>
          <w:lang w:val="el-GR"/>
        </w:rPr>
        <w:t xml:space="preserve">,  2200 </w:t>
      </w:r>
      <w:r>
        <w:rPr>
          <w:rFonts w:cs="Times New Roman" w:ascii="Times New Roman" w:hAnsi="Times New Roman"/>
          <w:sz w:val="24"/>
          <w:lang w:val="en-US"/>
        </w:rPr>
        <w:t>LUMEN</w:t>
      </w:r>
      <w:r>
        <w:rPr>
          <w:rFonts w:cs="Times New Roman" w:ascii="Times New Roman" w:hAnsi="Times New Roman"/>
          <w:sz w:val="24"/>
          <w:lang w:val="el-GR"/>
        </w:rPr>
        <w:t xml:space="preserve">,  25.000  ώρες λειτουργίας, </w:t>
      </w:r>
      <w:r>
        <w:rPr>
          <w:rFonts w:cs="Times New Roman" w:ascii="Times New Roman" w:hAnsi="Times New Roman"/>
          <w:sz w:val="24"/>
          <w:lang w:val="en-US"/>
        </w:rPr>
        <w:t>Ra</w:t>
      </w:r>
      <w:r>
        <w:rPr>
          <w:rFonts w:cs="Times New Roman" w:ascii="Times New Roman" w:hAnsi="Times New Roman"/>
          <w:sz w:val="24"/>
          <w:lang w:val="el-GR"/>
        </w:rPr>
        <w:t xml:space="preserve"> ≥80,  ενεργειακή  κλάση  Α+,</w:t>
      </w:r>
      <w:r>
        <w:rPr>
          <w:rFonts w:cs="Times New Roman" w:ascii="Times New Roman" w:hAnsi="Times New Roman"/>
          <w:sz w:val="24"/>
          <w:lang w:val="en-US"/>
        </w:rPr>
        <w:t>On</w:t>
      </w:r>
      <w:r>
        <w:rPr>
          <w:rFonts w:cs="Times New Roman" w:ascii="Times New Roman" w:hAnsi="Times New Roman"/>
          <w:sz w:val="24"/>
          <w:lang w:val="el-GR"/>
        </w:rPr>
        <w:t>/</w:t>
      </w:r>
      <w:r>
        <w:rPr>
          <w:rFonts w:cs="Times New Roman" w:ascii="Times New Roman" w:hAnsi="Times New Roman"/>
          <w:sz w:val="24"/>
          <w:lang w:val="en-US"/>
        </w:rPr>
        <w:t>Off</w:t>
      </w:r>
      <w:r>
        <w:rPr>
          <w:rFonts w:cs="Times New Roman" w:ascii="Times New Roman" w:hAnsi="Times New Roman"/>
          <w:sz w:val="24"/>
          <w:lang w:val="el-GR"/>
        </w:rPr>
        <w:t xml:space="preserve">  200.000 τουλαχιστον, μοίρες 180◦, μήκος έως 123</w:t>
      </w:r>
      <w:r>
        <w:rPr>
          <w:rFonts w:cs="Times New Roman" w:ascii="Times New Roman" w:hAnsi="Times New Roman"/>
          <w:sz w:val="24"/>
          <w:lang w:val="en-US"/>
        </w:rPr>
        <w:t>mm</w:t>
      </w:r>
      <w:r>
        <w:rPr>
          <w:rFonts w:cs="Times New Roman" w:ascii="Times New Roman" w:hAnsi="Times New Roman"/>
          <w:sz w:val="24"/>
          <w:lang w:val="el-GR"/>
        </w:rPr>
        <w:t>, διάμετρος έως 65</w:t>
      </w:r>
      <w:r>
        <w:rPr>
          <w:rFonts w:cs="Times New Roman" w:ascii="Times New Roman" w:hAnsi="Times New Roman"/>
          <w:sz w:val="24"/>
          <w:lang w:val="en-US"/>
        </w:rPr>
        <w:t>mm</w:t>
      </w:r>
      <w:r>
        <w:rPr>
          <w:rFonts w:cs="Times New Roman" w:ascii="Times New Roman" w:hAnsi="Times New Roman"/>
          <w:sz w:val="24"/>
          <w:lang w:val="el-GR"/>
        </w:rPr>
        <w:t>,θερμοκρασία λειτουργίας -20◦</w:t>
      </w:r>
      <w:r>
        <w:rPr>
          <w:rFonts w:cs="Times New Roman" w:ascii="Times New Roman" w:hAnsi="Times New Roman"/>
          <w:b/>
          <w:sz w:val="24"/>
          <w:lang w:val="el-GR"/>
        </w:rPr>
        <w:t xml:space="preserve"> </w:t>
      </w:r>
      <w:r>
        <w:rPr>
          <w:rFonts w:cs="Times New Roman" w:ascii="Times New Roman" w:hAnsi="Times New Roman"/>
          <w:b/>
          <w:sz w:val="24"/>
          <w:lang w:val="en-US"/>
        </w:rPr>
        <w:t>C</w:t>
      </w:r>
      <w:r>
        <w:rPr>
          <w:rFonts w:cs="Times New Roman" w:ascii="Times New Roman" w:hAnsi="Times New Roman"/>
          <w:b/>
          <w:sz w:val="24"/>
          <w:lang w:val="el-GR"/>
        </w:rPr>
        <w:t>/+40</w:t>
      </w:r>
      <w:r>
        <w:rPr>
          <w:rFonts w:cs="Times New Roman" w:ascii="Times New Roman" w:hAnsi="Times New Roman"/>
          <w:sz w:val="24"/>
          <w:lang w:val="el-GR"/>
        </w:rPr>
        <w:t>◦</w:t>
      </w:r>
      <w:r>
        <w:rPr>
          <w:rFonts w:cs="Times New Roman" w:ascii="Times New Roman" w:hAnsi="Times New Roman"/>
          <w:b/>
          <w:sz w:val="24"/>
          <w:lang w:val="el-GR"/>
        </w:rPr>
        <w:t xml:space="preserve"> </w:t>
      </w:r>
      <w:r>
        <w:rPr>
          <w:rFonts w:cs="Times New Roman" w:ascii="Times New Roman" w:hAnsi="Times New Roman"/>
          <w:b/>
          <w:sz w:val="24"/>
          <w:lang w:val="en-US"/>
        </w:rPr>
        <w:t>C</w:t>
      </w:r>
      <w:r>
        <w:rPr>
          <w:rFonts w:cs="Times New Roman" w:ascii="Times New Roman" w:hAnsi="Times New Roman"/>
          <w:b/>
          <w:sz w:val="24"/>
          <w:lang w:val="el-GR"/>
        </w:rPr>
        <w:t>. (</w:t>
      </w:r>
      <w:r>
        <w:rPr>
          <w:rFonts w:cs="Times New Roman" w:ascii="Times New Roman" w:hAnsi="Times New Roman"/>
          <w:sz w:val="24"/>
          <w:lang w:val="el-GR"/>
        </w:rPr>
        <w:t xml:space="preserve"> </w:t>
      </w:r>
      <w:r>
        <w:rPr>
          <w:rFonts w:cs="Times New Roman" w:ascii="Times New Roman" w:hAnsi="Times New Roman"/>
          <w:b/>
          <w:sz w:val="24"/>
          <w:lang w:val="el-GR"/>
        </w:rPr>
        <w:t>(προσκόμιση δείγματος)</w:t>
      </w:r>
    </w:p>
    <w:p>
      <w:pPr>
        <w:pStyle w:val="Normal"/>
        <w:spacing w:lineRule="atLeast" w:line="200" w:before="0" w:after="0"/>
        <w:ind w:left="284" w:hanging="0"/>
        <w:rPr>
          <w:rFonts w:ascii="Times New Roman" w:hAnsi="Times New Roman" w:cs="Times New Roman"/>
          <w:b/>
          <w:b/>
          <w:sz w:val="24"/>
          <w:lang w:val="el-GR"/>
        </w:rPr>
      </w:pPr>
      <w:r>
        <w:rPr>
          <w:rFonts w:cs="Times New Roman" w:ascii="Times New Roman" w:hAnsi="Times New Roman"/>
          <w:b/>
          <w:sz w:val="24"/>
          <w:lang w:val="el-GR"/>
        </w:rPr>
      </w:r>
    </w:p>
    <w:p>
      <w:pPr>
        <w:pStyle w:val="Normal"/>
        <w:spacing w:lineRule="atLeast" w:line="200" w:before="0" w:after="0"/>
        <w:ind w:left="284" w:hanging="0"/>
        <w:rPr>
          <w:rFonts w:ascii="Times New Roman" w:hAnsi="Times New Roman" w:cs="Times New Roman"/>
          <w:sz w:val="24"/>
          <w:lang w:val="el-GR"/>
        </w:rPr>
      </w:pPr>
      <w:r>
        <w:rPr>
          <w:rFonts w:cs="Times New Roman" w:ascii="Times New Roman" w:hAnsi="Times New Roman"/>
          <w:sz w:val="24"/>
          <w:lang w:val="el-GR"/>
        </w:rPr>
      </w:r>
    </w:p>
    <w:p>
      <w:pPr>
        <w:pStyle w:val="Normal"/>
        <w:spacing w:lineRule="atLeast" w:line="200" w:before="0" w:after="0"/>
        <w:ind w:left="284" w:hanging="0"/>
        <w:rPr>
          <w:rFonts w:ascii="Times New Roman" w:hAnsi="Times New Roman" w:cs="Times New Roman"/>
          <w:b/>
          <w:b/>
          <w:sz w:val="24"/>
          <w:u w:val="single"/>
          <w:lang w:val="el-GR"/>
        </w:rPr>
      </w:pPr>
      <w:r>
        <w:rPr>
          <w:rFonts w:cs="Times New Roman" w:ascii="Times New Roman" w:hAnsi="Times New Roman"/>
          <w:b/>
          <w:sz w:val="24"/>
          <w:u w:val="single"/>
          <w:lang w:val="el-GR"/>
        </w:rPr>
        <w:t>ΦΩΤΙΣΤΙΚΑ</w:t>
      </w:r>
    </w:p>
    <w:p>
      <w:pPr>
        <w:pStyle w:val="Normal"/>
        <w:spacing w:lineRule="atLeast" w:line="200" w:before="0" w:after="0"/>
        <w:ind w:left="284" w:hanging="0"/>
        <w:rPr>
          <w:rFonts w:ascii="Times New Roman" w:hAnsi="Times New Roman" w:cs="Times New Roman"/>
          <w:b/>
          <w:b/>
          <w:sz w:val="24"/>
          <w:u w:val="single"/>
          <w:lang w:val="el-GR"/>
        </w:rPr>
      </w:pPr>
      <w:r>
        <w:rPr>
          <w:rFonts w:cs="Times New Roman" w:ascii="Times New Roman" w:hAnsi="Times New Roman"/>
          <w:b/>
          <w:sz w:val="24"/>
          <w:u w:val="single"/>
          <w:lang w:val="el-GR"/>
        </w:rPr>
      </w:r>
    </w:p>
    <w:p>
      <w:pPr>
        <w:pStyle w:val="Normal"/>
        <w:numPr>
          <w:ilvl w:val="0"/>
          <w:numId w:val="6"/>
        </w:numPr>
        <w:tabs>
          <w:tab w:val="clear" w:pos="720"/>
          <w:tab w:val="left" w:pos="-360" w:leader="none"/>
        </w:tabs>
        <w:spacing w:before="0" w:after="0"/>
        <w:ind w:left="284" w:hanging="360"/>
        <w:rPr>
          <w:rFonts w:ascii="Times New Roman" w:hAnsi="Times New Roman" w:cs="Times New Roman"/>
          <w:sz w:val="24"/>
          <w:lang w:val="el-GR"/>
        </w:rPr>
      </w:pPr>
      <w:r>
        <w:rPr>
          <w:rFonts w:eastAsia="Calibri" w:cs="Times New Roman" w:ascii="Times New Roman" w:hAnsi="Times New Roman"/>
          <w:b/>
          <w:sz w:val="24"/>
          <w:lang w:val="el-GR"/>
        </w:rPr>
        <w:t>Φωτιστικό Βραχίονα, Οδικού φωτισμού NAV-T150W</w:t>
      </w:r>
      <w:r>
        <w:rPr>
          <w:rFonts w:eastAsia="Calibri" w:cs="Times New Roman" w:ascii="Times New Roman" w:hAnsi="Times New Roman"/>
          <w:sz w:val="24"/>
          <w:lang w:val="el-GR"/>
        </w:rPr>
        <w:t>,  IP65,  με κέλυφος από χυτοπρεσσαριστό αλουμίνιο,</w:t>
      </w:r>
      <w:r>
        <w:rPr>
          <w:rFonts w:cs="Times New Roman" w:ascii="Times New Roman" w:hAnsi="Times New Roman"/>
          <w:sz w:val="24"/>
          <w:lang w:val="el-GR"/>
        </w:rPr>
        <w:t xml:space="preserve"> </w:t>
      </w:r>
      <w:r>
        <w:rPr>
          <w:rFonts w:eastAsia="Calibri" w:cs="Times New Roman" w:ascii="Times New Roman" w:hAnsi="Times New Roman"/>
          <w:sz w:val="24"/>
          <w:lang w:val="el-GR"/>
        </w:rPr>
        <w:t xml:space="preserve">βαμμένο με εποξεική και  πολυεστερική βαφή, σε χρώμα ασημί, με ανοιγόμενο  σκληρυμμένο γυάλινο κάλυμμα 5mm, το οποίο συγκρατείται στο σώμα του φωτιστικού με clips , κάτοπτρο από ανοδειωμένο και γυαλισμένο αλουμίνιο 99,85% , πλήρες με  προκαλωδιωμένα όργανα έναυσης  (Βallast, εναυστήρας, πυκωτής ) κατάλληλο για λαμπτήρα Νατρίου Υψηλής Πιέσεως σωληνωτού τύπου Ε40 και ισχύος 150W, κατάλληλο για τοποθέτηση σε βραχίονα Ø60mm, με πιστοποιητικό CE, πιστοποιητικό εργοστασίου κατασκευής ISO9001 .    </w:t>
      </w:r>
    </w:p>
    <w:p>
      <w:pPr>
        <w:pStyle w:val="Normal"/>
        <w:spacing w:lineRule="atLeast" w:line="200" w:before="0" w:after="0"/>
        <w:ind w:left="284" w:hanging="0"/>
        <w:rPr>
          <w:rFonts w:ascii="Times New Roman" w:hAnsi="Times New Roman" w:cs="Times New Roman"/>
          <w:sz w:val="24"/>
          <w:lang w:val="el-GR"/>
        </w:rPr>
      </w:pPr>
      <w:r>
        <w:rPr>
          <w:rFonts w:cs="Times New Roman" w:ascii="Times New Roman" w:hAnsi="Times New Roman"/>
          <w:sz w:val="24"/>
          <w:lang w:val="el-GR"/>
        </w:rPr>
      </w:r>
    </w:p>
    <w:p>
      <w:pPr>
        <w:pStyle w:val="Normal"/>
        <w:numPr>
          <w:ilvl w:val="0"/>
          <w:numId w:val="6"/>
        </w:numPr>
        <w:tabs>
          <w:tab w:val="clear" w:pos="720"/>
          <w:tab w:val="left" w:pos="-360" w:leader="none"/>
        </w:tabs>
        <w:spacing w:before="0" w:after="0"/>
        <w:ind w:left="284" w:hanging="360"/>
        <w:rPr/>
      </w:pPr>
      <w:r>
        <w:rPr>
          <w:rFonts w:eastAsia="Calibri" w:cs="Times New Roman" w:ascii="Times New Roman" w:hAnsi="Times New Roman"/>
          <w:b/>
          <w:sz w:val="24"/>
          <w:lang w:val="el-GR"/>
        </w:rPr>
        <w:t>Φωτιστικό Βραχίονα, Οδικού φωτισμού NAV-T250W</w:t>
      </w:r>
      <w:r>
        <w:rPr>
          <w:rFonts w:eastAsia="Calibri" w:cs="Times New Roman" w:ascii="Times New Roman" w:hAnsi="Times New Roman"/>
          <w:sz w:val="24"/>
          <w:lang w:val="el-GR"/>
        </w:rPr>
        <w:t>,  IP65, με κέλυφος από χυτοπρεσσαριστό αλουμίνιο,</w:t>
      </w:r>
      <w:r>
        <w:rPr>
          <w:rFonts w:cs="Times New Roman" w:ascii="Times New Roman" w:hAnsi="Times New Roman"/>
          <w:sz w:val="24"/>
          <w:lang w:val="el-GR"/>
        </w:rPr>
        <w:t xml:space="preserve"> </w:t>
      </w:r>
      <w:r>
        <w:rPr>
          <w:rFonts w:eastAsia="Calibri" w:cs="Times New Roman" w:ascii="Times New Roman" w:hAnsi="Times New Roman"/>
          <w:sz w:val="24"/>
          <w:lang w:val="el-GR"/>
        </w:rPr>
        <w:t>βαμμένο με εποξεική και  πολυεστερική βαφή σε χρώμα ασημί ,με ανοιγόμενο  σκληρυμμένο γυάλινο κάλυμμα 5mm , το οποίο συγκρατείται στο σώμα του φωτιστικού με clips,</w:t>
      </w:r>
      <w:r>
        <w:rPr>
          <w:rFonts w:cs="Times New Roman" w:ascii="Times New Roman" w:hAnsi="Times New Roman"/>
          <w:sz w:val="24"/>
          <w:lang w:val="el-GR"/>
        </w:rPr>
        <w:t xml:space="preserve"> </w:t>
      </w:r>
      <w:r>
        <w:rPr>
          <w:rFonts w:eastAsia="Calibri" w:cs="Times New Roman" w:ascii="Times New Roman" w:hAnsi="Times New Roman"/>
          <w:sz w:val="24"/>
          <w:lang w:val="el-GR"/>
        </w:rPr>
        <w:t xml:space="preserve"> κάτοπτρο από ανοδειωμένο και γυαλισμένο αλουμίνιο 99,85%,  πλήρες με  προκαλωδιωμένα όργανα έναυσης  (Βallast, εναυστήρας, πυκωτής ), κατάλληλο για λαμπτήρα Νατρίου Υψηλής Πιέσεως σωληνωτού τύπου Ε40 και ισχύος 250W, κατάλληλο για τοποθέτηση σε βραχίονα Ø60mm, με πιστοποιητικό CE, πιστοποιητικό εργοστασίου κατασκευής ISO9001.   </w:t>
      </w:r>
    </w:p>
    <w:p>
      <w:pPr>
        <w:pStyle w:val="Normal"/>
        <w:spacing w:before="0" w:after="0"/>
        <w:ind w:left="284" w:hanging="0"/>
        <w:rPr>
          <w:rFonts w:ascii="Times New Roman" w:hAnsi="Times New Roman" w:eastAsia="Calibri" w:cs="Times New Roman"/>
          <w:sz w:val="24"/>
          <w:lang w:val="el-GR"/>
        </w:rPr>
      </w:pPr>
      <w:r>
        <w:rPr>
          <w:rFonts w:eastAsia="Calibri" w:cs="Times New Roman" w:ascii="Times New Roman" w:hAnsi="Times New Roman"/>
          <w:sz w:val="24"/>
          <w:lang w:val="el-GR"/>
        </w:rPr>
      </w:r>
    </w:p>
    <w:p>
      <w:pPr>
        <w:pStyle w:val="Normal"/>
        <w:numPr>
          <w:ilvl w:val="0"/>
          <w:numId w:val="6"/>
        </w:numPr>
        <w:tabs>
          <w:tab w:val="clear" w:pos="720"/>
          <w:tab w:val="left" w:pos="-360" w:leader="none"/>
        </w:tabs>
        <w:spacing w:before="0" w:after="0"/>
        <w:ind w:left="284" w:hanging="360"/>
        <w:rPr>
          <w:rFonts w:ascii="Times New Roman" w:hAnsi="Times New Roman" w:cs="Times New Roman"/>
          <w:sz w:val="24"/>
          <w:lang w:val="el-GR"/>
        </w:rPr>
      </w:pPr>
      <w:r>
        <w:rPr>
          <w:rFonts w:eastAsia="Calibri" w:cs="Times New Roman" w:ascii="Times New Roman" w:hAnsi="Times New Roman"/>
          <w:b/>
          <w:sz w:val="24"/>
          <w:lang w:val="el-GR"/>
        </w:rPr>
        <w:t>Φωτιστικό Βραχίονα, Οδικού φωτισμού NAV-T400W</w:t>
      </w:r>
      <w:r>
        <w:rPr>
          <w:rFonts w:eastAsia="Calibri" w:cs="Times New Roman" w:ascii="Times New Roman" w:hAnsi="Times New Roman"/>
          <w:sz w:val="24"/>
          <w:lang w:val="el-GR"/>
        </w:rPr>
        <w:t>,  IP65,  με κέλυφος από χυτοπρεσσαριστό αλουμίνιο,</w:t>
      </w:r>
      <w:r>
        <w:rPr>
          <w:rFonts w:cs="Times New Roman" w:ascii="Times New Roman" w:hAnsi="Times New Roman"/>
          <w:sz w:val="24"/>
          <w:lang w:val="el-GR"/>
        </w:rPr>
        <w:t xml:space="preserve"> </w:t>
      </w:r>
      <w:r>
        <w:rPr>
          <w:rFonts w:eastAsia="Calibri" w:cs="Times New Roman" w:ascii="Times New Roman" w:hAnsi="Times New Roman"/>
          <w:sz w:val="24"/>
          <w:lang w:val="el-GR"/>
        </w:rPr>
        <w:t>βαμμένο με εποξεική και  πολυεστερική βαφή, σε χρώμα ασημί, με ανοιγόμενο  σκληρυμμένο γυάλινο κάλυμμα 5mm , το οποίο συγκρατείται στο σώμα του φωτιστικού με clips ,</w:t>
      </w:r>
      <w:r>
        <w:rPr>
          <w:rFonts w:cs="Times New Roman" w:ascii="Times New Roman" w:hAnsi="Times New Roman"/>
          <w:sz w:val="24"/>
          <w:lang w:val="el-GR"/>
        </w:rPr>
        <w:t xml:space="preserve"> </w:t>
      </w:r>
      <w:r>
        <w:rPr>
          <w:rFonts w:eastAsia="Calibri" w:cs="Times New Roman" w:ascii="Times New Roman" w:hAnsi="Times New Roman"/>
          <w:sz w:val="24"/>
          <w:lang w:val="el-GR"/>
        </w:rPr>
        <w:t xml:space="preserve"> κάτοπτρο από ανοδειωμένο και γυαλισμένο αλουμίνιο 99,85%,   , πλήρες με  προκαλωδιωμένα όργανα έναυσης  (Βallast, εναυστήρας, πυκωτής ), κατάλληλο για λαμπτήρα Νατρίου Υψηλής Πιέσεως σωληνωτού τύπου Ε40 και ισχύος 400W, κατάλληλο για τοποθέτηση σε βραχίονα Ø60mm, με πιστοποιητικό CE, πιστοποιητικό εργοστασίου κατασκευής ISO 9001.  </w:t>
      </w:r>
    </w:p>
    <w:p>
      <w:pPr>
        <w:pStyle w:val="Normal"/>
        <w:spacing w:lineRule="atLeast" w:line="200" w:before="0" w:after="0"/>
        <w:ind w:left="284" w:hanging="0"/>
        <w:rPr>
          <w:rFonts w:ascii="Times New Roman" w:hAnsi="Times New Roman" w:cs="Times New Roman"/>
          <w:sz w:val="24"/>
          <w:lang w:val="el-GR"/>
        </w:rPr>
      </w:pPr>
      <w:r>
        <w:rPr>
          <w:rFonts w:cs="Times New Roman" w:ascii="Times New Roman" w:hAnsi="Times New Roman"/>
          <w:sz w:val="24"/>
          <w:lang w:val="el-GR"/>
        </w:rPr>
      </w:r>
    </w:p>
    <w:p>
      <w:pPr>
        <w:pStyle w:val="Normal"/>
        <w:numPr>
          <w:ilvl w:val="0"/>
          <w:numId w:val="6"/>
        </w:numPr>
        <w:tabs>
          <w:tab w:val="clear" w:pos="720"/>
          <w:tab w:val="left" w:pos="-360" w:leader="none"/>
        </w:tabs>
        <w:spacing w:before="0" w:after="0"/>
        <w:ind w:left="284" w:hanging="360"/>
        <w:rPr>
          <w:rFonts w:ascii="Times New Roman" w:hAnsi="Times New Roman" w:cs="Times New Roman"/>
          <w:sz w:val="24"/>
          <w:lang w:val="el-GR"/>
        </w:rPr>
      </w:pPr>
      <w:r>
        <w:rPr>
          <w:rFonts w:eastAsia="Calibri" w:cs="Times New Roman" w:ascii="Times New Roman" w:hAnsi="Times New Roman"/>
          <w:b/>
          <w:sz w:val="24"/>
          <w:lang w:val="el-GR"/>
        </w:rPr>
        <w:t>Φωτιστικό αναρτώμενο σε συρματόσχοινο Οδικού φωτισμού NAV-T150W</w:t>
      </w:r>
      <w:r>
        <w:rPr>
          <w:rFonts w:eastAsia="Calibri" w:cs="Times New Roman" w:ascii="Times New Roman" w:hAnsi="Times New Roman"/>
          <w:sz w:val="24"/>
          <w:lang w:val="el-GR"/>
        </w:rPr>
        <w:t xml:space="preserve">,  </w:t>
      </w:r>
      <w:r>
        <w:rPr>
          <w:rFonts w:eastAsia="Calibri" w:cs="Times New Roman" w:ascii="Times New Roman" w:hAnsi="Times New Roman"/>
          <w:b/>
          <w:sz w:val="24"/>
          <w:u w:val="single"/>
          <w:lang w:val="el-GR"/>
        </w:rPr>
        <w:t>IP54,</w:t>
      </w:r>
      <w:r>
        <w:rPr>
          <w:rFonts w:eastAsia="Calibri" w:cs="Times New Roman" w:ascii="Times New Roman" w:hAnsi="Times New Roman"/>
          <w:sz w:val="24"/>
          <w:lang w:val="el-GR"/>
        </w:rPr>
        <w:t xml:space="preserve"> με κέλυφος από χυτοπρεσσαριστό κράμα αλουμινίου,</w:t>
      </w:r>
      <w:r>
        <w:rPr>
          <w:rFonts w:cs="Times New Roman" w:ascii="Times New Roman" w:hAnsi="Times New Roman"/>
          <w:sz w:val="24"/>
          <w:lang w:val="el-GR"/>
        </w:rPr>
        <w:t xml:space="preserve"> </w:t>
      </w:r>
      <w:r>
        <w:rPr>
          <w:rFonts w:eastAsia="Calibri" w:cs="Times New Roman" w:ascii="Times New Roman" w:hAnsi="Times New Roman"/>
          <w:sz w:val="24"/>
          <w:lang w:val="el-GR"/>
        </w:rPr>
        <w:t>βαμμένο με  πολυεστερική βαφή,  σε χρώμα ασημί και γραφίτη, με ανοιγόμενο  σκληρυμμένο γυάλινο κάλυμμα ,  το οποίο συγκρατείται στο σώμα του φωτιστικού με clips,</w:t>
      </w:r>
      <w:r>
        <w:rPr>
          <w:rFonts w:cs="Times New Roman" w:ascii="Times New Roman" w:hAnsi="Times New Roman"/>
          <w:sz w:val="24"/>
          <w:lang w:val="el-GR"/>
        </w:rPr>
        <w:t xml:space="preserve"> κάτοπτρο από ανοδειωμένο και γυαλισμένο αλουμίνιο </w:t>
      </w:r>
      <w:r>
        <w:rPr>
          <w:rFonts w:eastAsia="Calibri" w:cs="Times New Roman" w:ascii="Times New Roman" w:hAnsi="Times New Roman"/>
          <w:sz w:val="24"/>
          <w:lang w:val="el-GR"/>
        </w:rPr>
        <w:t xml:space="preserve"> πλήρες με  προκαλωδιωμένα όργανα έναυσης  (Βallast, εναυστήρας, πυκωτής ), κατάλληλο για λαμπτήρα Νατρίου Υψηλής Πιέσεως σωληνωτού τύπου Ε40 και ισχύος 150W, με το εξάρτημα ανάρτησης σε συρματόσχοινο), με πιστοποιητικό CE, πιστοποιητικό εργοστασίου κατασκευής ISO9001.   </w:t>
      </w:r>
    </w:p>
    <w:p>
      <w:pPr>
        <w:pStyle w:val="Normal"/>
        <w:spacing w:before="0" w:after="0"/>
        <w:ind w:left="284" w:hanging="0"/>
        <w:rPr>
          <w:rFonts w:ascii="Times New Roman" w:hAnsi="Times New Roman" w:cs="Times New Roman"/>
          <w:sz w:val="24"/>
          <w:lang w:val="el-GR"/>
        </w:rPr>
      </w:pPr>
      <w:r>
        <w:rPr>
          <w:rFonts w:cs="Times New Roman" w:ascii="Times New Roman" w:hAnsi="Times New Roman"/>
          <w:sz w:val="24"/>
          <w:lang w:val="el-GR"/>
        </w:rPr>
      </w:r>
    </w:p>
    <w:p>
      <w:pPr>
        <w:pStyle w:val="Normal"/>
        <w:numPr>
          <w:ilvl w:val="0"/>
          <w:numId w:val="6"/>
        </w:numPr>
        <w:tabs>
          <w:tab w:val="clear" w:pos="720"/>
          <w:tab w:val="left" w:pos="-360" w:leader="none"/>
        </w:tabs>
        <w:spacing w:before="0" w:after="0"/>
        <w:ind w:left="284" w:hanging="360"/>
        <w:rPr>
          <w:rFonts w:ascii="Times New Roman" w:hAnsi="Times New Roman" w:cs="Times New Roman"/>
          <w:sz w:val="24"/>
          <w:lang w:val="el-GR"/>
        </w:rPr>
      </w:pPr>
      <w:r>
        <w:rPr>
          <w:rFonts w:eastAsia="Calibri" w:cs="Times New Roman" w:ascii="Times New Roman" w:hAnsi="Times New Roman"/>
          <w:b/>
          <w:sz w:val="24"/>
          <w:lang w:val="el-GR"/>
        </w:rPr>
        <w:t>Φωτιστικό αναρτώμενο σε συρματόσχοινο Οδικού φωτισμού NAV-T250W</w:t>
      </w:r>
      <w:r>
        <w:rPr>
          <w:rFonts w:eastAsia="Calibri" w:cs="Times New Roman" w:ascii="Times New Roman" w:hAnsi="Times New Roman"/>
          <w:sz w:val="24"/>
          <w:lang w:val="el-GR"/>
        </w:rPr>
        <w:t xml:space="preserve">,  </w:t>
      </w:r>
      <w:r>
        <w:rPr>
          <w:rFonts w:eastAsia="Calibri" w:cs="Times New Roman" w:ascii="Times New Roman" w:hAnsi="Times New Roman"/>
          <w:b/>
          <w:sz w:val="24"/>
          <w:u w:val="single"/>
          <w:lang w:val="el-GR"/>
        </w:rPr>
        <w:t>IP54</w:t>
      </w:r>
      <w:r>
        <w:rPr>
          <w:rFonts w:eastAsia="Calibri" w:cs="Times New Roman" w:ascii="Times New Roman" w:hAnsi="Times New Roman"/>
          <w:sz w:val="24"/>
          <w:lang w:val="el-GR"/>
        </w:rPr>
        <w:t xml:space="preserve">, με </w:t>
      </w:r>
      <w:r>
        <w:rPr>
          <w:rFonts w:eastAsia="Calibri" w:cs="Times New Roman" w:ascii="Times New Roman" w:hAnsi="Times New Roman"/>
          <w:b/>
          <w:sz w:val="24"/>
          <w:lang w:val="el-GR"/>
        </w:rPr>
        <w:t>κέλυφος από χυτοπρεσσαριστό κράμα αλουμινίου</w:t>
      </w:r>
      <w:r>
        <w:rPr>
          <w:rFonts w:eastAsia="Calibri" w:cs="Times New Roman" w:ascii="Times New Roman" w:hAnsi="Times New Roman"/>
          <w:b/>
          <w:sz w:val="24"/>
          <w:u w:val="single"/>
          <w:lang w:val="el-GR"/>
        </w:rPr>
        <w:t>,</w:t>
      </w:r>
      <w:r>
        <w:rPr>
          <w:rFonts w:cs="Times New Roman" w:ascii="Times New Roman" w:hAnsi="Times New Roman"/>
          <w:sz w:val="24"/>
          <w:lang w:val="el-GR"/>
        </w:rPr>
        <w:t xml:space="preserve"> </w:t>
      </w:r>
      <w:r>
        <w:rPr>
          <w:rFonts w:eastAsia="Calibri" w:cs="Times New Roman" w:ascii="Times New Roman" w:hAnsi="Times New Roman"/>
          <w:sz w:val="24"/>
          <w:lang w:val="el-GR"/>
        </w:rPr>
        <w:t>βαμμένο με πολυεστερική βαφή,  σε χρώμα ασημί και γραφίτη ,με ανοιγόμενο  σκληρυμμένο γυάλινο κάλυμμα</w:t>
      </w:r>
      <w:r>
        <w:rPr>
          <w:rFonts w:eastAsia="Calibri" w:cs="Times New Roman" w:ascii="Times New Roman" w:hAnsi="Times New Roman"/>
          <w:b/>
          <w:strike/>
          <w:sz w:val="24"/>
          <w:lang w:val="el-GR"/>
        </w:rPr>
        <w:t>,</w:t>
      </w:r>
      <w:r>
        <w:rPr>
          <w:rFonts w:eastAsia="Calibri" w:cs="Times New Roman" w:ascii="Times New Roman" w:hAnsi="Times New Roman"/>
          <w:sz w:val="24"/>
          <w:lang w:val="el-GR"/>
        </w:rPr>
        <w:t xml:space="preserve">  </w:t>
      </w:r>
      <w:r>
        <w:rPr>
          <w:rFonts w:eastAsia="Calibri" w:cs="Times New Roman" w:ascii="Times New Roman" w:hAnsi="Times New Roman"/>
          <w:b/>
          <w:sz w:val="24"/>
          <w:u w:val="single"/>
          <w:lang w:val="el-GR"/>
        </w:rPr>
        <w:t>,</w:t>
      </w:r>
      <w:r>
        <w:rPr>
          <w:rFonts w:eastAsia="Calibri" w:cs="Times New Roman" w:ascii="Times New Roman" w:hAnsi="Times New Roman"/>
          <w:sz w:val="24"/>
          <w:lang w:val="el-GR"/>
        </w:rPr>
        <w:t xml:space="preserve">  το οποίο συγκρατείται στο σώμα του φωτιστικού με clips,</w:t>
      </w:r>
      <w:r>
        <w:rPr>
          <w:rFonts w:cs="Times New Roman" w:ascii="Times New Roman" w:hAnsi="Times New Roman"/>
          <w:sz w:val="24"/>
          <w:lang w:val="el-GR"/>
        </w:rPr>
        <w:t xml:space="preserve"> κάτοπτρο από ανοδειωμένο και γυαλισμένο αλουμίνιο</w:t>
      </w:r>
      <w:r>
        <w:rPr>
          <w:rFonts w:eastAsia="Calibri" w:cs="Times New Roman" w:ascii="Times New Roman" w:hAnsi="Times New Roman"/>
          <w:sz w:val="24"/>
          <w:lang w:val="el-GR"/>
        </w:rPr>
        <w:t xml:space="preserve">,πλήρες με  προκαλωδιωμένα όργανα έναυσης  (Βallast, εναυστήρας, πυκωτής ) , κατάλληλο για λαμπτήρα Νατρίου Υψηλής Πιέσεως σωληνωτού τύπου Ε40 και ισχύος 250W,  με το εξάρτημα ανάρτησης σε συρματόσχοινο) , με πιστοποιητικό CE, πιστοποιητικό εργοστασίου κατασκευής ISO9001. </w:t>
      </w:r>
    </w:p>
    <w:p>
      <w:pPr>
        <w:pStyle w:val="Normal"/>
        <w:spacing w:before="0" w:after="0"/>
        <w:ind w:left="284" w:hanging="0"/>
        <w:rPr>
          <w:rFonts w:ascii="Times New Roman" w:hAnsi="Times New Roman" w:eastAsia="Calibri" w:cs="Times New Roman"/>
          <w:b/>
          <w:b/>
          <w:sz w:val="24"/>
          <w:lang w:val="el-GR"/>
        </w:rPr>
      </w:pPr>
      <w:r>
        <w:rPr>
          <w:rFonts w:eastAsia="Calibri" w:cs="Times New Roman" w:ascii="Times New Roman" w:hAnsi="Times New Roman"/>
          <w:b/>
          <w:sz w:val="24"/>
          <w:lang w:val="el-GR"/>
        </w:rPr>
      </w:r>
    </w:p>
    <w:p>
      <w:pPr>
        <w:pStyle w:val="Normal"/>
        <w:numPr>
          <w:ilvl w:val="0"/>
          <w:numId w:val="6"/>
        </w:numPr>
        <w:tabs>
          <w:tab w:val="clear" w:pos="720"/>
          <w:tab w:val="left" w:pos="-360" w:leader="none"/>
        </w:tabs>
        <w:spacing w:before="0" w:after="0"/>
        <w:ind w:left="284" w:hanging="360"/>
        <w:rPr/>
      </w:pPr>
      <w:r>
        <w:rPr>
          <w:rFonts w:eastAsia="Calibri" w:cs="Times New Roman" w:ascii="Times New Roman" w:hAnsi="Times New Roman"/>
          <w:b/>
          <w:sz w:val="24"/>
          <w:lang w:val="el-GR"/>
        </w:rPr>
        <w:t xml:space="preserve">Φωτιστικό Βραχίονα , Οδικού φωτισμού LED40W,  </w:t>
      </w:r>
      <w:r>
        <w:rPr>
          <w:rFonts w:eastAsia="Calibri" w:cs="Times New Roman" w:ascii="Times New Roman" w:hAnsi="Times New Roman"/>
          <w:sz w:val="24"/>
          <w:lang w:val="el-GR"/>
        </w:rPr>
        <w:t>IP66,ΙΚ 09, Φωτιστικό σώμα από χυτό αλουμίνιο UNIEN1706, ηλεκτροστατικά βαμμένο (χωρίς πλαστική επικάλυψη) με πούδρα χαμηλής περιεκτικότητας χαλκού.,διαμέτρου Φ60mm. Η πρόσβαση στο εσωτερικό του φωτιστικού γίνεται χωρίς εργαλεία ανοίγοντας το κάλυμμα του φωτιστικού. Το κάλυμμα του φωτιστικού αρθρώνεται στο πίσω μέρος και διαθέτει αυτόματο σύστημα συγκράτησης του στην ανοικτή θέση.Στο μπροστινό του μέρος φέρει μάνδαλο κλεισίματος από δελεασμένο αλουμίνιο και ελατήριο από ανοξείδωτο ατσάλι.  Με κέλυφος από χυτοπρεσσαριστό αλουμίνιο, με ειδικά πτερύγια απαγωγής θερμότητας στο πάνω μέρος, βαμμένο  με εποξεική , πολυεστερική βαφή, σε χρώμα  ασημί με τουλάχιστον  5 LEDs , ονομαστικής ισχύος περίπου 40W, 4000Κ, με τελική απόδοση φωτιστικού ≥125lm/W ,τελική φωτεινότητα ≥5000lm, Ra≥70 και χρόνου ζωής τουλάχιστον 50.000h, πλήρες με ανοιγόμενο επάνω τμήμα, με σκληρυμμένο γυάλινο κάλυμμα 4mm , προκαλωδιωμένο τροφοδοτικό, σύστημα ελέγχου θερμοκρασίας, βαλβίδα αποσυμπίεσης, ταχυσύνδεσμο σύνδεσης IP67, κατάλληλο για  βραχίονα Ø48-76mm. Εύρος θερμοκρασία λειτουργίας: Από -40ο C  έως +50ο C. Τροφοδοσία ρεύματος των LED:700Ma. Συντελεστής ισχύος: &gt;0,9 (σε πλήρες φορτίο–PLM), &gt;0.95 (σε πλήρες φορτίο – F, DA, DAC) . Κλάση µόνωσης : Class II ,  Ενσωματωμένος μαχαιρωτός διακόπτης   ο οποίος διακόπτει αυτόματα την παροχή ηλεκτρικής ισχύος στο εσωτερικό του φωτιστικού όταν ανοιχθεί το κάλυμμα του. Είσοδος του καλωδίου τροφοδοσίας στο φωτιστικό µέσω πλαστικού στυπιοθλήπτη Μ20x1.5mm, IP68. Πρότυπα:Το φωτιστικό θα είναι σύμφωνο με: IEC/EN 60598-1, IEC/EN 60598-2-3, IEC/EN 62471, IEC/EN55015, IEC/EN 61547, IEC/EN 61000-3-2, IEC/EN 61000-3-3. Φωτοβιολογική  ασφάλεια κατά ΕΝ 62471. Με πιστοποιητικό CE,ENEC, και  πιστοποιητικό   εργοστασίου κατασκευής ISO9001&amp; 14001.</w:t>
      </w:r>
      <w:r>
        <w:rPr>
          <w:rFonts w:eastAsia="Calibri" w:cs="Times New Roman" w:ascii="Times New Roman" w:hAnsi="Times New Roman"/>
          <w:b/>
          <w:sz w:val="24"/>
          <w:lang w:val="el-GR"/>
        </w:rPr>
        <w:t xml:space="preserve"> (προσκόμιση δείγματος)</w:t>
      </w:r>
    </w:p>
    <w:p>
      <w:pPr>
        <w:pStyle w:val="Normal"/>
        <w:spacing w:before="0" w:after="0"/>
        <w:ind w:left="284" w:hanging="0"/>
        <w:rPr>
          <w:rFonts w:ascii="Times New Roman" w:hAnsi="Times New Roman" w:eastAsia="Calibri" w:cs="Times New Roman"/>
          <w:b/>
          <w:b/>
          <w:sz w:val="24"/>
          <w:lang w:val="el-GR"/>
        </w:rPr>
      </w:pPr>
      <w:r>
        <w:rPr>
          <w:rFonts w:eastAsia="Calibri" w:cs="Times New Roman" w:ascii="Times New Roman" w:hAnsi="Times New Roman"/>
          <w:b/>
          <w:sz w:val="24"/>
          <w:lang w:val="el-GR"/>
        </w:rPr>
      </w:r>
    </w:p>
    <w:p>
      <w:pPr>
        <w:pStyle w:val="Normal"/>
        <w:numPr>
          <w:ilvl w:val="0"/>
          <w:numId w:val="20"/>
        </w:numPr>
        <w:tabs>
          <w:tab w:val="clear" w:pos="720"/>
          <w:tab w:val="left" w:pos="-360" w:leader="none"/>
        </w:tabs>
        <w:spacing w:before="0" w:after="0"/>
        <w:ind w:left="284" w:hanging="360"/>
        <w:rPr>
          <w:rFonts w:ascii="Times New Roman" w:hAnsi="Times New Roman" w:cs="Times New Roman"/>
          <w:sz w:val="24"/>
          <w:lang w:val="el-GR"/>
        </w:rPr>
      </w:pPr>
      <w:r>
        <w:rPr>
          <w:rFonts w:cs="Times New Roman" w:ascii="Times New Roman" w:hAnsi="Times New Roman"/>
          <w:b/>
          <w:sz w:val="24"/>
          <w:lang w:val="el-GR"/>
        </w:rPr>
        <w:t>Φωτιστικό Βραχίονα, Οδικού φωτισμού LED 80W</w:t>
      </w:r>
      <w:r>
        <w:rPr>
          <w:rFonts w:cs="Times New Roman" w:ascii="Times New Roman" w:hAnsi="Times New Roman"/>
          <w:sz w:val="24"/>
          <w:lang w:val="el-GR"/>
        </w:rPr>
        <w:t xml:space="preserve">,  IP66 ,ΙΚ 09, Φωτιστικό σώμα από χυτό αλουμίνιο </w:t>
      </w:r>
      <w:r>
        <w:rPr>
          <w:rFonts w:cs="Times New Roman" w:ascii="Times New Roman" w:hAnsi="Times New Roman"/>
          <w:sz w:val="24"/>
          <w:lang w:val="en-US"/>
        </w:rPr>
        <w:t>UNIEN</w:t>
      </w:r>
      <w:r>
        <w:rPr>
          <w:rFonts w:cs="Times New Roman" w:ascii="Times New Roman" w:hAnsi="Times New Roman"/>
          <w:sz w:val="24"/>
          <w:lang w:val="el-GR"/>
        </w:rPr>
        <w:t xml:space="preserve">1706, ηλεκτροστατικά βαμμένο (χωρίς πλαστική επικάλυψη) με πούδρα χαμηλής περιεκτικότητας χαλκού, διαμέτρου Φ60mm.  Η πρόσβαση στο εσωτερικό του φωτιστικού γίνεται χωρίς εργαλεία ανοίγοντας το κάλυμμα του φωτιστικού. Το κάλυμμα του φωτιστικού αρθρώνεται στο πίσω μέρος και διαθέτει αυτόματο σύστημα συγκράτησης του στην ανοικτή θέση.Στο μπροστινό του μέρος φέρει μάνδαλο κλεισίματος από δελεασμένο αλουμίνιο και ελατήριο από ανοξείδωτο ατσάλι.  Με κέλυφος από χυτοπρεσσαριστό αλουμίνιο, με ειδικά πτερύγια απαγωγής θερμότητας στο πάνω μέρος, βαμμένο  με εποξεική , πολυεστερική βαφή, σε χρώμα  ασημί </w:t>
      </w:r>
      <w:r>
        <w:rPr>
          <w:rFonts w:cs="Times New Roman" w:ascii="Times New Roman" w:hAnsi="Times New Roman"/>
          <w:b/>
          <w:sz w:val="24"/>
          <w:lang w:val="el-GR"/>
        </w:rPr>
        <w:t>με τουλάχιστον  9  LEDs</w:t>
      </w:r>
      <w:r>
        <w:rPr>
          <w:rFonts w:cs="Times New Roman" w:ascii="Times New Roman" w:hAnsi="Times New Roman"/>
          <w:sz w:val="24"/>
          <w:lang w:val="el-GR"/>
        </w:rPr>
        <w:t xml:space="preserve"> , ονομαστικής ισχύος περίπου 80W, 4000Κ, με τελική απόδοση φωτιστικού ≥105lm/W ,τελική φωτεινότητα ≥8400lm, Ra≥70 και χρόνου ζωής τουλάχιστον 50.000h, πλήρες με ανοιγόμενο επάνω τμήμα, με σκληρυμμένο γυάλινο κάλυμμα 4mm , προκαλωδιωμένο τροφοδοτικό, σύστημα ελέγχου θερμοκρασίας, βαλβίδα αποσυμπίεσης, ταχυσύνδεσμο σύνδεσης IP67, κατάλληλο για  βραχίονα Ø48-76mm. Εύρος θερμοκρασία λειτουργίας: Από -40</w:t>
      </w:r>
      <w:r>
        <w:rPr>
          <w:rFonts w:cs="Times New Roman" w:ascii="Times New Roman" w:hAnsi="Times New Roman"/>
          <w:sz w:val="24"/>
          <w:vertAlign w:val="superscript"/>
          <w:lang w:val="el-GR"/>
        </w:rPr>
        <w:t>ο</w:t>
      </w:r>
      <w:r>
        <w:rPr>
          <w:rFonts w:cs="Times New Roman" w:ascii="Times New Roman" w:hAnsi="Times New Roman"/>
          <w:sz w:val="24"/>
          <w:lang w:val="el-GR"/>
        </w:rPr>
        <w:t xml:space="preserve"> C  έως +50</w:t>
      </w:r>
      <w:r>
        <w:rPr>
          <w:rFonts w:cs="Times New Roman" w:ascii="Times New Roman" w:hAnsi="Times New Roman"/>
          <w:sz w:val="24"/>
          <w:vertAlign w:val="superscript"/>
          <w:lang w:val="el-GR"/>
        </w:rPr>
        <w:t>ο</w:t>
      </w:r>
      <w:r>
        <w:rPr>
          <w:rFonts w:cs="Times New Roman" w:ascii="Times New Roman" w:hAnsi="Times New Roman"/>
          <w:sz w:val="24"/>
          <w:lang w:val="el-GR"/>
        </w:rPr>
        <w:t xml:space="preserve"> C. Τροφοδοσία ρεύματος των LED:700mA. Συντελεστής ισχύος: &gt;0,9 (σε πλήρες φορτίο–</w:t>
      </w:r>
      <w:r>
        <w:rPr>
          <w:rFonts w:cs="Times New Roman" w:ascii="Times New Roman" w:hAnsi="Times New Roman"/>
          <w:sz w:val="24"/>
          <w:lang w:val="en-US"/>
        </w:rPr>
        <w:t>PLM</w:t>
      </w:r>
      <w:r>
        <w:rPr>
          <w:rFonts w:cs="Times New Roman" w:ascii="Times New Roman" w:hAnsi="Times New Roman"/>
          <w:sz w:val="24"/>
          <w:lang w:val="el-GR"/>
        </w:rPr>
        <w:t xml:space="preserve">), &gt;0.95 (σε πλήρες φορτίο – </w:t>
      </w:r>
      <w:r>
        <w:rPr>
          <w:rFonts w:cs="Times New Roman" w:ascii="Times New Roman" w:hAnsi="Times New Roman"/>
          <w:sz w:val="24"/>
          <w:lang w:val="en-US"/>
        </w:rPr>
        <w:t>F</w:t>
      </w:r>
      <w:r>
        <w:rPr>
          <w:rFonts w:cs="Times New Roman" w:ascii="Times New Roman" w:hAnsi="Times New Roman"/>
          <w:sz w:val="24"/>
          <w:lang w:val="el-GR"/>
        </w:rPr>
        <w:t xml:space="preserve">, </w:t>
      </w:r>
      <w:r>
        <w:rPr>
          <w:rFonts w:cs="Times New Roman" w:ascii="Times New Roman" w:hAnsi="Times New Roman"/>
          <w:sz w:val="24"/>
          <w:lang w:val="en-US"/>
        </w:rPr>
        <w:t>DA</w:t>
      </w:r>
      <w:r>
        <w:rPr>
          <w:rFonts w:cs="Times New Roman" w:ascii="Times New Roman" w:hAnsi="Times New Roman"/>
          <w:sz w:val="24"/>
          <w:lang w:val="el-GR"/>
        </w:rPr>
        <w:t xml:space="preserve">, </w:t>
      </w:r>
      <w:r>
        <w:rPr>
          <w:rFonts w:cs="Times New Roman" w:ascii="Times New Roman" w:hAnsi="Times New Roman"/>
          <w:sz w:val="24"/>
          <w:lang w:val="en-US"/>
        </w:rPr>
        <w:t>DAC</w:t>
      </w:r>
      <w:r>
        <w:rPr>
          <w:rFonts w:cs="Times New Roman" w:ascii="Times New Roman" w:hAnsi="Times New Roman"/>
          <w:sz w:val="24"/>
          <w:lang w:val="el-GR"/>
        </w:rPr>
        <w:t xml:space="preserve">) . Κλάση µόνωσης : </w:t>
      </w:r>
      <w:r>
        <w:rPr>
          <w:rFonts w:cs="Times New Roman" w:ascii="Times New Roman" w:hAnsi="Times New Roman"/>
          <w:sz w:val="24"/>
          <w:lang w:val="en-US"/>
        </w:rPr>
        <w:t>C</w:t>
      </w:r>
      <w:r>
        <w:rPr>
          <w:rFonts w:cs="Times New Roman" w:ascii="Times New Roman" w:hAnsi="Times New Roman"/>
          <w:sz w:val="24"/>
          <w:lang w:val="el-GR"/>
        </w:rPr>
        <w:t xml:space="preserve">lass II.  Ενσωματωμένος μαχαιρωτός διακόπτης   ο οποίος διακόπτει αυτόματα την παροχή ηλεκτρικής ισχύος στο εσωτερικό του φωτιστικού όταν ανοιχθεί το κάλυμμα του.  Είσοδος του καλωδίου τροφοδοσίας στο φωτιστικό µέσω πλαστικού στυπιοθλήπτη Μ20x1.5mm, IP68. Πρότυπα:Το φωτιστικό θα είναι σύμφωνο με: IEC/EN 60598-1, IEC/EN 60598-2-3, IEC/EN 62471, IEC/EN55015, IEC/EN 61547, IEC/EN 61000-3-2, IEC/EN 61000-3-3. Φωτοβιολογική  ασφάλεια κατά ΕΝ 62471.  Με πιστοποιητικό CE, </w:t>
      </w:r>
      <w:r>
        <w:rPr>
          <w:rFonts w:cs="Times New Roman" w:ascii="Times New Roman" w:hAnsi="Times New Roman"/>
          <w:sz w:val="24"/>
          <w:lang w:val="en-US"/>
        </w:rPr>
        <w:t>ENEC</w:t>
      </w:r>
      <w:r>
        <w:rPr>
          <w:rFonts w:cs="Times New Roman" w:ascii="Times New Roman" w:hAnsi="Times New Roman"/>
          <w:sz w:val="24"/>
          <w:lang w:val="el-GR"/>
        </w:rPr>
        <w:t xml:space="preserve"> , και  πιστοποιητικό   εργοστασίου κατασκευής ISO9001 &amp; 14001.  </w:t>
      </w:r>
      <w:r>
        <w:rPr>
          <w:rFonts w:cs="Times New Roman" w:ascii="Times New Roman" w:hAnsi="Times New Roman"/>
          <w:b/>
          <w:lang w:val="el-GR" w:eastAsia="ar-SA"/>
        </w:rPr>
        <w:t>(προσκόμιση δείγματος)</w:t>
      </w:r>
    </w:p>
    <w:p>
      <w:pPr>
        <w:pStyle w:val="Normal"/>
        <w:spacing w:before="0" w:after="0"/>
        <w:ind w:left="284" w:hanging="0"/>
        <w:rPr>
          <w:rFonts w:ascii="Times New Roman" w:hAnsi="Times New Roman" w:eastAsia="Calibri" w:cs="Times New Roman"/>
          <w:b/>
          <w:b/>
          <w:sz w:val="24"/>
          <w:lang w:val="el-GR"/>
        </w:rPr>
      </w:pPr>
      <w:r>
        <w:rPr>
          <w:rFonts w:eastAsia="Calibri" w:cs="Times New Roman" w:ascii="Times New Roman" w:hAnsi="Times New Roman"/>
          <w:b/>
          <w:sz w:val="24"/>
          <w:lang w:val="el-GR"/>
        </w:rPr>
      </w:r>
    </w:p>
    <w:p>
      <w:pPr>
        <w:pStyle w:val="Normal"/>
        <w:numPr>
          <w:ilvl w:val="0"/>
          <w:numId w:val="6"/>
        </w:numPr>
        <w:tabs>
          <w:tab w:val="clear" w:pos="720"/>
          <w:tab w:val="left" w:pos="-360" w:leader="none"/>
        </w:tabs>
        <w:spacing w:before="0" w:after="0"/>
        <w:ind w:left="284" w:hanging="360"/>
        <w:rPr/>
      </w:pPr>
      <w:r>
        <w:rPr>
          <w:rFonts w:cs="Times New Roman" w:ascii="Times New Roman" w:hAnsi="Times New Roman"/>
          <w:b/>
          <w:sz w:val="24"/>
          <w:lang w:val="el-GR"/>
        </w:rPr>
        <w:t>Προβολέας συμμετρικός η ασύμμετρος MH250W</w:t>
      </w:r>
      <w:r>
        <w:rPr>
          <w:rFonts w:eastAsia="Calibri" w:cs="Times New Roman" w:ascii="Times New Roman" w:hAnsi="Times New Roman"/>
          <w:sz w:val="24"/>
          <w:lang w:val="el-GR"/>
        </w:rPr>
        <w:t>,  IP65, με κέλυφος από χυτοπρεσσαριστό αλουμίνιο,</w:t>
      </w:r>
      <w:r>
        <w:rPr>
          <w:rFonts w:cs="Times New Roman" w:ascii="Times New Roman" w:hAnsi="Times New Roman"/>
          <w:sz w:val="24"/>
          <w:lang w:val="el-GR"/>
        </w:rPr>
        <w:t xml:space="preserve"> </w:t>
      </w:r>
      <w:r>
        <w:rPr>
          <w:rFonts w:eastAsia="Calibri" w:cs="Times New Roman" w:ascii="Times New Roman" w:hAnsi="Times New Roman"/>
          <w:sz w:val="24"/>
          <w:lang w:val="el-GR"/>
        </w:rPr>
        <w:t>βαμμένο με εποξεική και  πολυεστερική βαφή, αντοχής σε παραθαλάσσιο περιβάλλον, σε χρώμα γραφίτη ,με ανοιγόμενο  σκληρυμμένο γυάλινο κάλυμμα 5mm , το οποίο συγκρατείται στο σώμα του φωτιστικού με clips από ανοξείδωτο ατσάλι,</w:t>
      </w:r>
      <w:r>
        <w:rPr>
          <w:rFonts w:cs="Times New Roman" w:ascii="Times New Roman" w:hAnsi="Times New Roman"/>
          <w:sz w:val="24"/>
          <w:lang w:val="el-GR"/>
        </w:rPr>
        <w:t xml:space="preserve"> κάτοπτρο από ανοδειωμένο και γυαλισμένο αλουμίνιο 99,85%</w:t>
      </w:r>
      <w:r>
        <w:rPr>
          <w:rFonts w:eastAsia="Calibri" w:cs="Times New Roman" w:ascii="Times New Roman" w:hAnsi="Times New Roman"/>
          <w:sz w:val="24"/>
          <w:lang w:val="el-GR"/>
        </w:rPr>
        <w:t xml:space="preserve"> ,πλήρες με  προκαλωδιωμένα όργανα έναυσης  (Βallast, εναυστήρας, πυκωτής ), κατάλληλο για λαμπτήρα Metal Halide Υψηλής Πιέσεως σωληνωτού τύπου Ε40 και ισχύος 250W,με βραχίονα στήριξης από γαλβανισμένο χάλυβα , με πιστοποιητικό CE, πιστοποιητικό εργοστασίου κατασκευής ISO9001.  </w:t>
      </w:r>
    </w:p>
    <w:p>
      <w:pPr>
        <w:pStyle w:val="Normal"/>
        <w:spacing w:before="0" w:after="0"/>
        <w:ind w:left="284" w:hanging="0"/>
        <w:rPr>
          <w:rFonts w:ascii="Times New Roman" w:hAnsi="Times New Roman" w:eastAsia="Calibri" w:cs="Times New Roman"/>
          <w:b/>
          <w:b/>
          <w:sz w:val="24"/>
          <w:lang w:val="el-GR"/>
        </w:rPr>
      </w:pPr>
      <w:r>
        <w:rPr>
          <w:rFonts w:eastAsia="Calibri" w:cs="Times New Roman" w:ascii="Times New Roman" w:hAnsi="Times New Roman"/>
          <w:b/>
          <w:sz w:val="24"/>
          <w:lang w:val="el-GR"/>
        </w:rPr>
      </w:r>
    </w:p>
    <w:p>
      <w:pPr>
        <w:pStyle w:val="Normal"/>
        <w:numPr>
          <w:ilvl w:val="0"/>
          <w:numId w:val="6"/>
        </w:numPr>
        <w:tabs>
          <w:tab w:val="clear" w:pos="720"/>
          <w:tab w:val="left" w:pos="-360" w:leader="none"/>
        </w:tabs>
        <w:spacing w:before="0" w:after="0"/>
        <w:ind w:left="284" w:hanging="360"/>
        <w:rPr/>
      </w:pPr>
      <w:r>
        <w:rPr>
          <w:rFonts w:cs="Times New Roman" w:ascii="Times New Roman" w:hAnsi="Times New Roman"/>
          <w:b/>
          <w:sz w:val="24"/>
          <w:lang w:val="el-GR"/>
        </w:rPr>
        <w:t>Προβολέας συμμετρικός η ασύμμετρος MH400W</w:t>
      </w:r>
      <w:r>
        <w:rPr>
          <w:rFonts w:eastAsia="Calibri" w:cs="Times New Roman" w:ascii="Times New Roman" w:hAnsi="Times New Roman"/>
          <w:sz w:val="24"/>
          <w:lang w:val="el-GR"/>
        </w:rPr>
        <w:t>,  IP65, με κέλυφος από χυτοπρεσσαριστό αλουμίνιο,</w:t>
      </w:r>
      <w:r>
        <w:rPr>
          <w:rFonts w:cs="Times New Roman" w:ascii="Times New Roman" w:hAnsi="Times New Roman"/>
          <w:sz w:val="24"/>
          <w:lang w:val="el-GR"/>
        </w:rPr>
        <w:t xml:space="preserve"> </w:t>
      </w:r>
      <w:r>
        <w:rPr>
          <w:rFonts w:eastAsia="Calibri" w:cs="Times New Roman" w:ascii="Times New Roman" w:hAnsi="Times New Roman"/>
          <w:sz w:val="24"/>
          <w:lang w:val="el-GR"/>
        </w:rPr>
        <w:t>βαμμένο με εποξεική και  πολυεστερική βαφή, αντοχής σε παραθαλάσσιο περιβάλλον, σε χρώμα γραφίτη , με ανοιγόμενο  σκληρυμμένο γυάλινο κάλυμμα 5mm, το οποίο συγκρατείται στο σώμα του φωτιστικού με clips από ανοξείδωτο ατσάλι,</w:t>
      </w:r>
      <w:r>
        <w:rPr>
          <w:rFonts w:cs="Times New Roman" w:ascii="Times New Roman" w:hAnsi="Times New Roman"/>
          <w:sz w:val="24"/>
          <w:lang w:val="el-GR"/>
        </w:rPr>
        <w:t xml:space="preserve"> κάτοπτρο από ανοδειωμένο και γυαλισμένο αλουμίνιο 99,85%</w:t>
      </w:r>
      <w:r>
        <w:rPr>
          <w:rFonts w:eastAsia="Calibri" w:cs="Times New Roman" w:ascii="Times New Roman" w:hAnsi="Times New Roman"/>
          <w:sz w:val="24"/>
          <w:lang w:val="el-GR"/>
        </w:rPr>
        <w:t xml:space="preserve"> , πλήρες με  προκαλωδιωμένα όργανα έναυσης  (Βallast, εναυστήρας, πυκωτής ) , κατάλληλο για λαμπτήρα Metal Halide Υψηλής Πιέσεως σωληνωτού τύπου Ε40 και ισχύος 400W,με βραχίονα στήριξης από γαλβανισμένο χάλυβα , με πιστοποιητικό CE, πιστοποιητικό εργοστασίου κατασκευής ISO9001.  </w:t>
      </w:r>
    </w:p>
    <w:p>
      <w:pPr>
        <w:pStyle w:val="Normal"/>
        <w:spacing w:before="0" w:after="0"/>
        <w:ind w:left="284" w:hanging="0"/>
        <w:rPr>
          <w:rFonts w:ascii="Times New Roman" w:hAnsi="Times New Roman" w:eastAsia="Calibri" w:cs="Times New Roman"/>
          <w:b/>
          <w:b/>
          <w:sz w:val="24"/>
          <w:lang w:val="el-GR"/>
        </w:rPr>
      </w:pPr>
      <w:r>
        <w:rPr>
          <w:rFonts w:eastAsia="Calibri" w:cs="Times New Roman" w:ascii="Times New Roman" w:hAnsi="Times New Roman"/>
          <w:b/>
          <w:sz w:val="24"/>
          <w:lang w:val="el-GR"/>
        </w:rPr>
      </w:r>
    </w:p>
    <w:p>
      <w:pPr>
        <w:pStyle w:val="Normal"/>
        <w:numPr>
          <w:ilvl w:val="0"/>
          <w:numId w:val="6"/>
        </w:numPr>
        <w:tabs>
          <w:tab w:val="clear" w:pos="720"/>
          <w:tab w:val="left" w:pos="-360" w:leader="none"/>
        </w:tabs>
        <w:spacing w:before="0" w:after="0"/>
        <w:ind w:left="284" w:hanging="360"/>
        <w:rPr/>
      </w:pPr>
      <w:r>
        <w:rPr>
          <w:rFonts w:cs="Times New Roman" w:ascii="Times New Roman" w:hAnsi="Times New Roman"/>
          <w:b/>
          <w:sz w:val="24"/>
          <w:lang w:val="el-GR"/>
        </w:rPr>
        <w:t>Προβολέας ασύμμετρος MH 1000W</w:t>
      </w:r>
      <w:r>
        <w:rPr>
          <w:rFonts w:eastAsia="Calibri" w:cs="Times New Roman" w:ascii="Times New Roman" w:hAnsi="Times New Roman"/>
          <w:sz w:val="24"/>
          <w:lang w:val="el-GR"/>
        </w:rPr>
        <w:t>,  IP65, κενός, χωρίς τα όργανα εναυσεως, με κέλυφος από χυτοπρεσσαριστό αλουμίνιο,</w:t>
      </w:r>
      <w:r>
        <w:rPr>
          <w:rFonts w:cs="Times New Roman" w:ascii="Times New Roman" w:hAnsi="Times New Roman"/>
          <w:sz w:val="24"/>
          <w:lang w:val="el-GR"/>
        </w:rPr>
        <w:t xml:space="preserve"> </w:t>
      </w:r>
      <w:r>
        <w:rPr>
          <w:rFonts w:eastAsia="Calibri" w:cs="Times New Roman" w:ascii="Times New Roman" w:hAnsi="Times New Roman"/>
          <w:sz w:val="24"/>
          <w:lang w:val="el-GR"/>
        </w:rPr>
        <w:t>βαμμένο με εποξεική και  πολυεστερική βαφή, αντοχής σε παραθαλάσσιο περιβάλλον, σε χρώμα γραφίτη, με ανοιγόμενο  σκληρυμμένο γυάλινο κάλυμμα 5mm , το οποίο συγκρατείται στο σώμα του φωτιστικού με clips από ανοξείδωτο ατσάλι,</w:t>
      </w:r>
      <w:r>
        <w:rPr>
          <w:rFonts w:cs="Times New Roman" w:ascii="Times New Roman" w:hAnsi="Times New Roman"/>
          <w:sz w:val="24"/>
          <w:lang w:val="el-GR"/>
        </w:rPr>
        <w:t xml:space="preserve"> κάτοπτρο από ανοδειωμένο και γυαλισμένο αλουμίνιο 99,85%</w:t>
      </w:r>
      <w:r>
        <w:rPr>
          <w:rFonts w:eastAsia="Calibri" w:cs="Times New Roman" w:ascii="Times New Roman" w:hAnsi="Times New Roman"/>
          <w:sz w:val="24"/>
          <w:lang w:val="el-GR"/>
        </w:rPr>
        <w:t xml:space="preserve">, κατάλληλο για λαμπτήρα Metal Halide Υψηλής Πιέσεως σωληνωτού τύπου Ε40 και ισχύος 1000W, με βραχίονα στήριξης από γαλβανισμένο χάλυβα , με πιστοποιητικό CE, πιστοποιητικό εργοστασίου κατασκευής ISO9001.   </w:t>
      </w:r>
    </w:p>
    <w:p>
      <w:pPr>
        <w:pStyle w:val="Normal"/>
        <w:spacing w:before="0" w:after="0"/>
        <w:ind w:left="284" w:hanging="0"/>
        <w:rPr>
          <w:rFonts w:ascii="Times New Roman" w:hAnsi="Times New Roman" w:eastAsia="Calibri" w:cs="Times New Roman"/>
          <w:b/>
          <w:b/>
          <w:sz w:val="24"/>
          <w:lang w:val="el-GR"/>
        </w:rPr>
      </w:pPr>
      <w:r>
        <w:rPr>
          <w:rFonts w:eastAsia="Calibri" w:cs="Times New Roman" w:ascii="Times New Roman" w:hAnsi="Times New Roman"/>
          <w:b/>
          <w:sz w:val="24"/>
          <w:lang w:val="el-GR"/>
        </w:rPr>
      </w:r>
    </w:p>
    <w:p>
      <w:pPr>
        <w:pStyle w:val="Normal"/>
        <w:numPr>
          <w:ilvl w:val="0"/>
          <w:numId w:val="6"/>
        </w:numPr>
        <w:tabs>
          <w:tab w:val="clear" w:pos="720"/>
          <w:tab w:val="left" w:pos="-360" w:leader="none"/>
        </w:tabs>
        <w:spacing w:before="0" w:after="0"/>
        <w:ind w:left="284" w:hanging="360"/>
        <w:rPr>
          <w:rFonts w:ascii="Times New Roman" w:hAnsi="Times New Roman" w:eastAsia="Calibri" w:cs="Times New Roman"/>
          <w:sz w:val="24"/>
          <w:lang w:val="el-GR"/>
        </w:rPr>
      </w:pPr>
      <w:r>
        <w:rPr>
          <w:rFonts w:cs="Times New Roman" w:ascii="Times New Roman" w:hAnsi="Times New Roman"/>
          <w:b/>
          <w:sz w:val="24"/>
          <w:lang w:val="el-GR"/>
        </w:rPr>
        <w:t xml:space="preserve">Προβολέας LED </w:t>
      </w:r>
      <w:r>
        <w:rPr>
          <w:rFonts w:cs="Times New Roman" w:ascii="Times New Roman" w:hAnsi="Times New Roman"/>
          <w:b/>
          <w:sz w:val="24"/>
          <w:lang w:val="en-US"/>
        </w:rPr>
        <w:t>SMD</w:t>
      </w:r>
      <w:r>
        <w:rPr>
          <w:rFonts w:cs="Times New Roman" w:ascii="Times New Roman" w:hAnsi="Times New Roman"/>
          <w:b/>
          <w:sz w:val="24"/>
          <w:lang w:val="el-GR"/>
        </w:rPr>
        <w:t xml:space="preserve"> 30W</w:t>
      </w:r>
      <w:r>
        <w:rPr>
          <w:rFonts w:eastAsia="Calibri" w:cs="Times New Roman" w:ascii="Times New Roman" w:hAnsi="Times New Roman"/>
          <w:b/>
          <w:sz w:val="24"/>
          <w:lang w:val="el-GR"/>
        </w:rPr>
        <w:t>,</w:t>
      </w:r>
      <w:r>
        <w:rPr>
          <w:rFonts w:eastAsia="Calibri" w:cs="Times New Roman" w:ascii="Times New Roman" w:hAnsi="Times New Roman"/>
          <w:sz w:val="24"/>
          <w:lang w:val="el-GR"/>
        </w:rPr>
        <w:t xml:space="preserve">  IP65, με κέλυφος από χυτοπρεσσαριστό αλουμίνιο,</w:t>
      </w:r>
      <w:r>
        <w:rPr>
          <w:rFonts w:cs="Times New Roman" w:ascii="Times New Roman" w:hAnsi="Times New Roman"/>
          <w:sz w:val="24"/>
          <w:lang w:val="el-GR"/>
        </w:rPr>
        <w:t xml:space="preserve"> 6000Κ,τάση λειτουργίας 210-240</w:t>
      </w:r>
      <w:r>
        <w:rPr>
          <w:rFonts w:cs="Times New Roman" w:ascii="Times New Roman" w:hAnsi="Times New Roman"/>
          <w:sz w:val="24"/>
          <w:lang w:val="en-US"/>
        </w:rPr>
        <w:t>V</w:t>
      </w:r>
      <w:r>
        <w:rPr>
          <w:rFonts w:cs="Times New Roman" w:ascii="Times New Roman" w:hAnsi="Times New Roman"/>
          <w:sz w:val="24"/>
          <w:lang w:val="el-GR"/>
        </w:rPr>
        <w:t>,φωτεινή ροή 145</w:t>
      </w:r>
      <w:r>
        <w:rPr>
          <w:rFonts w:cs="Times New Roman" w:ascii="Times New Roman" w:hAnsi="Times New Roman"/>
          <w:sz w:val="24"/>
          <w:lang w:val="en-US"/>
        </w:rPr>
        <w:t>lm</w:t>
      </w:r>
      <w:r>
        <w:rPr>
          <w:rFonts w:cs="Times New Roman" w:ascii="Times New Roman" w:hAnsi="Times New Roman"/>
          <w:sz w:val="24"/>
          <w:lang w:val="el-GR"/>
        </w:rPr>
        <w:t>/</w:t>
      </w:r>
      <w:r>
        <w:rPr>
          <w:rFonts w:cs="Times New Roman" w:ascii="Times New Roman" w:hAnsi="Times New Roman"/>
          <w:sz w:val="24"/>
          <w:lang w:val="en-US"/>
        </w:rPr>
        <w:t>W</w:t>
      </w:r>
      <w:r>
        <w:rPr>
          <w:rFonts w:cs="Times New Roman" w:ascii="Times New Roman" w:hAnsi="Times New Roman"/>
          <w:sz w:val="24"/>
          <w:lang w:val="el-GR"/>
        </w:rPr>
        <w:t>, τελική φωτεινότητα ≥4350lm,διατήρηση φωτεινής ροής στις 12.000 ώρες 100%,στις 30.000 ώρες 95%,στις 50.000 ώρες 92%, Ra≥70,</w:t>
      </w:r>
      <w:r>
        <w:rPr>
          <w:rFonts w:cs="Times New Roman" w:ascii="Times New Roman" w:hAnsi="Times New Roman"/>
          <w:sz w:val="24"/>
          <w:lang w:val="en-US"/>
        </w:rPr>
        <w:t>Pf</w:t>
      </w:r>
      <w:r>
        <w:rPr>
          <w:rFonts w:cs="Times New Roman" w:ascii="Times New Roman" w:hAnsi="Times New Roman"/>
          <w:sz w:val="24"/>
          <w:lang w:val="el-GR"/>
        </w:rPr>
        <w:t xml:space="preserve">≥0,90 και χρόνου ζωής τουλάχιστον 50.000h, με γυάλινο κάλυμμα </w:t>
      </w:r>
      <w:r>
        <w:rPr>
          <w:rFonts w:eastAsia="Calibri" w:cs="Times New Roman" w:ascii="Times New Roman" w:hAnsi="Times New Roman"/>
          <w:sz w:val="24"/>
          <w:lang w:val="el-GR"/>
        </w:rPr>
        <w:t xml:space="preserve"> , με βραχίονα στήριξης, 3χρόνια εγγύηση, με πιστοποιητικό CE, πιστοποιητικό εργοστασίου κατασκευής ISO9001. </w:t>
      </w:r>
      <w:r>
        <w:rPr>
          <w:rFonts w:eastAsia="Calibri" w:cs="Times New Roman" w:ascii="Times New Roman" w:hAnsi="Times New Roman"/>
          <w:b/>
          <w:sz w:val="24"/>
          <w:lang w:val="el-GR"/>
        </w:rPr>
        <w:t xml:space="preserve"> </w:t>
      </w:r>
      <w:r>
        <w:rPr>
          <w:rFonts w:eastAsia="Calibri" w:cs="Times New Roman" w:ascii="Times New Roman" w:hAnsi="Times New Roman"/>
          <w:b/>
          <w:sz w:val="24"/>
          <w:lang w:val="en-US"/>
        </w:rPr>
        <w:t>(</w:t>
      </w:r>
      <w:r>
        <w:rPr>
          <w:rFonts w:eastAsia="Calibri" w:cs="Times New Roman" w:ascii="Times New Roman" w:hAnsi="Times New Roman"/>
          <w:b/>
          <w:sz w:val="24"/>
          <w:lang w:val="el-GR"/>
        </w:rPr>
        <w:t>προσκόμιση δείγματος)</w:t>
      </w:r>
    </w:p>
    <w:p>
      <w:pPr>
        <w:pStyle w:val="Normal"/>
        <w:spacing w:before="0" w:after="0"/>
        <w:ind w:left="284" w:hanging="0"/>
        <w:rPr>
          <w:rFonts w:ascii="Times New Roman" w:hAnsi="Times New Roman" w:eastAsia="Calibri" w:cs="Times New Roman"/>
          <w:b/>
          <w:b/>
          <w:sz w:val="24"/>
          <w:lang w:val="el-GR"/>
        </w:rPr>
      </w:pPr>
      <w:r>
        <w:rPr>
          <w:rFonts w:eastAsia="Calibri" w:cs="Times New Roman" w:ascii="Times New Roman" w:hAnsi="Times New Roman"/>
          <w:b/>
          <w:sz w:val="24"/>
          <w:lang w:val="el-GR"/>
        </w:rPr>
      </w:r>
    </w:p>
    <w:p>
      <w:pPr>
        <w:pStyle w:val="Normal"/>
        <w:numPr>
          <w:ilvl w:val="0"/>
          <w:numId w:val="6"/>
        </w:numPr>
        <w:tabs>
          <w:tab w:val="clear" w:pos="720"/>
          <w:tab w:val="left" w:pos="-360" w:leader="none"/>
        </w:tabs>
        <w:spacing w:before="0" w:after="0"/>
        <w:ind w:left="284" w:hanging="360"/>
        <w:rPr>
          <w:rFonts w:ascii="Times New Roman" w:hAnsi="Times New Roman" w:eastAsia="Calibri" w:cs="Times New Roman"/>
          <w:sz w:val="24"/>
          <w:lang w:val="el-GR"/>
        </w:rPr>
      </w:pPr>
      <w:r>
        <w:rPr>
          <w:rFonts w:cs="Times New Roman" w:ascii="Times New Roman" w:hAnsi="Times New Roman"/>
          <w:b/>
          <w:sz w:val="24"/>
          <w:lang w:val="el-GR"/>
        </w:rPr>
        <w:t>Προβολέας LED 50W</w:t>
      </w:r>
      <w:r>
        <w:rPr>
          <w:rFonts w:eastAsia="Calibri" w:cs="Times New Roman" w:ascii="Times New Roman" w:hAnsi="Times New Roman"/>
          <w:b/>
          <w:sz w:val="24"/>
          <w:lang w:val="el-GR"/>
        </w:rPr>
        <w:t>,</w:t>
      </w:r>
      <w:r>
        <w:rPr>
          <w:rFonts w:eastAsia="Calibri" w:cs="Times New Roman" w:ascii="Times New Roman" w:hAnsi="Times New Roman"/>
          <w:sz w:val="24"/>
          <w:lang w:val="el-GR"/>
        </w:rPr>
        <w:t>IP65, με κέλυφος από χυτοπρεσσαριστό αλουμίνιο,</w:t>
      </w:r>
      <w:r>
        <w:rPr>
          <w:rFonts w:cs="Times New Roman" w:ascii="Times New Roman" w:hAnsi="Times New Roman"/>
          <w:sz w:val="24"/>
          <w:lang w:val="el-GR"/>
        </w:rPr>
        <w:t xml:space="preserve"> 6000Κ,τάση λειτουργίας 210-240</w:t>
      </w:r>
      <w:r>
        <w:rPr>
          <w:rFonts w:cs="Times New Roman" w:ascii="Times New Roman" w:hAnsi="Times New Roman"/>
          <w:sz w:val="24"/>
          <w:lang w:val="en-US"/>
        </w:rPr>
        <w:t>V</w:t>
      </w:r>
      <w:r>
        <w:rPr>
          <w:rFonts w:cs="Times New Roman" w:ascii="Times New Roman" w:hAnsi="Times New Roman"/>
          <w:sz w:val="24"/>
          <w:lang w:val="el-GR"/>
        </w:rPr>
        <w:t>,φωτεινή ροή 145</w:t>
      </w:r>
      <w:r>
        <w:rPr>
          <w:rFonts w:cs="Times New Roman" w:ascii="Times New Roman" w:hAnsi="Times New Roman"/>
          <w:sz w:val="24"/>
          <w:lang w:val="en-US"/>
        </w:rPr>
        <w:t>lm</w:t>
      </w:r>
      <w:r>
        <w:rPr>
          <w:rFonts w:cs="Times New Roman" w:ascii="Times New Roman" w:hAnsi="Times New Roman"/>
          <w:sz w:val="24"/>
          <w:lang w:val="el-GR"/>
        </w:rPr>
        <w:t>/</w:t>
      </w:r>
      <w:r>
        <w:rPr>
          <w:rFonts w:cs="Times New Roman" w:ascii="Times New Roman" w:hAnsi="Times New Roman"/>
          <w:sz w:val="24"/>
          <w:lang w:val="en-US"/>
        </w:rPr>
        <w:t>W</w:t>
      </w:r>
      <w:r>
        <w:rPr>
          <w:rFonts w:cs="Times New Roman" w:ascii="Times New Roman" w:hAnsi="Times New Roman"/>
          <w:sz w:val="24"/>
          <w:lang w:val="el-GR"/>
        </w:rPr>
        <w:t>, τελική φωτεινότητα ≥7250lm,διατήρηση φωτεινής ροής στις 12.000 ώρες 100%,στις 30.000 ώρες 95%,στις 50.000 ώρες 92%, Ra≥70,</w:t>
      </w:r>
      <w:r>
        <w:rPr>
          <w:rFonts w:cs="Times New Roman" w:ascii="Times New Roman" w:hAnsi="Times New Roman"/>
          <w:sz w:val="24"/>
          <w:lang w:val="en-US"/>
        </w:rPr>
        <w:t>Pf</w:t>
      </w:r>
      <w:r>
        <w:rPr>
          <w:rFonts w:cs="Times New Roman" w:ascii="Times New Roman" w:hAnsi="Times New Roman"/>
          <w:sz w:val="24"/>
          <w:lang w:val="el-GR"/>
        </w:rPr>
        <w:t xml:space="preserve">≥0,90 και χρόνου ζωής τουλάχιστον 50.000h, με γυάλινο κάλυμμα </w:t>
      </w:r>
      <w:r>
        <w:rPr>
          <w:rFonts w:eastAsia="Calibri" w:cs="Times New Roman" w:ascii="Times New Roman" w:hAnsi="Times New Roman"/>
          <w:sz w:val="24"/>
          <w:lang w:val="el-GR"/>
        </w:rPr>
        <w:t xml:space="preserve"> , με βραχίονα στήριξης, 3χρόνια εγγύηση, με πιστοποιητικό CE, πιστοποιητικό εργοστασίου κατασκευής ISO9001. </w:t>
      </w:r>
      <w:r>
        <w:rPr>
          <w:rFonts w:eastAsia="Calibri" w:cs="Times New Roman" w:ascii="Times New Roman" w:hAnsi="Times New Roman"/>
          <w:b/>
          <w:sz w:val="24"/>
          <w:lang w:val="el-GR"/>
        </w:rPr>
        <w:t xml:space="preserve"> (προσκόμιση δείγματος)</w:t>
      </w:r>
    </w:p>
    <w:p>
      <w:pPr>
        <w:pStyle w:val="Normal"/>
        <w:spacing w:before="0" w:after="0"/>
        <w:rPr>
          <w:rFonts w:ascii="Times New Roman" w:hAnsi="Times New Roman" w:eastAsia="Calibri" w:cs="Times New Roman"/>
          <w:sz w:val="24"/>
          <w:lang w:val="el-GR"/>
        </w:rPr>
      </w:pPr>
      <w:r>
        <w:rPr>
          <w:rFonts w:eastAsia="Calibri" w:cs="Times New Roman" w:ascii="Times New Roman" w:hAnsi="Times New Roman"/>
          <w:sz w:val="24"/>
          <w:lang w:val="el-GR"/>
        </w:rPr>
      </w:r>
    </w:p>
    <w:p>
      <w:pPr>
        <w:pStyle w:val="Normal"/>
        <w:numPr>
          <w:ilvl w:val="0"/>
          <w:numId w:val="6"/>
        </w:numPr>
        <w:tabs>
          <w:tab w:val="clear" w:pos="720"/>
          <w:tab w:val="left" w:pos="-360" w:leader="none"/>
        </w:tabs>
        <w:spacing w:before="0" w:after="0"/>
        <w:ind w:left="284" w:hanging="360"/>
        <w:rPr/>
      </w:pPr>
      <w:r>
        <w:rPr>
          <w:rFonts w:cs="Times New Roman" w:ascii="Times New Roman" w:hAnsi="Times New Roman"/>
          <w:b/>
          <w:sz w:val="24"/>
          <w:lang w:val="el-GR"/>
        </w:rPr>
        <w:t>Προβολέας LED 70W</w:t>
      </w:r>
      <w:r>
        <w:rPr>
          <w:rFonts w:eastAsia="Calibri" w:cs="Times New Roman" w:ascii="Times New Roman" w:hAnsi="Times New Roman"/>
          <w:b/>
          <w:sz w:val="24"/>
          <w:lang w:val="el-GR"/>
        </w:rPr>
        <w:t>,</w:t>
      </w:r>
      <w:r>
        <w:rPr>
          <w:rFonts w:eastAsia="Calibri" w:cs="Times New Roman" w:ascii="Times New Roman" w:hAnsi="Times New Roman"/>
          <w:sz w:val="24"/>
          <w:lang w:val="el-GR"/>
        </w:rPr>
        <w:t>IP65, με κέλυφος από χυτοπρεσσαριστό αλουμίνιο,</w:t>
      </w:r>
      <w:r>
        <w:rPr>
          <w:rFonts w:cs="Times New Roman" w:ascii="Times New Roman" w:hAnsi="Times New Roman"/>
          <w:sz w:val="24"/>
          <w:lang w:val="el-GR"/>
        </w:rPr>
        <w:t xml:space="preserve"> 6000Κ,τάση λειτουργίας 210-240</w:t>
      </w:r>
      <w:r>
        <w:rPr>
          <w:rFonts w:cs="Times New Roman" w:ascii="Times New Roman" w:hAnsi="Times New Roman"/>
          <w:sz w:val="24"/>
          <w:lang w:val="en-US"/>
        </w:rPr>
        <w:t>V</w:t>
      </w:r>
      <w:r>
        <w:rPr>
          <w:rFonts w:cs="Times New Roman" w:ascii="Times New Roman" w:hAnsi="Times New Roman"/>
          <w:sz w:val="24"/>
          <w:lang w:val="el-GR"/>
        </w:rPr>
        <w:t>,φωτεινή ροή 145</w:t>
      </w:r>
      <w:r>
        <w:rPr>
          <w:rFonts w:cs="Times New Roman" w:ascii="Times New Roman" w:hAnsi="Times New Roman"/>
          <w:sz w:val="24"/>
          <w:lang w:val="en-US"/>
        </w:rPr>
        <w:t>lm</w:t>
      </w:r>
      <w:r>
        <w:rPr>
          <w:rFonts w:cs="Times New Roman" w:ascii="Times New Roman" w:hAnsi="Times New Roman"/>
          <w:sz w:val="24"/>
          <w:lang w:val="el-GR"/>
        </w:rPr>
        <w:t>/</w:t>
      </w:r>
      <w:r>
        <w:rPr>
          <w:rFonts w:cs="Times New Roman" w:ascii="Times New Roman" w:hAnsi="Times New Roman"/>
          <w:sz w:val="24"/>
          <w:lang w:val="en-US"/>
        </w:rPr>
        <w:t>W</w:t>
      </w:r>
      <w:r>
        <w:rPr>
          <w:rFonts w:cs="Times New Roman" w:ascii="Times New Roman" w:hAnsi="Times New Roman"/>
          <w:sz w:val="24"/>
          <w:lang w:val="el-GR"/>
        </w:rPr>
        <w:t>, τελική φωτεινότητα ≥10.150lm,διατήρηση φωτεινής ροής στις 12.000 ώρες 100%,στις 30.000 ώρες 95%,στις 50.000 ώρες 92%, Ra≥70,</w:t>
      </w:r>
      <w:r>
        <w:rPr>
          <w:rFonts w:cs="Times New Roman" w:ascii="Times New Roman" w:hAnsi="Times New Roman"/>
          <w:sz w:val="24"/>
          <w:lang w:val="en-US"/>
        </w:rPr>
        <w:t>Pf</w:t>
      </w:r>
      <w:r>
        <w:rPr>
          <w:rFonts w:cs="Times New Roman" w:ascii="Times New Roman" w:hAnsi="Times New Roman"/>
          <w:sz w:val="24"/>
          <w:lang w:val="el-GR"/>
        </w:rPr>
        <w:t xml:space="preserve">≥0,90 και χρόνου ζωής τουλάχιστον 50.000h, με γυάλινο κάλυμμα </w:t>
      </w:r>
      <w:r>
        <w:rPr>
          <w:rFonts w:eastAsia="Calibri" w:cs="Times New Roman" w:ascii="Times New Roman" w:hAnsi="Times New Roman"/>
          <w:sz w:val="24"/>
          <w:lang w:val="el-GR"/>
        </w:rPr>
        <w:t xml:space="preserve"> , με βραχίονα στήριξης, 3χρόνια εγγύηση, με πιστοποιητικό CE, πιστοποιητικό εργοστασίου κατασκευής ISO9001.  </w:t>
      </w:r>
    </w:p>
    <w:p>
      <w:pPr>
        <w:pStyle w:val="Normal"/>
        <w:spacing w:before="0" w:after="0"/>
        <w:rPr>
          <w:rFonts w:ascii="Times New Roman" w:hAnsi="Times New Roman" w:eastAsia="Calibri" w:cs="Times New Roman"/>
          <w:sz w:val="24"/>
          <w:lang w:val="el-GR"/>
        </w:rPr>
      </w:pPr>
      <w:r>
        <w:rPr>
          <w:rFonts w:eastAsia="Calibri" w:cs="Times New Roman" w:ascii="Times New Roman" w:hAnsi="Times New Roman"/>
          <w:sz w:val="24"/>
          <w:lang w:val="el-GR"/>
        </w:rPr>
      </w:r>
    </w:p>
    <w:p>
      <w:pPr>
        <w:pStyle w:val="Normal"/>
        <w:numPr>
          <w:ilvl w:val="0"/>
          <w:numId w:val="6"/>
        </w:numPr>
        <w:tabs>
          <w:tab w:val="clear" w:pos="720"/>
          <w:tab w:val="left" w:pos="-360" w:leader="none"/>
        </w:tabs>
        <w:spacing w:before="0" w:after="0"/>
        <w:ind w:left="284" w:hanging="360"/>
        <w:rPr/>
      </w:pPr>
      <w:r>
        <w:rPr>
          <w:rFonts w:cs="Times New Roman" w:ascii="Times New Roman" w:hAnsi="Times New Roman"/>
          <w:b/>
          <w:sz w:val="24"/>
          <w:lang w:val="el-GR"/>
        </w:rPr>
        <w:t>Προβολέας LED 100W</w:t>
      </w:r>
      <w:r>
        <w:rPr>
          <w:rFonts w:eastAsia="Calibri" w:cs="Times New Roman" w:ascii="Times New Roman" w:hAnsi="Times New Roman"/>
          <w:sz w:val="24"/>
          <w:lang w:val="el-GR"/>
        </w:rPr>
        <w:t>, IP65, με κέλυφος από χυτοπρεσσαριστό αλουμίνιο,</w:t>
      </w:r>
      <w:r>
        <w:rPr>
          <w:rFonts w:cs="Times New Roman" w:ascii="Times New Roman" w:hAnsi="Times New Roman"/>
          <w:sz w:val="24"/>
          <w:lang w:val="el-GR"/>
        </w:rPr>
        <w:t xml:space="preserve"> 6000Κ,τάση λειτουργίας 210-240</w:t>
      </w:r>
      <w:r>
        <w:rPr>
          <w:rFonts w:cs="Times New Roman" w:ascii="Times New Roman" w:hAnsi="Times New Roman"/>
          <w:sz w:val="24"/>
          <w:lang w:val="en-US"/>
        </w:rPr>
        <w:t>V</w:t>
      </w:r>
      <w:r>
        <w:rPr>
          <w:rFonts w:cs="Times New Roman" w:ascii="Times New Roman" w:hAnsi="Times New Roman"/>
          <w:sz w:val="24"/>
          <w:lang w:val="el-GR"/>
        </w:rPr>
        <w:t>,φωτεινή ροή 145</w:t>
      </w:r>
      <w:r>
        <w:rPr>
          <w:rFonts w:cs="Times New Roman" w:ascii="Times New Roman" w:hAnsi="Times New Roman"/>
          <w:sz w:val="24"/>
          <w:lang w:val="en-US"/>
        </w:rPr>
        <w:t>lm</w:t>
      </w:r>
      <w:r>
        <w:rPr>
          <w:rFonts w:cs="Times New Roman" w:ascii="Times New Roman" w:hAnsi="Times New Roman"/>
          <w:sz w:val="24"/>
          <w:lang w:val="el-GR"/>
        </w:rPr>
        <w:t>/</w:t>
      </w:r>
      <w:r>
        <w:rPr>
          <w:rFonts w:cs="Times New Roman" w:ascii="Times New Roman" w:hAnsi="Times New Roman"/>
          <w:sz w:val="24"/>
          <w:lang w:val="en-US"/>
        </w:rPr>
        <w:t>W</w:t>
      </w:r>
      <w:r>
        <w:rPr>
          <w:rFonts w:cs="Times New Roman" w:ascii="Times New Roman" w:hAnsi="Times New Roman"/>
          <w:sz w:val="24"/>
          <w:lang w:val="el-GR"/>
        </w:rPr>
        <w:t>, τελική φωτεινότητα ≥14.500lm,διατήρηση φωτεινής ροής στις 12.000 ώρες 100%,στις 30.000 ώρες 95%,στις 50.000 ώρες 92%, Ra≥70,</w:t>
      </w:r>
      <w:r>
        <w:rPr>
          <w:rFonts w:cs="Times New Roman" w:ascii="Times New Roman" w:hAnsi="Times New Roman"/>
          <w:sz w:val="24"/>
          <w:lang w:val="en-US"/>
        </w:rPr>
        <w:t>Pf</w:t>
      </w:r>
      <w:r>
        <w:rPr>
          <w:rFonts w:cs="Times New Roman" w:ascii="Times New Roman" w:hAnsi="Times New Roman"/>
          <w:sz w:val="24"/>
          <w:lang w:val="el-GR"/>
        </w:rPr>
        <w:t xml:space="preserve">≥0,90 και χρόνου ζωής τουλάχιστον 50.000h, με γυάλινο κάλυμμα </w:t>
      </w:r>
      <w:r>
        <w:rPr>
          <w:rFonts w:eastAsia="Calibri" w:cs="Times New Roman" w:ascii="Times New Roman" w:hAnsi="Times New Roman"/>
          <w:sz w:val="24"/>
          <w:lang w:val="el-GR"/>
        </w:rPr>
        <w:t xml:space="preserve"> , με βραχίονα στήριξης, 3χρόνια εγγύηση, με πιστοποιητικό CE, πιστοποιητικό εργοστασίου κατασκευής ISO9001.   </w:t>
      </w:r>
    </w:p>
    <w:p>
      <w:pPr>
        <w:pStyle w:val="Normal"/>
        <w:spacing w:before="0" w:after="0"/>
        <w:ind w:left="284" w:hanging="0"/>
        <w:rPr>
          <w:rFonts w:ascii="Times New Roman" w:hAnsi="Times New Roman" w:eastAsia="Calibri" w:cs="Times New Roman"/>
          <w:b/>
          <w:b/>
          <w:sz w:val="24"/>
          <w:lang w:val="el-GR"/>
        </w:rPr>
      </w:pPr>
      <w:r>
        <w:rPr>
          <w:rFonts w:eastAsia="Calibri" w:cs="Times New Roman" w:ascii="Times New Roman" w:hAnsi="Times New Roman"/>
          <w:b/>
          <w:sz w:val="24"/>
          <w:lang w:val="el-GR"/>
        </w:rPr>
      </w:r>
    </w:p>
    <w:p>
      <w:pPr>
        <w:pStyle w:val="Normal"/>
        <w:numPr>
          <w:ilvl w:val="0"/>
          <w:numId w:val="6"/>
        </w:numPr>
        <w:tabs>
          <w:tab w:val="clear" w:pos="720"/>
          <w:tab w:val="left" w:pos="-360" w:leader="none"/>
        </w:tabs>
        <w:spacing w:before="0" w:after="0"/>
        <w:ind w:left="284" w:hanging="360"/>
        <w:rPr/>
      </w:pPr>
      <w:r>
        <w:rPr>
          <w:rFonts w:eastAsia="Calibri" w:cs="Times New Roman" w:ascii="Times New Roman" w:hAnsi="Times New Roman"/>
          <w:b/>
          <w:sz w:val="24"/>
          <w:lang w:val="el-GR" w:eastAsia="en-US"/>
        </w:rPr>
        <w:t xml:space="preserve">Φωτιστικό στεγανό για </w:t>
      </w:r>
      <w:r>
        <w:rPr>
          <w:rFonts w:eastAsia="Calibri" w:cs="Times New Roman" w:ascii="Times New Roman" w:hAnsi="Times New Roman"/>
          <w:b/>
          <w:sz w:val="24"/>
          <w:lang w:val="en-US" w:eastAsia="en-US"/>
        </w:rPr>
        <w:t>LED</w:t>
      </w:r>
      <w:r>
        <w:rPr>
          <w:rFonts w:eastAsia="Calibri" w:cs="Times New Roman" w:ascii="Times New Roman" w:hAnsi="Times New Roman"/>
          <w:b/>
          <w:sz w:val="24"/>
          <w:lang w:val="el-GR" w:eastAsia="en-US"/>
        </w:rPr>
        <w:t xml:space="preserve"> </w:t>
      </w:r>
      <w:r>
        <w:rPr>
          <w:rFonts w:eastAsia="Calibri" w:cs="Times New Roman" w:ascii="Times New Roman" w:hAnsi="Times New Roman"/>
          <w:b/>
          <w:sz w:val="24"/>
          <w:lang w:val="en-US" w:eastAsia="en-US"/>
        </w:rPr>
        <w:t>TUBE</w:t>
      </w:r>
      <w:r>
        <w:rPr>
          <w:rFonts w:eastAsia="Calibri" w:cs="Times New Roman" w:ascii="Times New Roman" w:hAnsi="Times New Roman"/>
          <w:b/>
          <w:sz w:val="24"/>
          <w:lang w:val="el-GR" w:eastAsia="en-US"/>
        </w:rPr>
        <w:t xml:space="preserve"> με </w:t>
      </w:r>
      <w:r>
        <w:rPr>
          <w:rFonts w:eastAsia="Calibri" w:cs="Times New Roman" w:ascii="Times New Roman" w:hAnsi="Times New Roman"/>
          <w:b/>
          <w:sz w:val="24"/>
          <w:lang w:val="en-US" w:eastAsia="en-US"/>
        </w:rPr>
        <w:t>INOX</w:t>
      </w:r>
      <w:r>
        <w:rPr>
          <w:rFonts w:eastAsia="Calibri" w:cs="Times New Roman" w:ascii="Times New Roman" w:hAnsi="Times New Roman"/>
          <w:b/>
          <w:sz w:val="24"/>
          <w:lang w:val="el-GR" w:eastAsia="en-US"/>
        </w:rPr>
        <w:t xml:space="preserve"> κλιπς 1Χ0,60</w:t>
      </w:r>
      <w:r>
        <w:rPr>
          <w:rFonts w:eastAsia="Calibri" w:cs="Times New Roman" w:ascii="Times New Roman" w:hAnsi="Times New Roman"/>
          <w:b/>
          <w:sz w:val="24"/>
          <w:lang w:val="en-US" w:eastAsia="en-US"/>
        </w:rPr>
        <w:t>m</w:t>
      </w:r>
      <w:r>
        <w:rPr>
          <w:rFonts w:eastAsia="Calibri" w:cs="Times New Roman" w:ascii="Times New Roman" w:hAnsi="Times New Roman"/>
          <w:b/>
          <w:sz w:val="24"/>
          <w:lang w:val="el-GR" w:eastAsia="en-US"/>
        </w:rPr>
        <w:t>,</w:t>
      </w:r>
      <w:r>
        <w:rPr>
          <w:rFonts w:eastAsia="Calibri" w:cs="Times New Roman" w:ascii="Times New Roman" w:hAnsi="Times New Roman"/>
          <w:sz w:val="24"/>
          <w:lang w:val="el-GR" w:eastAsia="en-US"/>
        </w:rPr>
        <w:t xml:space="preserve"> 9</w:t>
      </w:r>
      <w:r>
        <w:rPr>
          <w:rFonts w:eastAsia="Calibri" w:cs="Times New Roman" w:ascii="Times New Roman" w:hAnsi="Times New Roman"/>
          <w:sz w:val="24"/>
          <w:lang w:val="en-US" w:eastAsia="en-US"/>
        </w:rPr>
        <w:t>W</w:t>
      </w:r>
      <w:r>
        <w:rPr>
          <w:rFonts w:eastAsia="Calibri" w:cs="Times New Roman" w:ascii="Times New Roman" w:hAnsi="Times New Roman"/>
          <w:sz w:val="24"/>
          <w:lang w:val="el-GR" w:eastAsia="en-US"/>
        </w:rPr>
        <w:t>,</w:t>
      </w:r>
      <w:r>
        <w:rPr>
          <w:rFonts w:eastAsia="Calibri" w:cs="Times New Roman" w:ascii="Times New Roman" w:hAnsi="Times New Roman"/>
          <w:sz w:val="24"/>
          <w:lang w:val="en-US" w:eastAsia="en-US"/>
        </w:rPr>
        <w:t>IP</w:t>
      </w:r>
      <w:r>
        <w:rPr>
          <w:rFonts w:eastAsia="Calibri" w:cs="Times New Roman" w:ascii="Times New Roman" w:hAnsi="Times New Roman"/>
          <w:sz w:val="24"/>
          <w:lang w:val="el-GR" w:eastAsia="en-US"/>
        </w:rPr>
        <w:t>65,</w:t>
      </w:r>
      <w:r>
        <w:rPr>
          <w:rFonts w:cs="Times New Roman" w:ascii="Times New Roman" w:hAnsi="Times New Roman"/>
          <w:sz w:val="24"/>
          <w:lang w:val="el-GR"/>
        </w:rPr>
        <w:t xml:space="preserve"> μοίρες 180◦, θερμοκρασία λειτουργίας -20◦</w:t>
      </w:r>
      <w:r>
        <w:rPr>
          <w:rFonts w:cs="Times New Roman" w:ascii="Times New Roman" w:hAnsi="Times New Roman"/>
          <w:b/>
          <w:sz w:val="24"/>
          <w:lang w:val="el-GR"/>
        </w:rPr>
        <w:t xml:space="preserve"> </w:t>
      </w:r>
      <w:r>
        <w:rPr>
          <w:rFonts w:cs="Times New Roman" w:ascii="Times New Roman" w:hAnsi="Times New Roman"/>
          <w:b/>
          <w:sz w:val="24"/>
          <w:lang w:val="en-US"/>
        </w:rPr>
        <w:t>C</w:t>
      </w:r>
      <w:r>
        <w:rPr>
          <w:rFonts w:cs="Times New Roman" w:ascii="Times New Roman" w:hAnsi="Times New Roman"/>
          <w:b/>
          <w:sz w:val="24"/>
          <w:lang w:val="el-GR"/>
        </w:rPr>
        <w:t>/+50</w:t>
      </w:r>
      <w:r>
        <w:rPr>
          <w:rFonts w:cs="Times New Roman" w:ascii="Times New Roman" w:hAnsi="Times New Roman"/>
          <w:sz w:val="24"/>
          <w:lang w:val="el-GR"/>
        </w:rPr>
        <w:t>◦</w:t>
      </w:r>
      <w:r>
        <w:rPr>
          <w:rFonts w:cs="Times New Roman" w:ascii="Times New Roman" w:hAnsi="Times New Roman"/>
          <w:b/>
          <w:sz w:val="24"/>
          <w:lang w:val="el-GR"/>
        </w:rPr>
        <w:t xml:space="preserve"> </w:t>
      </w:r>
      <w:r>
        <w:rPr>
          <w:rFonts w:cs="Times New Roman" w:ascii="Times New Roman" w:hAnsi="Times New Roman"/>
          <w:b/>
          <w:sz w:val="24"/>
          <w:lang w:val="en-US"/>
        </w:rPr>
        <w:t>C</w:t>
      </w:r>
      <w:r>
        <w:rPr>
          <w:rFonts w:eastAsia="Calibri" w:cs="Times New Roman" w:ascii="Times New Roman" w:hAnsi="Times New Roman"/>
          <w:sz w:val="24"/>
          <w:lang w:val="el-GR" w:eastAsia="en-US"/>
        </w:rPr>
        <w:t xml:space="preserve">,χρώμα γκρι,με πιστοποιητικό CE, πιστοποιητικό εργοστασίου κατασκευής ISO9001.  </w:t>
      </w:r>
    </w:p>
    <w:p>
      <w:pPr>
        <w:pStyle w:val="Normal"/>
        <w:spacing w:before="0" w:after="0"/>
        <w:ind w:left="284" w:hanging="0"/>
        <w:rPr>
          <w:rFonts w:ascii="Times New Roman" w:hAnsi="Times New Roman" w:eastAsia="Calibri" w:cs="Times New Roman"/>
          <w:sz w:val="24"/>
          <w:lang w:val="el-GR" w:eastAsia="en-US"/>
        </w:rPr>
      </w:pPr>
      <w:r>
        <w:rPr>
          <w:rFonts w:eastAsia="Calibri" w:cs="Times New Roman" w:ascii="Times New Roman" w:hAnsi="Times New Roman"/>
          <w:sz w:val="24"/>
          <w:lang w:val="el-GR" w:eastAsia="en-US"/>
        </w:rPr>
      </w:r>
    </w:p>
    <w:p>
      <w:pPr>
        <w:pStyle w:val="Normal"/>
        <w:numPr>
          <w:ilvl w:val="0"/>
          <w:numId w:val="6"/>
        </w:numPr>
        <w:tabs>
          <w:tab w:val="clear" w:pos="720"/>
          <w:tab w:val="left" w:pos="-360" w:leader="none"/>
        </w:tabs>
        <w:spacing w:before="0" w:after="0"/>
        <w:ind w:left="284" w:hanging="360"/>
        <w:rPr/>
      </w:pPr>
      <w:r>
        <w:rPr>
          <w:rFonts w:eastAsia="Times New Roman" w:cs="Times New Roman" w:ascii="Times New Roman" w:hAnsi="Times New Roman"/>
          <w:sz w:val="24"/>
          <w:lang w:val="el-GR" w:eastAsia="en-US"/>
        </w:rPr>
        <w:t xml:space="preserve"> </w:t>
      </w:r>
      <w:r>
        <w:rPr>
          <w:rFonts w:eastAsia="Calibri" w:cs="Times New Roman" w:ascii="Times New Roman" w:hAnsi="Times New Roman"/>
          <w:b/>
          <w:sz w:val="24"/>
          <w:lang w:val="el-GR" w:eastAsia="en-US"/>
        </w:rPr>
        <w:t xml:space="preserve">Φωτιστικό στεγανό για </w:t>
      </w:r>
      <w:r>
        <w:rPr>
          <w:rFonts w:eastAsia="Calibri" w:cs="Times New Roman" w:ascii="Times New Roman" w:hAnsi="Times New Roman"/>
          <w:b/>
          <w:sz w:val="24"/>
          <w:lang w:val="en-US" w:eastAsia="en-US"/>
        </w:rPr>
        <w:t>LED</w:t>
      </w:r>
      <w:r>
        <w:rPr>
          <w:rFonts w:eastAsia="Calibri" w:cs="Times New Roman" w:ascii="Times New Roman" w:hAnsi="Times New Roman"/>
          <w:b/>
          <w:sz w:val="24"/>
          <w:lang w:val="el-GR" w:eastAsia="en-US"/>
        </w:rPr>
        <w:t xml:space="preserve"> </w:t>
      </w:r>
      <w:r>
        <w:rPr>
          <w:rFonts w:eastAsia="Calibri" w:cs="Times New Roman" w:ascii="Times New Roman" w:hAnsi="Times New Roman"/>
          <w:b/>
          <w:sz w:val="24"/>
          <w:lang w:val="en-US" w:eastAsia="en-US"/>
        </w:rPr>
        <w:t>TUBE</w:t>
      </w:r>
      <w:r>
        <w:rPr>
          <w:rFonts w:eastAsia="Calibri" w:cs="Times New Roman" w:ascii="Times New Roman" w:hAnsi="Times New Roman"/>
          <w:b/>
          <w:sz w:val="24"/>
          <w:lang w:val="el-GR" w:eastAsia="en-US"/>
        </w:rPr>
        <w:t xml:space="preserve"> με </w:t>
      </w:r>
      <w:r>
        <w:rPr>
          <w:rFonts w:eastAsia="Calibri" w:cs="Times New Roman" w:ascii="Times New Roman" w:hAnsi="Times New Roman"/>
          <w:b/>
          <w:sz w:val="24"/>
          <w:lang w:val="en-US" w:eastAsia="en-US"/>
        </w:rPr>
        <w:t>INOX</w:t>
      </w:r>
      <w:r>
        <w:rPr>
          <w:rFonts w:eastAsia="Calibri" w:cs="Times New Roman" w:ascii="Times New Roman" w:hAnsi="Times New Roman"/>
          <w:b/>
          <w:sz w:val="24"/>
          <w:lang w:val="el-GR" w:eastAsia="en-US"/>
        </w:rPr>
        <w:t xml:space="preserve"> κλιπς 2Χ0,60</w:t>
      </w:r>
      <w:r>
        <w:rPr>
          <w:rFonts w:eastAsia="Calibri" w:cs="Times New Roman" w:ascii="Times New Roman" w:hAnsi="Times New Roman"/>
          <w:b/>
          <w:sz w:val="24"/>
          <w:lang w:val="en-US" w:eastAsia="en-US"/>
        </w:rPr>
        <w:t>m</w:t>
      </w:r>
      <w:r>
        <w:rPr>
          <w:rFonts w:eastAsia="Calibri" w:cs="Times New Roman" w:ascii="Times New Roman" w:hAnsi="Times New Roman"/>
          <w:b/>
          <w:sz w:val="24"/>
          <w:lang w:val="el-GR" w:eastAsia="en-US"/>
        </w:rPr>
        <w:t>,2Χ</w:t>
      </w:r>
      <w:r>
        <w:rPr>
          <w:rFonts w:eastAsia="Calibri" w:cs="Times New Roman" w:ascii="Times New Roman" w:hAnsi="Times New Roman"/>
          <w:sz w:val="24"/>
          <w:lang w:val="el-GR" w:eastAsia="en-US"/>
        </w:rPr>
        <w:t>9</w:t>
      </w:r>
      <w:r>
        <w:rPr>
          <w:rFonts w:eastAsia="Calibri" w:cs="Times New Roman" w:ascii="Times New Roman" w:hAnsi="Times New Roman"/>
          <w:sz w:val="24"/>
          <w:lang w:val="en-US" w:eastAsia="en-US"/>
        </w:rPr>
        <w:t>W</w:t>
      </w:r>
      <w:r>
        <w:rPr>
          <w:rFonts w:eastAsia="Calibri" w:cs="Times New Roman" w:ascii="Times New Roman" w:hAnsi="Times New Roman"/>
          <w:sz w:val="24"/>
          <w:lang w:val="el-GR" w:eastAsia="en-US"/>
        </w:rPr>
        <w:t>,</w:t>
      </w:r>
      <w:r>
        <w:rPr>
          <w:rFonts w:eastAsia="Calibri" w:cs="Times New Roman" w:ascii="Times New Roman" w:hAnsi="Times New Roman"/>
          <w:sz w:val="24"/>
          <w:lang w:val="en-US" w:eastAsia="en-US"/>
        </w:rPr>
        <w:t>IP</w:t>
      </w:r>
      <w:r>
        <w:rPr>
          <w:rFonts w:eastAsia="Calibri" w:cs="Times New Roman" w:ascii="Times New Roman" w:hAnsi="Times New Roman"/>
          <w:sz w:val="24"/>
          <w:lang w:val="el-GR" w:eastAsia="en-US"/>
        </w:rPr>
        <w:t>65,</w:t>
      </w:r>
      <w:r>
        <w:rPr>
          <w:rFonts w:cs="Times New Roman" w:ascii="Times New Roman" w:hAnsi="Times New Roman"/>
          <w:sz w:val="24"/>
          <w:lang w:val="el-GR"/>
        </w:rPr>
        <w:t xml:space="preserve"> μοίρες 180◦, θερμοκρασία λειτουργίας -20◦</w:t>
      </w:r>
      <w:r>
        <w:rPr>
          <w:rFonts w:cs="Times New Roman" w:ascii="Times New Roman" w:hAnsi="Times New Roman"/>
          <w:b/>
          <w:sz w:val="24"/>
          <w:lang w:val="el-GR"/>
        </w:rPr>
        <w:t xml:space="preserve"> </w:t>
      </w:r>
      <w:r>
        <w:rPr>
          <w:rFonts w:cs="Times New Roman" w:ascii="Times New Roman" w:hAnsi="Times New Roman"/>
          <w:b/>
          <w:sz w:val="24"/>
          <w:lang w:val="en-US"/>
        </w:rPr>
        <w:t>C</w:t>
      </w:r>
      <w:r>
        <w:rPr>
          <w:rFonts w:cs="Times New Roman" w:ascii="Times New Roman" w:hAnsi="Times New Roman"/>
          <w:b/>
          <w:sz w:val="24"/>
          <w:lang w:val="el-GR"/>
        </w:rPr>
        <w:t>/+50</w:t>
      </w:r>
      <w:r>
        <w:rPr>
          <w:rFonts w:cs="Times New Roman" w:ascii="Times New Roman" w:hAnsi="Times New Roman"/>
          <w:sz w:val="24"/>
          <w:lang w:val="el-GR"/>
        </w:rPr>
        <w:t>◦</w:t>
      </w:r>
      <w:r>
        <w:rPr>
          <w:rFonts w:cs="Times New Roman" w:ascii="Times New Roman" w:hAnsi="Times New Roman"/>
          <w:b/>
          <w:sz w:val="24"/>
          <w:lang w:val="el-GR"/>
        </w:rPr>
        <w:t xml:space="preserve"> </w:t>
      </w:r>
      <w:r>
        <w:rPr>
          <w:rFonts w:cs="Times New Roman" w:ascii="Times New Roman" w:hAnsi="Times New Roman"/>
          <w:b/>
          <w:sz w:val="24"/>
          <w:lang w:val="en-US"/>
        </w:rPr>
        <w:t>C</w:t>
      </w:r>
      <w:r>
        <w:rPr>
          <w:rFonts w:eastAsia="Calibri" w:cs="Times New Roman" w:ascii="Times New Roman" w:hAnsi="Times New Roman"/>
          <w:sz w:val="24"/>
          <w:lang w:val="el-GR" w:eastAsia="en-US"/>
        </w:rPr>
        <w:t xml:space="preserve">,χρώμα γκρι,με πιστοποιητικό CE, πιστοποιητικό εργοστασίου κατασκευής ISO9001.  </w:t>
      </w:r>
    </w:p>
    <w:p>
      <w:pPr>
        <w:pStyle w:val="Normal"/>
        <w:spacing w:before="0" w:after="0"/>
        <w:rPr>
          <w:rFonts w:ascii="Times New Roman" w:hAnsi="Times New Roman" w:eastAsia="Calibri" w:cs="Times New Roman"/>
          <w:sz w:val="24"/>
          <w:lang w:val="el-GR" w:eastAsia="en-US"/>
        </w:rPr>
      </w:pPr>
      <w:r>
        <w:rPr>
          <w:rFonts w:eastAsia="Calibri" w:cs="Times New Roman" w:ascii="Times New Roman" w:hAnsi="Times New Roman"/>
          <w:sz w:val="24"/>
          <w:lang w:val="el-GR" w:eastAsia="en-US"/>
        </w:rPr>
      </w:r>
    </w:p>
    <w:p>
      <w:pPr>
        <w:pStyle w:val="Normal"/>
        <w:numPr>
          <w:ilvl w:val="0"/>
          <w:numId w:val="6"/>
        </w:numPr>
        <w:tabs>
          <w:tab w:val="clear" w:pos="720"/>
          <w:tab w:val="left" w:pos="-360" w:leader="none"/>
        </w:tabs>
        <w:spacing w:before="0" w:after="0"/>
        <w:ind w:left="284" w:hanging="360"/>
        <w:rPr/>
      </w:pPr>
      <w:r>
        <w:rPr>
          <w:rFonts w:eastAsia="Calibri" w:cs="Times New Roman" w:ascii="Times New Roman" w:hAnsi="Times New Roman"/>
          <w:b/>
          <w:sz w:val="24"/>
          <w:lang w:val="el-GR" w:eastAsia="en-US"/>
        </w:rPr>
        <w:t xml:space="preserve">Φωτιστικό στεγανό για </w:t>
      </w:r>
      <w:r>
        <w:rPr>
          <w:rFonts w:eastAsia="Calibri" w:cs="Times New Roman" w:ascii="Times New Roman" w:hAnsi="Times New Roman"/>
          <w:b/>
          <w:sz w:val="24"/>
          <w:lang w:val="en-US" w:eastAsia="en-US"/>
        </w:rPr>
        <w:t>LED</w:t>
      </w:r>
      <w:r>
        <w:rPr>
          <w:rFonts w:eastAsia="Calibri" w:cs="Times New Roman" w:ascii="Times New Roman" w:hAnsi="Times New Roman"/>
          <w:b/>
          <w:sz w:val="24"/>
          <w:lang w:val="el-GR" w:eastAsia="en-US"/>
        </w:rPr>
        <w:t xml:space="preserve"> </w:t>
      </w:r>
      <w:r>
        <w:rPr>
          <w:rFonts w:eastAsia="Calibri" w:cs="Times New Roman" w:ascii="Times New Roman" w:hAnsi="Times New Roman"/>
          <w:b/>
          <w:sz w:val="24"/>
          <w:lang w:val="en-US" w:eastAsia="en-US"/>
        </w:rPr>
        <w:t>TUBE</w:t>
      </w:r>
      <w:r>
        <w:rPr>
          <w:rFonts w:eastAsia="Calibri" w:cs="Times New Roman" w:ascii="Times New Roman" w:hAnsi="Times New Roman"/>
          <w:b/>
          <w:sz w:val="24"/>
          <w:lang w:val="el-GR" w:eastAsia="en-US"/>
        </w:rPr>
        <w:t xml:space="preserve"> με </w:t>
      </w:r>
      <w:r>
        <w:rPr>
          <w:rFonts w:eastAsia="Calibri" w:cs="Times New Roman" w:ascii="Times New Roman" w:hAnsi="Times New Roman"/>
          <w:b/>
          <w:sz w:val="24"/>
          <w:lang w:val="en-US" w:eastAsia="en-US"/>
        </w:rPr>
        <w:t>INOX</w:t>
      </w:r>
      <w:r>
        <w:rPr>
          <w:rFonts w:eastAsia="Calibri" w:cs="Times New Roman" w:ascii="Times New Roman" w:hAnsi="Times New Roman"/>
          <w:b/>
          <w:sz w:val="24"/>
          <w:lang w:val="el-GR" w:eastAsia="en-US"/>
        </w:rPr>
        <w:t xml:space="preserve"> κλιπς 1Χ1,20</w:t>
      </w:r>
      <w:r>
        <w:rPr>
          <w:rFonts w:eastAsia="Calibri" w:cs="Times New Roman" w:ascii="Times New Roman" w:hAnsi="Times New Roman"/>
          <w:b/>
          <w:sz w:val="24"/>
          <w:lang w:val="en-US" w:eastAsia="en-US"/>
        </w:rPr>
        <w:t>m</w:t>
      </w:r>
      <w:r>
        <w:rPr>
          <w:rFonts w:eastAsia="Calibri" w:cs="Times New Roman" w:ascii="Times New Roman" w:hAnsi="Times New Roman"/>
          <w:b/>
          <w:sz w:val="24"/>
          <w:lang w:val="el-GR" w:eastAsia="en-US"/>
        </w:rPr>
        <w:t>,18</w:t>
      </w:r>
      <w:r>
        <w:rPr>
          <w:rFonts w:eastAsia="Calibri" w:cs="Times New Roman" w:ascii="Times New Roman" w:hAnsi="Times New Roman"/>
          <w:sz w:val="24"/>
          <w:lang w:val="en-US" w:eastAsia="en-US"/>
        </w:rPr>
        <w:t>W</w:t>
      </w:r>
      <w:r>
        <w:rPr>
          <w:rFonts w:eastAsia="Calibri" w:cs="Times New Roman" w:ascii="Times New Roman" w:hAnsi="Times New Roman"/>
          <w:sz w:val="24"/>
          <w:lang w:val="el-GR" w:eastAsia="en-US"/>
        </w:rPr>
        <w:t>,</w:t>
      </w:r>
      <w:r>
        <w:rPr>
          <w:rFonts w:eastAsia="Calibri" w:cs="Times New Roman" w:ascii="Times New Roman" w:hAnsi="Times New Roman"/>
          <w:sz w:val="24"/>
          <w:lang w:val="en-US" w:eastAsia="en-US"/>
        </w:rPr>
        <w:t>IP</w:t>
      </w:r>
      <w:r>
        <w:rPr>
          <w:rFonts w:eastAsia="Calibri" w:cs="Times New Roman" w:ascii="Times New Roman" w:hAnsi="Times New Roman"/>
          <w:sz w:val="24"/>
          <w:lang w:val="el-GR" w:eastAsia="en-US"/>
        </w:rPr>
        <w:t>65,</w:t>
      </w:r>
      <w:r>
        <w:rPr>
          <w:rFonts w:cs="Times New Roman" w:ascii="Times New Roman" w:hAnsi="Times New Roman"/>
          <w:sz w:val="24"/>
          <w:lang w:val="el-GR"/>
        </w:rPr>
        <w:t xml:space="preserve"> μοίρες 180◦, θερμοκρασία λειτουργίας -20◦</w:t>
      </w:r>
      <w:r>
        <w:rPr>
          <w:rFonts w:cs="Times New Roman" w:ascii="Times New Roman" w:hAnsi="Times New Roman"/>
          <w:b/>
          <w:sz w:val="24"/>
          <w:lang w:val="el-GR"/>
        </w:rPr>
        <w:t xml:space="preserve"> </w:t>
      </w:r>
      <w:r>
        <w:rPr>
          <w:rFonts w:cs="Times New Roman" w:ascii="Times New Roman" w:hAnsi="Times New Roman"/>
          <w:b/>
          <w:sz w:val="24"/>
          <w:lang w:val="en-US"/>
        </w:rPr>
        <w:t>C</w:t>
      </w:r>
      <w:r>
        <w:rPr>
          <w:rFonts w:cs="Times New Roman" w:ascii="Times New Roman" w:hAnsi="Times New Roman"/>
          <w:b/>
          <w:sz w:val="24"/>
          <w:lang w:val="el-GR"/>
        </w:rPr>
        <w:t>/+50</w:t>
      </w:r>
      <w:r>
        <w:rPr>
          <w:rFonts w:cs="Times New Roman" w:ascii="Times New Roman" w:hAnsi="Times New Roman"/>
          <w:sz w:val="24"/>
          <w:lang w:val="el-GR"/>
        </w:rPr>
        <w:t>◦</w:t>
      </w:r>
      <w:r>
        <w:rPr>
          <w:rFonts w:cs="Times New Roman" w:ascii="Times New Roman" w:hAnsi="Times New Roman"/>
          <w:b/>
          <w:sz w:val="24"/>
          <w:lang w:val="el-GR"/>
        </w:rPr>
        <w:t xml:space="preserve"> </w:t>
      </w:r>
      <w:r>
        <w:rPr>
          <w:rFonts w:cs="Times New Roman" w:ascii="Times New Roman" w:hAnsi="Times New Roman"/>
          <w:b/>
          <w:sz w:val="24"/>
          <w:lang w:val="en-US"/>
        </w:rPr>
        <w:t>C</w:t>
      </w:r>
      <w:r>
        <w:rPr>
          <w:rFonts w:eastAsia="Calibri" w:cs="Times New Roman" w:ascii="Times New Roman" w:hAnsi="Times New Roman"/>
          <w:sz w:val="24"/>
          <w:lang w:val="el-GR" w:eastAsia="en-US"/>
        </w:rPr>
        <w:t xml:space="preserve">,χρώμα γκρι,με πιστοποιητικό CE, πιστοποιητικό εργοστασίου κατασκευής ISO9001.  </w:t>
      </w:r>
    </w:p>
    <w:p>
      <w:pPr>
        <w:pStyle w:val="Normal"/>
        <w:spacing w:before="0" w:after="0"/>
        <w:ind w:left="284" w:hanging="0"/>
        <w:rPr>
          <w:rFonts w:ascii="Times New Roman" w:hAnsi="Times New Roman" w:eastAsia="Calibri" w:cs="Times New Roman"/>
          <w:sz w:val="24"/>
          <w:lang w:val="el-GR" w:eastAsia="en-US"/>
        </w:rPr>
      </w:pPr>
      <w:r>
        <w:rPr>
          <w:rFonts w:eastAsia="Calibri" w:cs="Times New Roman" w:ascii="Times New Roman" w:hAnsi="Times New Roman"/>
          <w:sz w:val="24"/>
          <w:lang w:val="el-GR" w:eastAsia="en-US"/>
        </w:rPr>
      </w:r>
    </w:p>
    <w:p>
      <w:pPr>
        <w:pStyle w:val="Normal"/>
        <w:numPr>
          <w:ilvl w:val="0"/>
          <w:numId w:val="6"/>
        </w:numPr>
        <w:tabs>
          <w:tab w:val="clear" w:pos="720"/>
          <w:tab w:val="left" w:pos="-360" w:leader="none"/>
        </w:tabs>
        <w:spacing w:before="0" w:after="0"/>
        <w:ind w:left="284" w:hanging="360"/>
        <w:rPr/>
      </w:pPr>
      <w:r>
        <w:rPr>
          <w:rFonts w:eastAsia="Calibri" w:cs="Times New Roman" w:ascii="Times New Roman" w:hAnsi="Times New Roman"/>
          <w:b/>
          <w:sz w:val="24"/>
          <w:lang w:val="el-GR" w:eastAsia="en-US"/>
        </w:rPr>
        <w:t xml:space="preserve">Φωτιστικό στεγανό για </w:t>
      </w:r>
      <w:r>
        <w:rPr>
          <w:rFonts w:eastAsia="Calibri" w:cs="Times New Roman" w:ascii="Times New Roman" w:hAnsi="Times New Roman"/>
          <w:b/>
          <w:sz w:val="24"/>
          <w:lang w:val="en-US" w:eastAsia="en-US"/>
        </w:rPr>
        <w:t>LED</w:t>
      </w:r>
      <w:r>
        <w:rPr>
          <w:rFonts w:eastAsia="Calibri" w:cs="Times New Roman" w:ascii="Times New Roman" w:hAnsi="Times New Roman"/>
          <w:b/>
          <w:sz w:val="24"/>
          <w:lang w:val="el-GR" w:eastAsia="en-US"/>
        </w:rPr>
        <w:t xml:space="preserve"> </w:t>
      </w:r>
      <w:r>
        <w:rPr>
          <w:rFonts w:eastAsia="Calibri" w:cs="Times New Roman" w:ascii="Times New Roman" w:hAnsi="Times New Roman"/>
          <w:b/>
          <w:sz w:val="24"/>
          <w:lang w:val="en-US" w:eastAsia="en-US"/>
        </w:rPr>
        <w:t>TUBE</w:t>
      </w:r>
      <w:r>
        <w:rPr>
          <w:rFonts w:eastAsia="Calibri" w:cs="Times New Roman" w:ascii="Times New Roman" w:hAnsi="Times New Roman"/>
          <w:b/>
          <w:sz w:val="24"/>
          <w:lang w:val="el-GR" w:eastAsia="en-US"/>
        </w:rPr>
        <w:t xml:space="preserve"> με </w:t>
      </w:r>
      <w:r>
        <w:rPr>
          <w:rFonts w:eastAsia="Calibri" w:cs="Times New Roman" w:ascii="Times New Roman" w:hAnsi="Times New Roman"/>
          <w:b/>
          <w:sz w:val="24"/>
          <w:lang w:val="en-US" w:eastAsia="en-US"/>
        </w:rPr>
        <w:t>INOX</w:t>
      </w:r>
      <w:r>
        <w:rPr>
          <w:rFonts w:eastAsia="Calibri" w:cs="Times New Roman" w:ascii="Times New Roman" w:hAnsi="Times New Roman"/>
          <w:b/>
          <w:sz w:val="24"/>
          <w:lang w:val="el-GR" w:eastAsia="en-US"/>
        </w:rPr>
        <w:t xml:space="preserve"> κλιπς 2Χ1,20</w:t>
      </w:r>
      <w:r>
        <w:rPr>
          <w:rFonts w:eastAsia="Calibri" w:cs="Times New Roman" w:ascii="Times New Roman" w:hAnsi="Times New Roman"/>
          <w:b/>
          <w:sz w:val="24"/>
          <w:lang w:val="en-US" w:eastAsia="en-US"/>
        </w:rPr>
        <w:t>m</w:t>
      </w:r>
      <w:r>
        <w:rPr>
          <w:rFonts w:eastAsia="Calibri" w:cs="Times New Roman" w:ascii="Times New Roman" w:hAnsi="Times New Roman"/>
          <w:b/>
          <w:sz w:val="24"/>
          <w:lang w:val="el-GR" w:eastAsia="en-US"/>
        </w:rPr>
        <w:t>,2Χ18</w:t>
      </w:r>
      <w:r>
        <w:rPr>
          <w:rFonts w:eastAsia="Calibri" w:cs="Times New Roman" w:ascii="Times New Roman" w:hAnsi="Times New Roman"/>
          <w:sz w:val="24"/>
          <w:lang w:val="en-US" w:eastAsia="en-US"/>
        </w:rPr>
        <w:t>W</w:t>
      </w:r>
      <w:r>
        <w:rPr>
          <w:rFonts w:eastAsia="Calibri" w:cs="Times New Roman" w:ascii="Times New Roman" w:hAnsi="Times New Roman"/>
          <w:sz w:val="24"/>
          <w:lang w:val="el-GR" w:eastAsia="en-US"/>
        </w:rPr>
        <w:t>,</w:t>
      </w:r>
      <w:r>
        <w:rPr>
          <w:rFonts w:eastAsia="Calibri" w:cs="Times New Roman" w:ascii="Times New Roman" w:hAnsi="Times New Roman"/>
          <w:sz w:val="24"/>
          <w:lang w:val="en-US" w:eastAsia="en-US"/>
        </w:rPr>
        <w:t>IP</w:t>
      </w:r>
      <w:r>
        <w:rPr>
          <w:rFonts w:eastAsia="Calibri" w:cs="Times New Roman" w:ascii="Times New Roman" w:hAnsi="Times New Roman"/>
          <w:sz w:val="24"/>
          <w:lang w:val="el-GR" w:eastAsia="en-US"/>
        </w:rPr>
        <w:t>65,</w:t>
      </w:r>
      <w:r>
        <w:rPr>
          <w:rFonts w:cs="Times New Roman" w:ascii="Times New Roman" w:hAnsi="Times New Roman"/>
          <w:sz w:val="24"/>
          <w:lang w:val="el-GR"/>
        </w:rPr>
        <w:t xml:space="preserve"> μοίρες 180◦, θερμοκρασία λειτουργίας -20◦</w:t>
      </w:r>
      <w:r>
        <w:rPr>
          <w:rFonts w:cs="Times New Roman" w:ascii="Times New Roman" w:hAnsi="Times New Roman"/>
          <w:b/>
          <w:sz w:val="24"/>
          <w:lang w:val="el-GR"/>
        </w:rPr>
        <w:t xml:space="preserve"> </w:t>
      </w:r>
      <w:r>
        <w:rPr>
          <w:rFonts w:cs="Times New Roman" w:ascii="Times New Roman" w:hAnsi="Times New Roman"/>
          <w:b/>
          <w:sz w:val="24"/>
          <w:lang w:val="en-US"/>
        </w:rPr>
        <w:t>C</w:t>
      </w:r>
      <w:r>
        <w:rPr>
          <w:rFonts w:cs="Times New Roman" w:ascii="Times New Roman" w:hAnsi="Times New Roman"/>
          <w:b/>
          <w:sz w:val="24"/>
          <w:lang w:val="el-GR"/>
        </w:rPr>
        <w:t>/+50</w:t>
      </w:r>
      <w:r>
        <w:rPr>
          <w:rFonts w:cs="Times New Roman" w:ascii="Times New Roman" w:hAnsi="Times New Roman"/>
          <w:sz w:val="24"/>
          <w:lang w:val="el-GR"/>
        </w:rPr>
        <w:t>◦</w:t>
      </w:r>
      <w:r>
        <w:rPr>
          <w:rFonts w:cs="Times New Roman" w:ascii="Times New Roman" w:hAnsi="Times New Roman"/>
          <w:b/>
          <w:sz w:val="24"/>
          <w:lang w:val="el-GR"/>
        </w:rPr>
        <w:t xml:space="preserve"> </w:t>
      </w:r>
      <w:r>
        <w:rPr>
          <w:rFonts w:cs="Times New Roman" w:ascii="Times New Roman" w:hAnsi="Times New Roman"/>
          <w:b/>
          <w:sz w:val="24"/>
          <w:lang w:val="en-US"/>
        </w:rPr>
        <w:t>C</w:t>
      </w:r>
      <w:r>
        <w:rPr>
          <w:rFonts w:eastAsia="Calibri" w:cs="Times New Roman" w:ascii="Times New Roman" w:hAnsi="Times New Roman"/>
          <w:sz w:val="24"/>
          <w:lang w:val="el-GR" w:eastAsia="en-US"/>
        </w:rPr>
        <w:t xml:space="preserve">,χρώμα γκρι,με πιστοποιητικό CE, πιστοποιητικό εργοστασίου κατασκευής ISO9001.  </w:t>
      </w:r>
    </w:p>
    <w:p>
      <w:pPr>
        <w:pStyle w:val="Normal"/>
        <w:spacing w:before="0" w:after="0"/>
        <w:ind w:left="284" w:hanging="0"/>
        <w:rPr>
          <w:rFonts w:ascii="Times New Roman" w:hAnsi="Times New Roman" w:eastAsia="Calibri" w:cs="Times New Roman"/>
          <w:b/>
          <w:b/>
          <w:sz w:val="24"/>
          <w:lang w:val="el-GR" w:eastAsia="en-US"/>
        </w:rPr>
      </w:pPr>
      <w:r>
        <w:rPr>
          <w:rFonts w:eastAsia="Calibri" w:cs="Times New Roman" w:ascii="Times New Roman" w:hAnsi="Times New Roman"/>
          <w:b/>
          <w:sz w:val="24"/>
          <w:lang w:val="el-GR" w:eastAsia="en-US"/>
        </w:rPr>
      </w:r>
    </w:p>
    <w:p>
      <w:pPr>
        <w:pStyle w:val="Normal"/>
        <w:numPr>
          <w:ilvl w:val="0"/>
          <w:numId w:val="6"/>
        </w:numPr>
        <w:tabs>
          <w:tab w:val="clear" w:pos="720"/>
          <w:tab w:val="left" w:pos="-360" w:leader="none"/>
        </w:tabs>
        <w:spacing w:before="0" w:after="0"/>
        <w:ind w:left="284" w:hanging="360"/>
        <w:rPr/>
      </w:pPr>
      <w:r>
        <w:rPr>
          <w:rFonts w:eastAsia="Calibri" w:cs="Times New Roman" w:ascii="Times New Roman" w:hAnsi="Times New Roman"/>
          <w:b/>
          <w:sz w:val="24"/>
          <w:lang w:val="el-GR" w:eastAsia="en-US"/>
        </w:rPr>
        <w:t xml:space="preserve">Φωτιστικό στεγανό για </w:t>
      </w:r>
      <w:r>
        <w:rPr>
          <w:rFonts w:eastAsia="Calibri" w:cs="Times New Roman" w:ascii="Times New Roman" w:hAnsi="Times New Roman"/>
          <w:b/>
          <w:sz w:val="24"/>
          <w:lang w:val="en-US" w:eastAsia="en-US"/>
        </w:rPr>
        <w:t>LED</w:t>
      </w:r>
      <w:r>
        <w:rPr>
          <w:rFonts w:eastAsia="Calibri" w:cs="Times New Roman" w:ascii="Times New Roman" w:hAnsi="Times New Roman"/>
          <w:b/>
          <w:sz w:val="24"/>
          <w:lang w:val="el-GR" w:eastAsia="en-US"/>
        </w:rPr>
        <w:t xml:space="preserve"> </w:t>
      </w:r>
      <w:r>
        <w:rPr>
          <w:rFonts w:eastAsia="Calibri" w:cs="Times New Roman" w:ascii="Times New Roman" w:hAnsi="Times New Roman"/>
          <w:b/>
          <w:sz w:val="24"/>
          <w:lang w:val="en-US" w:eastAsia="en-US"/>
        </w:rPr>
        <w:t>TUBE</w:t>
      </w:r>
      <w:r>
        <w:rPr>
          <w:rFonts w:eastAsia="Calibri" w:cs="Times New Roman" w:ascii="Times New Roman" w:hAnsi="Times New Roman"/>
          <w:b/>
          <w:sz w:val="24"/>
          <w:lang w:val="el-GR" w:eastAsia="en-US"/>
        </w:rPr>
        <w:t xml:space="preserve"> με </w:t>
      </w:r>
      <w:r>
        <w:rPr>
          <w:rFonts w:eastAsia="Calibri" w:cs="Times New Roman" w:ascii="Times New Roman" w:hAnsi="Times New Roman"/>
          <w:b/>
          <w:sz w:val="24"/>
          <w:lang w:val="en-US" w:eastAsia="en-US"/>
        </w:rPr>
        <w:t>INOX</w:t>
      </w:r>
      <w:r>
        <w:rPr>
          <w:rFonts w:eastAsia="Calibri" w:cs="Times New Roman" w:ascii="Times New Roman" w:hAnsi="Times New Roman"/>
          <w:b/>
          <w:sz w:val="24"/>
          <w:lang w:val="el-GR" w:eastAsia="en-US"/>
        </w:rPr>
        <w:t xml:space="preserve"> κλιπς 2Χ1,50</w:t>
      </w:r>
      <w:r>
        <w:rPr>
          <w:rFonts w:eastAsia="Calibri" w:cs="Times New Roman" w:ascii="Times New Roman" w:hAnsi="Times New Roman"/>
          <w:b/>
          <w:sz w:val="24"/>
          <w:lang w:val="en-US" w:eastAsia="en-US"/>
        </w:rPr>
        <w:t>m</w:t>
      </w:r>
      <w:r>
        <w:rPr>
          <w:rFonts w:eastAsia="Calibri" w:cs="Times New Roman" w:ascii="Times New Roman" w:hAnsi="Times New Roman"/>
          <w:b/>
          <w:sz w:val="24"/>
          <w:lang w:val="el-GR" w:eastAsia="en-US"/>
        </w:rPr>
        <w:t>,2Χ24</w:t>
      </w:r>
      <w:r>
        <w:rPr>
          <w:rFonts w:eastAsia="Calibri" w:cs="Times New Roman" w:ascii="Times New Roman" w:hAnsi="Times New Roman"/>
          <w:sz w:val="24"/>
          <w:lang w:val="en-US" w:eastAsia="en-US"/>
        </w:rPr>
        <w:t>W</w:t>
      </w:r>
      <w:r>
        <w:rPr>
          <w:rFonts w:eastAsia="Calibri" w:cs="Times New Roman" w:ascii="Times New Roman" w:hAnsi="Times New Roman"/>
          <w:sz w:val="24"/>
          <w:lang w:val="el-GR" w:eastAsia="en-US"/>
        </w:rPr>
        <w:t>,</w:t>
      </w:r>
      <w:r>
        <w:rPr>
          <w:rFonts w:eastAsia="Calibri" w:cs="Times New Roman" w:ascii="Times New Roman" w:hAnsi="Times New Roman"/>
          <w:sz w:val="24"/>
          <w:lang w:val="en-US" w:eastAsia="en-US"/>
        </w:rPr>
        <w:t>IP</w:t>
      </w:r>
      <w:r>
        <w:rPr>
          <w:rFonts w:eastAsia="Calibri" w:cs="Times New Roman" w:ascii="Times New Roman" w:hAnsi="Times New Roman"/>
          <w:sz w:val="24"/>
          <w:lang w:val="el-GR" w:eastAsia="en-US"/>
        </w:rPr>
        <w:t>65,</w:t>
      </w:r>
      <w:r>
        <w:rPr>
          <w:rFonts w:cs="Times New Roman" w:ascii="Times New Roman" w:hAnsi="Times New Roman"/>
          <w:sz w:val="24"/>
          <w:lang w:val="el-GR"/>
        </w:rPr>
        <w:t xml:space="preserve"> μοίρες 180◦, θερμοκρασία λειτουργίας -20◦</w:t>
      </w:r>
      <w:r>
        <w:rPr>
          <w:rFonts w:cs="Times New Roman" w:ascii="Times New Roman" w:hAnsi="Times New Roman"/>
          <w:b/>
          <w:sz w:val="24"/>
          <w:lang w:val="el-GR"/>
        </w:rPr>
        <w:t xml:space="preserve"> </w:t>
      </w:r>
      <w:r>
        <w:rPr>
          <w:rFonts w:cs="Times New Roman" w:ascii="Times New Roman" w:hAnsi="Times New Roman"/>
          <w:b/>
          <w:sz w:val="24"/>
          <w:lang w:val="en-US"/>
        </w:rPr>
        <w:t>C</w:t>
      </w:r>
      <w:r>
        <w:rPr>
          <w:rFonts w:cs="Times New Roman" w:ascii="Times New Roman" w:hAnsi="Times New Roman"/>
          <w:b/>
          <w:sz w:val="24"/>
          <w:lang w:val="el-GR"/>
        </w:rPr>
        <w:t>/+50</w:t>
      </w:r>
      <w:r>
        <w:rPr>
          <w:rFonts w:cs="Times New Roman" w:ascii="Times New Roman" w:hAnsi="Times New Roman"/>
          <w:sz w:val="24"/>
          <w:lang w:val="el-GR"/>
        </w:rPr>
        <w:t>◦</w:t>
      </w:r>
      <w:r>
        <w:rPr>
          <w:rFonts w:cs="Times New Roman" w:ascii="Times New Roman" w:hAnsi="Times New Roman"/>
          <w:b/>
          <w:sz w:val="24"/>
          <w:lang w:val="el-GR"/>
        </w:rPr>
        <w:t xml:space="preserve"> </w:t>
      </w:r>
      <w:r>
        <w:rPr>
          <w:rFonts w:cs="Times New Roman" w:ascii="Times New Roman" w:hAnsi="Times New Roman"/>
          <w:b/>
          <w:sz w:val="24"/>
          <w:lang w:val="en-US"/>
        </w:rPr>
        <w:t>C</w:t>
      </w:r>
      <w:r>
        <w:rPr>
          <w:rFonts w:eastAsia="Calibri" w:cs="Times New Roman" w:ascii="Times New Roman" w:hAnsi="Times New Roman"/>
          <w:sz w:val="24"/>
          <w:lang w:val="el-GR" w:eastAsia="en-US"/>
        </w:rPr>
        <w:t xml:space="preserve">,χρώμα γκρι,με πιστοποιητικό CE, πιστοποιητικό εργοστασίου κατασκευής ISO9001.  </w:t>
      </w:r>
    </w:p>
    <w:p>
      <w:pPr>
        <w:pStyle w:val="Normal"/>
        <w:spacing w:before="0" w:after="0"/>
        <w:ind w:left="284" w:hanging="0"/>
        <w:rPr>
          <w:rFonts w:ascii="Times New Roman" w:hAnsi="Times New Roman" w:eastAsia="Calibri" w:cs="Times New Roman"/>
          <w:b/>
          <w:b/>
          <w:sz w:val="24"/>
          <w:lang w:val="el-GR" w:eastAsia="en-US"/>
        </w:rPr>
      </w:pPr>
      <w:r>
        <w:rPr>
          <w:rFonts w:eastAsia="Calibri" w:cs="Times New Roman" w:ascii="Times New Roman" w:hAnsi="Times New Roman"/>
          <w:b/>
          <w:sz w:val="24"/>
          <w:lang w:val="el-GR" w:eastAsia="en-US"/>
        </w:rPr>
      </w:r>
    </w:p>
    <w:p>
      <w:pPr>
        <w:pStyle w:val="Normal"/>
        <w:numPr>
          <w:ilvl w:val="0"/>
          <w:numId w:val="6"/>
        </w:numPr>
        <w:tabs>
          <w:tab w:val="clear" w:pos="720"/>
          <w:tab w:val="left" w:pos="-360" w:leader="none"/>
        </w:tabs>
        <w:spacing w:before="0" w:after="0"/>
        <w:ind w:left="284" w:hanging="360"/>
        <w:rPr/>
      </w:pPr>
      <w:r>
        <w:rPr>
          <w:rFonts w:cs="Times New Roman" w:ascii="Times New Roman" w:hAnsi="Times New Roman"/>
          <w:b/>
          <w:sz w:val="24"/>
          <w:lang w:val="el-GR"/>
        </w:rPr>
        <w:t>Φωτιστικό Panel  LED 30-40 W</w:t>
      </w:r>
      <w:r>
        <w:rPr>
          <w:rFonts w:cs="Times New Roman" w:ascii="Times New Roman" w:hAnsi="Times New Roman"/>
          <w:sz w:val="24"/>
          <w:lang w:val="el-GR"/>
        </w:rPr>
        <w:t xml:space="preserve">,  διαστάσεων 60Χ60 </w:t>
      </w:r>
      <w:r>
        <w:rPr>
          <w:rFonts w:cs="Times New Roman" w:ascii="Times New Roman" w:hAnsi="Times New Roman"/>
          <w:sz w:val="24"/>
          <w:lang w:val="en-US"/>
        </w:rPr>
        <w:t>cm</w:t>
      </w:r>
      <w:r>
        <w:rPr>
          <w:rFonts w:cs="Times New Roman" w:ascii="Times New Roman" w:hAnsi="Times New Roman"/>
          <w:sz w:val="24"/>
          <w:lang w:val="el-GR"/>
        </w:rPr>
        <w:t>, ψευδοροφής, IP40,  με πλαίσιο αλουμινίου, βαμμένο  λεύκό ,ονομαστικής ισχύος  μέχρι 30-40W, 4000Κ, με τελική απόδοση φωτιστικού ≥110lm/W, τελική φωτεινότητα ≥4400lm, Ra≥80 και χρόνου ζωής τουλάχιστον 50.000h, κατάλληλο για χώρους γραφείων, προκαλωδιωμένο τροφοδοτικό τροφοδοσία  ρεύματος 950</w:t>
      </w:r>
      <w:r>
        <w:rPr>
          <w:rFonts w:cs="Times New Roman" w:ascii="Times New Roman" w:hAnsi="Times New Roman"/>
          <w:sz w:val="24"/>
          <w:lang w:val="en-US"/>
        </w:rPr>
        <w:t>mA</w:t>
      </w:r>
      <w:r>
        <w:rPr>
          <w:rFonts w:cs="Times New Roman" w:ascii="Times New Roman" w:hAnsi="Times New Roman"/>
          <w:sz w:val="24"/>
          <w:lang w:val="el-GR"/>
        </w:rPr>
        <w:t xml:space="preserve">,  με πιστοποιητικό CE, πιστοποιητικό εργοστασίου κατασκευής ISO9001.   </w:t>
      </w:r>
    </w:p>
    <w:p>
      <w:pPr>
        <w:pStyle w:val="Normal"/>
        <w:spacing w:before="0" w:after="0"/>
        <w:ind w:left="284" w:hanging="0"/>
        <w:rPr>
          <w:rFonts w:ascii="Times New Roman" w:hAnsi="Times New Roman" w:cs="Times New Roman"/>
          <w:b/>
          <w:b/>
          <w:sz w:val="24"/>
          <w:lang w:val="el-GR"/>
        </w:rPr>
      </w:pPr>
      <w:r>
        <w:rPr>
          <w:rFonts w:cs="Times New Roman" w:ascii="Times New Roman" w:hAnsi="Times New Roman"/>
          <w:b/>
          <w:sz w:val="24"/>
          <w:lang w:val="el-GR"/>
        </w:rPr>
      </w:r>
    </w:p>
    <w:p>
      <w:pPr>
        <w:pStyle w:val="Normal"/>
        <w:numPr>
          <w:ilvl w:val="0"/>
          <w:numId w:val="6"/>
        </w:numPr>
        <w:tabs>
          <w:tab w:val="clear" w:pos="720"/>
          <w:tab w:val="left" w:pos="-360" w:leader="none"/>
        </w:tabs>
        <w:spacing w:before="0" w:after="0"/>
        <w:ind w:left="284" w:hanging="360"/>
        <w:rPr/>
      </w:pPr>
      <w:r>
        <w:rPr>
          <w:rFonts w:cs="Times New Roman" w:ascii="Times New Roman" w:hAnsi="Times New Roman"/>
          <w:b/>
          <w:sz w:val="24"/>
          <w:lang w:val="el-GR"/>
        </w:rPr>
        <w:t>Φωτιστικό Panel  LED 30-40 W</w:t>
      </w:r>
      <w:r>
        <w:rPr>
          <w:rFonts w:cs="Times New Roman" w:ascii="Times New Roman" w:hAnsi="Times New Roman"/>
          <w:sz w:val="24"/>
          <w:lang w:val="el-GR"/>
        </w:rPr>
        <w:t xml:space="preserve">,  διαστάσεων 60Χ60 </w:t>
      </w:r>
      <w:r>
        <w:rPr>
          <w:rFonts w:cs="Times New Roman" w:ascii="Times New Roman" w:hAnsi="Times New Roman"/>
          <w:sz w:val="24"/>
          <w:lang w:val="en-US"/>
        </w:rPr>
        <w:t>cm</w:t>
      </w:r>
      <w:r>
        <w:rPr>
          <w:rFonts w:cs="Times New Roman" w:ascii="Times New Roman" w:hAnsi="Times New Roman"/>
          <w:sz w:val="24"/>
          <w:lang w:val="el-GR"/>
        </w:rPr>
        <w:t>, οροφής,  IP40, με πλαίσιο αλουμινίου, βαμμένο  λεύκό ,ονομαστικής ισχύος  μέχρι 30-40W, 4000Κ, με τελική απόδοση φωτιστικού ≥110lm/W, τελική φωτεινότητα ≥4400lm, Ra≥80 και χρόνου ζωής τουλάχιστον 50.000h, κατάλληλο για χώρους γραφείων προκαλωδιωμένο τροφοδοτικό τροφοδοσία  ρεύματος 950</w:t>
      </w:r>
      <w:r>
        <w:rPr>
          <w:rFonts w:cs="Times New Roman" w:ascii="Times New Roman" w:hAnsi="Times New Roman"/>
          <w:sz w:val="24"/>
          <w:lang w:val="en-US"/>
        </w:rPr>
        <w:t>mA</w:t>
      </w:r>
      <w:r>
        <w:rPr>
          <w:rFonts w:cs="Times New Roman" w:ascii="Times New Roman" w:hAnsi="Times New Roman"/>
          <w:sz w:val="24"/>
          <w:lang w:val="el-GR"/>
        </w:rPr>
        <w:t xml:space="preserve">, με πιστοποιητικό CE, πιστοποιητικό εργοστασίου κατασκευής ISO9001.  </w:t>
      </w:r>
    </w:p>
    <w:p>
      <w:pPr>
        <w:pStyle w:val="Normal"/>
        <w:spacing w:before="0" w:after="0"/>
        <w:ind w:left="284" w:hanging="0"/>
        <w:rPr>
          <w:rFonts w:ascii="Times New Roman" w:hAnsi="Times New Roman" w:cs="Times New Roman"/>
          <w:b/>
          <w:b/>
          <w:sz w:val="24"/>
          <w:lang w:val="el-GR"/>
        </w:rPr>
      </w:pPr>
      <w:r>
        <w:rPr>
          <w:rFonts w:cs="Times New Roman" w:ascii="Times New Roman" w:hAnsi="Times New Roman"/>
          <w:b/>
          <w:sz w:val="24"/>
          <w:lang w:val="el-GR"/>
        </w:rPr>
      </w:r>
    </w:p>
    <w:p>
      <w:pPr>
        <w:pStyle w:val="Normal"/>
        <w:numPr>
          <w:ilvl w:val="0"/>
          <w:numId w:val="6"/>
        </w:numPr>
        <w:tabs>
          <w:tab w:val="clear" w:pos="720"/>
          <w:tab w:val="left" w:pos="-360" w:leader="none"/>
        </w:tabs>
        <w:spacing w:before="0" w:after="0"/>
        <w:ind w:left="284" w:hanging="360"/>
        <w:rPr/>
      </w:pPr>
      <w:r>
        <w:rPr>
          <w:rFonts w:cs="Times New Roman" w:ascii="Times New Roman" w:hAnsi="Times New Roman"/>
          <w:b/>
          <w:sz w:val="24"/>
          <w:lang w:val="el-GR"/>
        </w:rPr>
        <w:t>Φωτιστικό Panel  LED 30-40 W</w:t>
      </w:r>
      <w:r>
        <w:rPr>
          <w:rFonts w:cs="Times New Roman" w:ascii="Times New Roman" w:hAnsi="Times New Roman"/>
          <w:sz w:val="24"/>
          <w:lang w:val="el-GR"/>
        </w:rPr>
        <w:t xml:space="preserve">,  διαστάσεων 30χ120 </w:t>
      </w:r>
      <w:r>
        <w:rPr>
          <w:rFonts w:cs="Times New Roman" w:ascii="Times New Roman" w:hAnsi="Times New Roman"/>
          <w:sz w:val="24"/>
          <w:lang w:val="en-US"/>
        </w:rPr>
        <w:t>cm</w:t>
      </w:r>
      <w:r>
        <w:rPr>
          <w:rFonts w:cs="Times New Roman" w:ascii="Times New Roman" w:hAnsi="Times New Roman"/>
          <w:sz w:val="24"/>
          <w:lang w:val="el-GR"/>
        </w:rPr>
        <w:t>,  ψευδοροφής,   IP40,   με πλαίσιο αλουμινίου, βαμμένο  λεύκό ,ονομαστικής ισχύος  μέχρι 40W, 4000Κ, με τελική απόδοση φωτιστικού ≥109lm/W, τελική φωτεινότητα ≥4300lm, Ra≥80 και χρόνου ζωής τουλάχιστον 50.000h, κατάλληλο για χώρους γραφείων, προκαλωδιωμένο τροφοδοτικό, τροφοδοσία  ρεύματος 950</w:t>
      </w:r>
      <w:r>
        <w:rPr>
          <w:rFonts w:cs="Times New Roman" w:ascii="Times New Roman" w:hAnsi="Times New Roman"/>
          <w:sz w:val="24"/>
          <w:lang w:val="en-US"/>
        </w:rPr>
        <w:t>mA</w:t>
      </w:r>
      <w:r>
        <w:rPr>
          <w:rFonts w:cs="Times New Roman" w:ascii="Times New Roman" w:hAnsi="Times New Roman"/>
          <w:sz w:val="24"/>
          <w:lang w:val="el-GR"/>
        </w:rPr>
        <w:t xml:space="preserve"> , με πιστοποιητικό CE, πιστοποιητικό εργοστασίου κατασκευής ISO9001.  </w:t>
      </w:r>
    </w:p>
    <w:p>
      <w:pPr>
        <w:pStyle w:val="Normal"/>
        <w:spacing w:before="0" w:after="0"/>
        <w:ind w:left="284" w:hanging="0"/>
        <w:rPr>
          <w:rFonts w:ascii="Times New Roman" w:hAnsi="Times New Roman" w:eastAsia="Calibri" w:cs="Times New Roman"/>
          <w:b/>
          <w:b/>
          <w:sz w:val="24"/>
          <w:lang w:val="el-GR" w:eastAsia="en-US"/>
        </w:rPr>
      </w:pPr>
      <w:r>
        <w:rPr>
          <w:rFonts w:eastAsia="Calibri" w:cs="Times New Roman" w:ascii="Times New Roman" w:hAnsi="Times New Roman"/>
          <w:b/>
          <w:sz w:val="24"/>
          <w:lang w:val="el-GR" w:eastAsia="en-US"/>
        </w:rPr>
      </w:r>
    </w:p>
    <w:p>
      <w:pPr>
        <w:pStyle w:val="Normal"/>
        <w:numPr>
          <w:ilvl w:val="0"/>
          <w:numId w:val="6"/>
        </w:numPr>
        <w:tabs>
          <w:tab w:val="clear" w:pos="720"/>
          <w:tab w:val="left" w:pos="-360" w:leader="none"/>
        </w:tabs>
        <w:spacing w:lineRule="auto" w:line="276" w:before="0" w:after="200"/>
        <w:ind w:left="284" w:hanging="360"/>
        <w:rPr/>
      </w:pPr>
      <w:r>
        <w:rPr>
          <w:rFonts w:eastAsia="Calibri" w:cs="Times New Roman" w:ascii="Times New Roman" w:hAnsi="Times New Roman"/>
          <w:b/>
          <w:sz w:val="24"/>
          <w:lang w:val="el-GR" w:eastAsia="en-US"/>
        </w:rPr>
        <w:t xml:space="preserve">Φωτιστικό στεγανό επίτοιχης τοποθέτησης  </w:t>
      </w:r>
      <w:r>
        <w:rPr>
          <w:rFonts w:eastAsia="Calibri" w:cs="Times New Roman" w:ascii="Times New Roman" w:hAnsi="Times New Roman"/>
          <w:b/>
          <w:sz w:val="24"/>
          <w:lang w:val="en-US" w:eastAsia="en-US"/>
        </w:rPr>
        <w:t>LED</w:t>
      </w:r>
      <w:r>
        <w:rPr>
          <w:rFonts w:eastAsia="Calibri" w:cs="Times New Roman" w:ascii="Times New Roman" w:hAnsi="Times New Roman"/>
          <w:b/>
          <w:sz w:val="24"/>
          <w:lang w:val="el-GR" w:eastAsia="en-US"/>
        </w:rPr>
        <w:t xml:space="preserve"> 10-12 </w:t>
      </w:r>
      <w:r>
        <w:rPr>
          <w:rFonts w:eastAsia="Calibri" w:cs="Times New Roman" w:ascii="Times New Roman" w:hAnsi="Times New Roman"/>
          <w:b/>
          <w:sz w:val="24"/>
          <w:lang w:val="en-US" w:eastAsia="en-US"/>
        </w:rPr>
        <w:t>W</w:t>
      </w:r>
      <w:r>
        <w:rPr>
          <w:rFonts w:eastAsia="Calibri" w:cs="Times New Roman" w:ascii="Times New Roman" w:hAnsi="Times New Roman"/>
          <w:sz w:val="24"/>
          <w:lang w:val="el-GR" w:eastAsia="en-US"/>
        </w:rPr>
        <w:t xml:space="preserve">,  </w:t>
      </w:r>
      <w:r>
        <w:rPr>
          <w:rFonts w:eastAsia="Calibri" w:cs="Times New Roman" w:ascii="Times New Roman" w:hAnsi="Times New Roman"/>
          <w:sz w:val="24"/>
          <w:lang w:val="en-US" w:eastAsia="en-US"/>
        </w:rPr>
        <w:t>IP</w:t>
      </w:r>
      <w:r>
        <w:rPr>
          <w:rFonts w:eastAsia="Calibri" w:cs="Times New Roman" w:ascii="Times New Roman" w:hAnsi="Times New Roman"/>
          <w:sz w:val="24"/>
          <w:lang w:val="el-GR" w:eastAsia="en-US"/>
        </w:rPr>
        <w:t>54,  με κέλυφος από πολυκαρβονικό υλικό αυτοσβενούμενο και σταθεροποιημένο, βαμμένο  λευκό η γκρί, ονομαστικής ισχύος  μέχρι 12</w:t>
      </w:r>
      <w:r>
        <w:rPr>
          <w:rFonts w:eastAsia="Calibri" w:cs="Times New Roman" w:ascii="Times New Roman" w:hAnsi="Times New Roman"/>
          <w:sz w:val="24"/>
          <w:lang w:val="en-US" w:eastAsia="en-US"/>
        </w:rPr>
        <w:t>W</w:t>
      </w:r>
      <w:r>
        <w:rPr>
          <w:rFonts w:eastAsia="Calibri" w:cs="Times New Roman" w:ascii="Times New Roman" w:hAnsi="Times New Roman"/>
          <w:sz w:val="24"/>
          <w:lang w:val="el-GR" w:eastAsia="en-US"/>
        </w:rPr>
        <w:t>, 4000Κ, με τελική απόδοση φωτιστικού ≥70</w:t>
      </w:r>
      <w:r>
        <w:rPr>
          <w:rFonts w:eastAsia="Calibri" w:cs="Times New Roman" w:ascii="Times New Roman" w:hAnsi="Times New Roman"/>
          <w:sz w:val="24"/>
          <w:lang w:val="en-US" w:eastAsia="en-US"/>
        </w:rPr>
        <w:t>lm</w:t>
      </w:r>
      <w:r>
        <w:rPr>
          <w:rFonts w:eastAsia="Calibri" w:cs="Times New Roman" w:ascii="Times New Roman" w:hAnsi="Times New Roman"/>
          <w:sz w:val="24"/>
          <w:lang w:val="el-GR" w:eastAsia="en-US"/>
        </w:rPr>
        <w:t>/</w:t>
      </w:r>
      <w:r>
        <w:rPr>
          <w:rFonts w:eastAsia="Calibri" w:cs="Times New Roman" w:ascii="Times New Roman" w:hAnsi="Times New Roman"/>
          <w:sz w:val="24"/>
          <w:lang w:val="en-US" w:eastAsia="en-US"/>
        </w:rPr>
        <w:t>W</w:t>
      </w:r>
      <w:r>
        <w:rPr>
          <w:rFonts w:eastAsia="Calibri" w:cs="Times New Roman" w:ascii="Times New Roman" w:hAnsi="Times New Roman"/>
          <w:sz w:val="24"/>
          <w:lang w:val="el-GR" w:eastAsia="en-US"/>
        </w:rPr>
        <w:t>, τελική φωτεινότητα ≥850</w:t>
      </w:r>
      <w:r>
        <w:rPr>
          <w:rFonts w:eastAsia="Calibri" w:cs="Times New Roman" w:ascii="Times New Roman" w:hAnsi="Times New Roman"/>
          <w:sz w:val="24"/>
          <w:lang w:val="en-US" w:eastAsia="en-US"/>
        </w:rPr>
        <w:t>lm</w:t>
      </w:r>
      <w:r>
        <w:rPr>
          <w:rFonts w:eastAsia="Calibri" w:cs="Times New Roman" w:ascii="Times New Roman" w:hAnsi="Times New Roman"/>
          <w:sz w:val="24"/>
          <w:lang w:val="el-GR" w:eastAsia="en-US"/>
        </w:rPr>
        <w:t xml:space="preserve">, </w:t>
      </w:r>
      <w:r>
        <w:rPr>
          <w:rFonts w:eastAsia="Calibri" w:cs="Times New Roman" w:ascii="Times New Roman" w:hAnsi="Times New Roman"/>
          <w:sz w:val="24"/>
          <w:lang w:val="en-US" w:eastAsia="en-US"/>
        </w:rPr>
        <w:t>Ra</w:t>
      </w:r>
      <w:r>
        <w:rPr>
          <w:rFonts w:eastAsia="Calibri" w:cs="Times New Roman" w:ascii="Times New Roman" w:hAnsi="Times New Roman"/>
          <w:sz w:val="24"/>
          <w:lang w:val="el-GR" w:eastAsia="en-US"/>
        </w:rPr>
        <w:t>≥80 και χρόνου ζωής τουλάχιστον 25.000</w:t>
      </w:r>
      <w:r>
        <w:rPr>
          <w:rFonts w:eastAsia="Calibri" w:cs="Times New Roman" w:ascii="Times New Roman" w:hAnsi="Times New Roman"/>
          <w:sz w:val="24"/>
          <w:lang w:val="en-US" w:eastAsia="en-US"/>
        </w:rPr>
        <w:t>h</w:t>
      </w:r>
      <w:r>
        <w:rPr>
          <w:rFonts w:eastAsia="Calibri" w:cs="Times New Roman" w:ascii="Times New Roman" w:hAnsi="Times New Roman"/>
          <w:sz w:val="24"/>
          <w:lang w:val="el-GR" w:eastAsia="en-US"/>
        </w:rPr>
        <w:t xml:space="preserve">, κατάλληλο για  επιφανειακή τοποθέτηση, με πιστοποιητικό CE, πιστοποιητικά εργοστασίου κατασκευής ISO9001.   </w:t>
      </w:r>
    </w:p>
    <w:p>
      <w:pPr>
        <w:pStyle w:val="Normal"/>
        <w:numPr>
          <w:ilvl w:val="0"/>
          <w:numId w:val="6"/>
        </w:numPr>
        <w:tabs>
          <w:tab w:val="clear" w:pos="720"/>
          <w:tab w:val="left" w:pos="-360" w:leader="none"/>
        </w:tabs>
        <w:spacing w:lineRule="auto" w:line="276" w:before="0" w:after="200"/>
        <w:ind w:left="284" w:hanging="360"/>
        <w:rPr>
          <w:rFonts w:ascii="Times New Roman" w:hAnsi="Times New Roman" w:cs="Times New Roman"/>
          <w:b/>
          <w:b/>
          <w:sz w:val="24"/>
          <w:szCs w:val="22"/>
          <w:lang w:val="el-GR"/>
        </w:rPr>
      </w:pPr>
      <w:r>
        <w:rPr>
          <w:rFonts w:cs="Times New Roman" w:ascii="Times New Roman" w:hAnsi="Times New Roman"/>
          <w:b/>
          <w:sz w:val="24"/>
          <w:szCs w:val="22"/>
          <w:lang w:val="el-GR"/>
        </w:rPr>
        <w:t xml:space="preserve">Φωτιστικό Δρόμου  </w:t>
      </w:r>
      <w:r>
        <w:rPr>
          <w:rFonts w:cs="Times New Roman" w:ascii="Times New Roman" w:hAnsi="Times New Roman"/>
          <w:b/>
          <w:sz w:val="24"/>
          <w:szCs w:val="22"/>
          <w:lang w:val="en-US"/>
        </w:rPr>
        <w:t>LED</w:t>
      </w:r>
      <w:r>
        <w:rPr>
          <w:rFonts w:cs="Times New Roman" w:ascii="Times New Roman" w:hAnsi="Times New Roman"/>
          <w:b/>
          <w:sz w:val="24"/>
          <w:szCs w:val="22"/>
          <w:lang w:val="el-GR"/>
        </w:rPr>
        <w:t xml:space="preserve"> </w:t>
      </w:r>
      <w:r>
        <w:rPr>
          <w:rFonts w:cs="Times New Roman" w:ascii="Times New Roman" w:hAnsi="Times New Roman"/>
          <w:b/>
          <w:sz w:val="24"/>
          <w:szCs w:val="22"/>
          <w:lang w:val="en-US"/>
        </w:rPr>
        <w:t>SMD</w:t>
      </w:r>
      <w:r>
        <w:rPr>
          <w:rFonts w:cs="Times New Roman" w:ascii="Times New Roman" w:hAnsi="Times New Roman"/>
          <w:b/>
          <w:sz w:val="24"/>
          <w:szCs w:val="22"/>
          <w:lang w:val="el-GR"/>
        </w:rPr>
        <w:t xml:space="preserve">  50</w:t>
      </w:r>
      <w:r>
        <w:rPr>
          <w:rFonts w:cs="Times New Roman" w:ascii="Times New Roman" w:hAnsi="Times New Roman"/>
          <w:b/>
          <w:sz w:val="24"/>
          <w:szCs w:val="22"/>
          <w:lang w:val="en-US"/>
        </w:rPr>
        <w:t>W</w:t>
      </w:r>
      <w:r>
        <w:rPr>
          <w:rFonts w:cs="Times New Roman" w:ascii="Times New Roman" w:hAnsi="Times New Roman"/>
          <w:b/>
          <w:sz w:val="24"/>
          <w:szCs w:val="22"/>
          <w:lang w:val="el-GR"/>
        </w:rPr>
        <w:t xml:space="preserve">, </w:t>
      </w:r>
      <w:r>
        <w:rPr>
          <w:rFonts w:cs="Times New Roman" w:ascii="Times New Roman" w:hAnsi="Times New Roman"/>
          <w:b/>
          <w:sz w:val="24"/>
          <w:szCs w:val="22"/>
          <w:lang w:val="en-US"/>
        </w:rPr>
        <w:t>IP</w:t>
      </w:r>
      <w:r>
        <w:rPr>
          <w:rFonts w:cs="Times New Roman" w:ascii="Times New Roman" w:hAnsi="Times New Roman"/>
          <w:b/>
          <w:sz w:val="24"/>
          <w:szCs w:val="22"/>
          <w:lang w:val="el-GR"/>
        </w:rPr>
        <w:t>65,</w:t>
      </w:r>
      <w:r>
        <w:rPr>
          <w:rFonts w:eastAsia="Calibri" w:cs="Times New Roman" w:ascii="Times New Roman" w:hAnsi="Times New Roman"/>
          <w:sz w:val="24"/>
          <w:szCs w:val="22"/>
          <w:lang w:val="el-GR"/>
        </w:rPr>
        <w:t xml:space="preserve"> 6500</w:t>
      </w:r>
      <w:r>
        <w:rPr>
          <w:rFonts w:eastAsia="Calibri" w:cs="Times New Roman" w:ascii="Times New Roman" w:hAnsi="Times New Roman"/>
          <w:sz w:val="24"/>
          <w:szCs w:val="22"/>
          <w:lang w:val="en-US"/>
        </w:rPr>
        <w:t>K</w:t>
      </w:r>
      <w:r>
        <w:rPr>
          <w:rFonts w:eastAsia="Calibri" w:cs="Times New Roman" w:ascii="Times New Roman" w:hAnsi="Times New Roman"/>
          <w:sz w:val="24"/>
          <w:szCs w:val="22"/>
          <w:lang w:val="el-GR"/>
        </w:rPr>
        <w:t xml:space="preserve">, φωτεινή ροή 5500 </w:t>
      </w:r>
      <w:r>
        <w:rPr>
          <w:rFonts w:eastAsia="Calibri" w:cs="Times New Roman" w:ascii="Times New Roman" w:hAnsi="Times New Roman"/>
          <w:sz w:val="24"/>
          <w:szCs w:val="22"/>
          <w:lang w:val="en-US"/>
        </w:rPr>
        <w:t>lm</w:t>
      </w:r>
      <w:r>
        <w:rPr>
          <w:rFonts w:eastAsia="Calibri" w:cs="Times New Roman" w:ascii="Times New Roman" w:hAnsi="Times New Roman"/>
          <w:sz w:val="24"/>
          <w:szCs w:val="22"/>
          <w:lang w:val="el-GR"/>
        </w:rPr>
        <w:t xml:space="preserve">, </w:t>
      </w:r>
      <w:r>
        <w:rPr>
          <w:rFonts w:eastAsia="Calibri" w:cs="Times New Roman" w:ascii="Times New Roman" w:hAnsi="Times New Roman"/>
          <w:sz w:val="24"/>
          <w:lang w:val="el-GR"/>
        </w:rPr>
        <w:t>χρόνος ζωής</w:t>
      </w:r>
      <w:r>
        <w:rPr>
          <w:rFonts w:eastAsia="Calibri" w:cs="Times New Roman" w:ascii="Times New Roman" w:hAnsi="Times New Roman"/>
          <w:sz w:val="24"/>
          <w:szCs w:val="22"/>
          <w:lang w:val="el-GR"/>
        </w:rPr>
        <w:t xml:space="preserve"> 30.000 </w:t>
      </w:r>
      <w:r>
        <w:rPr>
          <w:rFonts w:eastAsia="Calibri" w:cs="Times New Roman" w:ascii="Times New Roman" w:hAnsi="Times New Roman"/>
          <w:sz w:val="24"/>
          <w:szCs w:val="22"/>
          <w:lang w:val="en-US"/>
        </w:rPr>
        <w:t>h</w:t>
      </w:r>
      <w:r>
        <w:rPr>
          <w:rFonts w:eastAsia="Calibri" w:cs="Times New Roman" w:ascii="Times New Roman" w:hAnsi="Times New Roman"/>
          <w:sz w:val="24"/>
          <w:szCs w:val="22"/>
          <w:lang w:val="el-GR"/>
        </w:rPr>
        <w:t xml:space="preserve">, </w:t>
      </w:r>
      <w:r>
        <w:rPr>
          <w:rFonts w:cs="Times New Roman" w:ascii="Times New Roman" w:hAnsi="Times New Roman"/>
          <w:sz w:val="24"/>
          <w:szCs w:val="22"/>
          <w:lang w:val="el-GR"/>
        </w:rPr>
        <w:t xml:space="preserve">σώμα ενιαίο   κατασκευασμένο  από χυτοπρεσσαριστό  κράμα  αλουμινίου  ( Al  12 Si  Fe  UNE 38269). Σύστημα  στήριξης  στον  ιστό  από  χυτό  αλουμίνιο  ηλεκτροστατικά  βαμμένο  με  πούδρα χαμηλής  περιεκτικότητας χαλκού.  Η  οπτική  μονάδα, όπως και η μονάδα τροφοδοσίας, θα  είναι  αποσπώμενη και θα μπορεί  να  αντικατασταθεί  απλά  με  την  χρήση  συνηθισμένων  εργαλείων. Το  τροφοδοτικό  του  φωτιστικού θα είναι υψηλής  ποιότητας  με  πιστοποιήσεις  της  ευρωπαϊκής  ένωσης.  Στα   LED  θα είναι  τοποθετημένος  ανακλαστήρας &gt; 95%   υψηλής  ποιότητας,  ώστε  να  επιτυγχάνεται  η  επιθυμητή  απόδοση  στη φωτεινή ροή. Συνολικός αριθμός   </w:t>
      </w:r>
      <w:r>
        <w:rPr>
          <w:rFonts w:cs="Times New Roman" w:ascii="Times New Roman" w:hAnsi="Times New Roman"/>
          <w:sz w:val="24"/>
          <w:szCs w:val="22"/>
          <w:lang w:val="en-US"/>
        </w:rPr>
        <w:t>LED</w:t>
      </w:r>
      <w:r>
        <w:rPr>
          <w:rFonts w:cs="Times New Roman" w:ascii="Times New Roman" w:hAnsi="Times New Roman"/>
          <w:sz w:val="24"/>
          <w:szCs w:val="22"/>
          <w:lang w:val="el-GR"/>
        </w:rPr>
        <w:t xml:space="preserve"> </w:t>
      </w:r>
      <w:r>
        <w:rPr>
          <w:rFonts w:cs="Times New Roman" w:ascii="Times New Roman" w:hAnsi="Times New Roman"/>
          <w:sz w:val="24"/>
          <w:szCs w:val="22"/>
          <w:lang w:val="en-US"/>
        </w:rPr>
        <w:t>CHIPS</w:t>
      </w:r>
      <w:r>
        <w:rPr>
          <w:rFonts w:cs="Times New Roman" w:ascii="Times New Roman" w:hAnsi="Times New Roman"/>
          <w:sz w:val="24"/>
          <w:szCs w:val="22"/>
          <w:lang w:val="el-GR"/>
        </w:rPr>
        <w:t xml:space="preserve"> περίπου   54,  τοποθετημένα σε κατάλληλη διάταξη για την επίτευξη του επιθυμητού αποτελέσματος (ενδεικτικός τύπος ΤΥΠΟΣ  </w:t>
      </w:r>
      <w:r>
        <w:rPr>
          <w:rFonts w:cs="Times New Roman" w:ascii="Times New Roman" w:hAnsi="Times New Roman"/>
          <w:sz w:val="24"/>
          <w:szCs w:val="22"/>
          <w:lang w:val="en-US"/>
        </w:rPr>
        <w:t>LED</w:t>
      </w:r>
      <w:r>
        <w:rPr>
          <w:rFonts w:cs="Times New Roman" w:ascii="Times New Roman" w:hAnsi="Times New Roman"/>
          <w:sz w:val="24"/>
          <w:szCs w:val="22"/>
          <w:lang w:val="el-GR"/>
        </w:rPr>
        <w:t xml:space="preserve">  </w:t>
      </w:r>
      <w:r>
        <w:rPr>
          <w:rFonts w:cs="Times New Roman" w:ascii="Times New Roman" w:hAnsi="Times New Roman"/>
          <w:sz w:val="24"/>
          <w:szCs w:val="22"/>
          <w:lang w:val="en-US"/>
        </w:rPr>
        <w:t>CHIP</w:t>
      </w:r>
      <w:r>
        <w:rPr>
          <w:rFonts w:cs="Times New Roman" w:ascii="Times New Roman" w:hAnsi="Times New Roman"/>
          <w:sz w:val="24"/>
          <w:szCs w:val="22"/>
          <w:lang w:val="el-GR"/>
        </w:rPr>
        <w:t xml:space="preserve">  </w:t>
      </w:r>
      <w:r>
        <w:rPr>
          <w:rFonts w:cs="Times New Roman" w:ascii="Times New Roman" w:hAnsi="Times New Roman"/>
          <w:sz w:val="24"/>
          <w:szCs w:val="22"/>
          <w:lang w:val="en-US"/>
        </w:rPr>
        <w:t>SMD</w:t>
      </w:r>
      <w:r>
        <w:rPr>
          <w:rFonts w:cs="Times New Roman" w:ascii="Times New Roman" w:hAnsi="Times New Roman"/>
          <w:sz w:val="24"/>
          <w:szCs w:val="22"/>
          <w:lang w:val="el-GR"/>
        </w:rPr>
        <w:t>2835)</w:t>
      </w:r>
      <w:r>
        <w:rPr>
          <w:rFonts w:eastAsia="Calibri" w:cs="Times New Roman" w:ascii="Times New Roman" w:hAnsi="Times New Roman"/>
          <w:sz w:val="24"/>
          <w:lang w:val="el-GR"/>
        </w:rPr>
        <w:t xml:space="preserve">, με πιστοποιητικό CE, πιστοποιητικά εργοστασίου κατασκευής ISO9001.   </w:t>
      </w:r>
    </w:p>
    <w:p>
      <w:pPr>
        <w:pStyle w:val="Normal"/>
        <w:numPr>
          <w:ilvl w:val="0"/>
          <w:numId w:val="6"/>
        </w:numPr>
        <w:tabs>
          <w:tab w:val="clear" w:pos="720"/>
          <w:tab w:val="left" w:pos="-360" w:leader="none"/>
        </w:tabs>
        <w:spacing w:before="0" w:after="200"/>
        <w:ind w:left="284" w:hanging="360"/>
        <w:contextualSpacing/>
        <w:rPr>
          <w:rFonts w:ascii="Times New Roman" w:hAnsi="Times New Roman" w:cs="Times New Roman"/>
          <w:b/>
          <w:b/>
          <w:sz w:val="24"/>
          <w:szCs w:val="22"/>
          <w:lang w:val="el-GR"/>
        </w:rPr>
      </w:pPr>
      <w:r>
        <w:rPr>
          <w:rFonts w:cs="Times New Roman" w:ascii="Times New Roman" w:hAnsi="Times New Roman"/>
          <w:b/>
          <w:sz w:val="24"/>
          <w:szCs w:val="22"/>
          <w:lang w:val="el-GR"/>
        </w:rPr>
        <w:t xml:space="preserve">Φωτιστικό Δρόμου  </w:t>
      </w:r>
      <w:r>
        <w:rPr>
          <w:rFonts w:cs="Times New Roman" w:ascii="Times New Roman" w:hAnsi="Times New Roman"/>
          <w:b/>
          <w:sz w:val="24"/>
          <w:szCs w:val="22"/>
          <w:lang w:val="en-US"/>
        </w:rPr>
        <w:t>LED</w:t>
      </w:r>
      <w:r>
        <w:rPr>
          <w:rFonts w:cs="Times New Roman" w:ascii="Times New Roman" w:hAnsi="Times New Roman"/>
          <w:b/>
          <w:sz w:val="24"/>
          <w:szCs w:val="22"/>
          <w:lang w:val="el-GR"/>
        </w:rPr>
        <w:t xml:space="preserve"> </w:t>
      </w:r>
      <w:r>
        <w:rPr>
          <w:rFonts w:cs="Times New Roman" w:ascii="Times New Roman" w:hAnsi="Times New Roman"/>
          <w:b/>
          <w:sz w:val="24"/>
          <w:szCs w:val="22"/>
          <w:lang w:val="en-US"/>
        </w:rPr>
        <w:t>SMD</w:t>
      </w:r>
      <w:r>
        <w:rPr>
          <w:rFonts w:cs="Times New Roman" w:ascii="Times New Roman" w:hAnsi="Times New Roman"/>
          <w:b/>
          <w:sz w:val="24"/>
          <w:szCs w:val="22"/>
          <w:lang w:val="el-GR"/>
        </w:rPr>
        <w:t xml:space="preserve">  70</w:t>
      </w:r>
      <w:r>
        <w:rPr>
          <w:rFonts w:cs="Times New Roman" w:ascii="Times New Roman" w:hAnsi="Times New Roman"/>
          <w:b/>
          <w:sz w:val="24"/>
          <w:szCs w:val="22"/>
          <w:lang w:val="en-US"/>
        </w:rPr>
        <w:t>W</w:t>
      </w:r>
      <w:r>
        <w:rPr>
          <w:rFonts w:cs="Times New Roman" w:ascii="Times New Roman" w:hAnsi="Times New Roman"/>
          <w:b/>
          <w:sz w:val="24"/>
          <w:szCs w:val="22"/>
          <w:lang w:val="el-GR"/>
        </w:rPr>
        <w:t xml:space="preserve">, </w:t>
      </w:r>
      <w:r>
        <w:rPr>
          <w:rFonts w:cs="Times New Roman" w:ascii="Times New Roman" w:hAnsi="Times New Roman"/>
          <w:b/>
          <w:sz w:val="24"/>
          <w:szCs w:val="22"/>
          <w:lang w:val="en-US"/>
        </w:rPr>
        <w:t>IP</w:t>
      </w:r>
      <w:r>
        <w:rPr>
          <w:rFonts w:cs="Times New Roman" w:ascii="Times New Roman" w:hAnsi="Times New Roman"/>
          <w:b/>
          <w:sz w:val="24"/>
          <w:szCs w:val="22"/>
          <w:lang w:val="el-GR"/>
        </w:rPr>
        <w:t>66,ΙΚ09,</w:t>
      </w:r>
      <w:r>
        <w:rPr>
          <w:rFonts w:eastAsia="Calibri" w:cs="Times New Roman" w:ascii="Times New Roman" w:hAnsi="Times New Roman"/>
          <w:sz w:val="24"/>
          <w:szCs w:val="22"/>
          <w:lang w:val="el-GR"/>
        </w:rPr>
        <w:t xml:space="preserve">  4000</w:t>
      </w:r>
      <w:r>
        <w:rPr>
          <w:rFonts w:eastAsia="Calibri" w:cs="Times New Roman" w:ascii="Times New Roman" w:hAnsi="Times New Roman"/>
          <w:sz w:val="24"/>
          <w:szCs w:val="22"/>
          <w:lang w:val="en-US"/>
        </w:rPr>
        <w:t>K</w:t>
      </w:r>
      <w:r>
        <w:rPr>
          <w:rFonts w:eastAsia="Calibri" w:cs="Times New Roman" w:ascii="Times New Roman" w:hAnsi="Times New Roman"/>
          <w:sz w:val="24"/>
          <w:szCs w:val="22"/>
          <w:lang w:val="el-GR"/>
        </w:rPr>
        <w:t xml:space="preserve">, φωτεινή ροή 10150 </w:t>
      </w:r>
      <w:r>
        <w:rPr>
          <w:rFonts w:eastAsia="Calibri" w:cs="Times New Roman" w:ascii="Times New Roman" w:hAnsi="Times New Roman"/>
          <w:sz w:val="24"/>
          <w:szCs w:val="22"/>
          <w:lang w:val="en-US"/>
        </w:rPr>
        <w:t>LUMEN</w:t>
      </w:r>
      <w:r>
        <w:rPr>
          <w:rFonts w:eastAsia="Calibri" w:cs="Times New Roman" w:ascii="Times New Roman" w:hAnsi="Times New Roman"/>
          <w:sz w:val="24"/>
          <w:szCs w:val="22"/>
          <w:lang w:val="el-GR"/>
        </w:rPr>
        <w:t xml:space="preserve">, </w:t>
      </w:r>
      <w:r>
        <w:rPr>
          <w:rFonts w:eastAsia="Calibri" w:cs="Times New Roman" w:ascii="Times New Roman" w:hAnsi="Times New Roman"/>
          <w:sz w:val="24"/>
          <w:lang w:val="el-GR"/>
        </w:rPr>
        <w:t>χρόνος ζωής</w:t>
      </w:r>
      <w:r>
        <w:rPr>
          <w:rFonts w:eastAsia="Calibri" w:cs="Times New Roman" w:ascii="Times New Roman" w:hAnsi="Times New Roman"/>
          <w:sz w:val="24"/>
          <w:szCs w:val="22"/>
          <w:lang w:val="el-GR"/>
        </w:rPr>
        <w:t xml:space="preserve"> 60.000 Η, </w:t>
      </w:r>
      <w:r>
        <w:rPr>
          <w:rFonts w:cs="Times New Roman" w:ascii="Times New Roman" w:hAnsi="Times New Roman"/>
          <w:sz w:val="24"/>
          <w:szCs w:val="22"/>
          <w:lang w:val="el-GR"/>
        </w:rPr>
        <w:t xml:space="preserve">σώμα ενιαίο   κατασκευασμένο  από χυτοπρεσσαριστό  κράμα  αλουμινίου  ( Al  12 Si  Fe  UNE 38269). Σύστημα  στήριξης  στον  ιστό  από  χυτό  αλουμίνιο  ηλεκτροστατικά  βαμμένο  με  πούδρα χαμηλής  περιεκτικότητας χαλκού  </w:t>
      </w:r>
      <w:r>
        <w:rPr>
          <w:rFonts w:cs="Times New Roman" w:ascii="Times New Roman" w:hAnsi="Times New Roman"/>
          <w:sz w:val="24"/>
          <w:szCs w:val="22"/>
          <w:lang w:val="en-US"/>
        </w:rPr>
        <w:t>Me</w:t>
      </w:r>
      <w:r>
        <w:rPr>
          <w:rFonts w:cs="Times New Roman" w:ascii="Times New Roman" w:hAnsi="Times New Roman"/>
          <w:sz w:val="24"/>
          <w:szCs w:val="22"/>
          <w:lang w:val="el-GR"/>
        </w:rPr>
        <w:t xml:space="preserve"> ηλεκτρικό σύστημα ασφάλειας ανοίγματος του φωτιστικού.Κέλυφος φωτιστικού ανοιγόμενο για συντήρηση χωρίς εργαλεία.Κάλυμμα από θερμικά επεξεργασμένο γυαλί πάχους 5</w:t>
      </w:r>
      <w:r>
        <w:rPr>
          <w:rFonts w:cs="Times New Roman" w:ascii="Times New Roman" w:hAnsi="Times New Roman"/>
          <w:sz w:val="24"/>
          <w:szCs w:val="22"/>
          <w:lang w:val="en-US"/>
        </w:rPr>
        <w:t>mm</w:t>
      </w:r>
      <w:r>
        <w:rPr>
          <w:rFonts w:cs="Times New Roman" w:ascii="Times New Roman" w:hAnsi="Times New Roman"/>
          <w:sz w:val="24"/>
          <w:szCs w:val="22"/>
          <w:lang w:val="el-GR"/>
        </w:rPr>
        <w:t xml:space="preserve">.Να φέρει σύστημα τροφοδοσίας των </w:t>
      </w:r>
      <w:r>
        <w:rPr>
          <w:rFonts w:cs="Times New Roman" w:ascii="Times New Roman" w:hAnsi="Times New Roman"/>
          <w:sz w:val="24"/>
          <w:szCs w:val="22"/>
          <w:lang w:val="en-US"/>
        </w:rPr>
        <w:t>LED</w:t>
      </w:r>
      <w:r>
        <w:rPr>
          <w:rFonts w:cs="Times New Roman" w:ascii="Times New Roman" w:hAnsi="Times New Roman"/>
          <w:sz w:val="24"/>
          <w:szCs w:val="22"/>
          <w:lang w:val="el-GR"/>
        </w:rPr>
        <w:t xml:space="preserve">,σε περίπτωση αστοχίας μιας διόδου,οι άλλες να λειτουργούν κανονικά.Προστασία από υπερθέρμανση των </w:t>
      </w:r>
      <w:r>
        <w:rPr>
          <w:rFonts w:cs="Times New Roman" w:ascii="Times New Roman" w:hAnsi="Times New Roman"/>
          <w:sz w:val="24"/>
          <w:szCs w:val="22"/>
          <w:lang w:val="en-US"/>
        </w:rPr>
        <w:t>LED</w:t>
      </w:r>
      <w:r>
        <w:rPr>
          <w:rFonts w:cs="Times New Roman" w:ascii="Times New Roman" w:hAnsi="Times New Roman"/>
          <w:sz w:val="24"/>
          <w:szCs w:val="22"/>
          <w:lang w:val="el-GR"/>
        </w:rPr>
        <w:t>. Το  τροφοδοτικό  του  φωτιστικού θα φέρει ταχυσυνδέσμους και θα είναι υψηλής  ποιότητας  με  πιστοποιήσεις  της  ευρωπαϊκής  ένωσης.  Στα   LED  θα είναι  τοποθετημένος  ανακλαστήρας &gt; 90%   υψηλής  ποιότητας,  ώστε  να  επιτυγχάνεται  η  επιθυμητή  απόδοση  στη φωτεινή ροή. τοποθετημένα σε κατάλληλη διάταξη για την επίτευξη του επιθυμητού αποτελέσματος</w:t>
      </w:r>
      <w:r>
        <w:rPr>
          <w:rFonts w:eastAsia="Calibri" w:cs="Times New Roman" w:ascii="Times New Roman" w:hAnsi="Times New Roman"/>
          <w:sz w:val="24"/>
          <w:lang w:val="el-GR"/>
        </w:rPr>
        <w:t>,</w:t>
      </w:r>
      <w:r>
        <w:rPr>
          <w:rFonts w:eastAsia="Calibri" w:cs="Times New Roman" w:ascii="Times New Roman" w:hAnsi="Times New Roman"/>
          <w:sz w:val="24"/>
          <w:lang w:val="en-US"/>
        </w:rPr>
        <w:t>Ra</w:t>
      </w:r>
      <w:r>
        <w:rPr>
          <w:rFonts w:eastAsia="Calibri" w:cs="Times New Roman" w:ascii="Times New Roman" w:hAnsi="Times New Roman"/>
          <w:sz w:val="24"/>
          <w:lang w:val="el-GR"/>
        </w:rPr>
        <w:t xml:space="preserve"> </w:t>
      </w:r>
      <w:r>
        <w:rPr>
          <w:rFonts w:cs="Times New Roman" w:ascii="Times New Roman" w:hAnsi="Times New Roman"/>
          <w:sz w:val="24"/>
          <w:lang w:val="el-GR"/>
        </w:rPr>
        <w:t>≥ 70,με Αντικεραυνική προστασία 10</w:t>
      </w:r>
      <w:r>
        <w:rPr>
          <w:rFonts w:cs="Times New Roman" w:ascii="Times New Roman" w:hAnsi="Times New Roman"/>
          <w:sz w:val="24"/>
          <w:lang w:val="en-US"/>
        </w:rPr>
        <w:t>KV</w:t>
      </w:r>
      <w:r>
        <w:rPr>
          <w:rFonts w:cs="Times New Roman" w:ascii="Times New Roman" w:hAnsi="Times New Roman"/>
          <w:sz w:val="24"/>
          <w:lang w:val="el-GR"/>
        </w:rPr>
        <w:t>.Δυνατότητα κλίσης του φωτιστικού από -15º έως +15º</w:t>
      </w:r>
      <w:r>
        <w:rPr>
          <w:rFonts w:eastAsia="Calibri" w:cs="Times New Roman" w:ascii="Times New Roman" w:hAnsi="Times New Roman"/>
          <w:sz w:val="24"/>
          <w:lang w:val="el-GR"/>
        </w:rPr>
        <w:t>.Με πιστοποιητικό CE(</w:t>
      </w:r>
      <w:r>
        <w:rPr>
          <w:rFonts w:eastAsia="Calibri" w:cs="Times New Roman" w:ascii="Times New Roman" w:hAnsi="Times New Roman"/>
          <w:sz w:val="24"/>
          <w:lang w:val="en-US"/>
        </w:rPr>
        <w:t>EMC</w:t>
      </w:r>
      <w:r>
        <w:rPr>
          <w:rFonts w:eastAsia="Calibri" w:cs="Times New Roman" w:ascii="Times New Roman" w:hAnsi="Times New Roman"/>
          <w:sz w:val="24"/>
          <w:lang w:val="el-GR"/>
        </w:rPr>
        <w:t>-</w:t>
      </w:r>
      <w:r>
        <w:rPr>
          <w:rFonts w:eastAsia="Calibri" w:cs="Times New Roman" w:ascii="Times New Roman" w:hAnsi="Times New Roman"/>
          <w:sz w:val="24"/>
          <w:lang w:val="en-US"/>
        </w:rPr>
        <w:t>LVD</w:t>
      </w:r>
      <w:r>
        <w:rPr>
          <w:rFonts w:eastAsia="Calibri" w:cs="Times New Roman" w:ascii="Times New Roman" w:hAnsi="Times New Roman"/>
          <w:sz w:val="24"/>
          <w:lang w:val="el-GR"/>
        </w:rPr>
        <w:t>-</w:t>
      </w:r>
      <w:r>
        <w:rPr>
          <w:rFonts w:eastAsia="Calibri" w:cs="Times New Roman" w:ascii="Times New Roman" w:hAnsi="Times New Roman"/>
          <w:sz w:val="24"/>
          <w:lang w:val="en-US"/>
        </w:rPr>
        <w:t>RoHS</w:t>
      </w:r>
      <w:r>
        <w:rPr>
          <w:rFonts w:eastAsia="Calibri" w:cs="Times New Roman" w:ascii="Times New Roman" w:hAnsi="Times New Roman"/>
          <w:sz w:val="24"/>
          <w:lang w:val="el-GR"/>
        </w:rPr>
        <w:t>)</w:t>
      </w:r>
      <w:r>
        <w:rPr>
          <w:rFonts w:eastAsia="Calibri" w:cs="Times New Roman" w:ascii="Times New Roman" w:hAnsi="Times New Roman"/>
          <w:sz w:val="24"/>
          <w:lang w:val="en-US"/>
        </w:rPr>
        <w:t>TEST</w:t>
      </w:r>
      <w:r>
        <w:rPr>
          <w:rFonts w:eastAsia="Calibri" w:cs="Times New Roman" w:ascii="Times New Roman" w:hAnsi="Times New Roman"/>
          <w:sz w:val="24"/>
          <w:lang w:val="el-GR"/>
        </w:rPr>
        <w:t xml:space="preserve"> </w:t>
      </w:r>
      <w:r>
        <w:rPr>
          <w:rFonts w:eastAsia="Calibri" w:cs="Times New Roman" w:ascii="Times New Roman" w:hAnsi="Times New Roman"/>
          <w:sz w:val="24"/>
          <w:lang w:val="en-US"/>
        </w:rPr>
        <w:t>REPORT</w:t>
      </w:r>
      <w:r>
        <w:rPr>
          <w:rFonts w:eastAsia="Calibri" w:cs="Times New Roman" w:ascii="Times New Roman" w:hAnsi="Times New Roman"/>
          <w:sz w:val="24"/>
          <w:lang w:val="el-GR"/>
        </w:rPr>
        <w:t>(</w:t>
      </w:r>
      <w:r>
        <w:rPr>
          <w:rFonts w:eastAsia="Calibri" w:cs="Times New Roman" w:ascii="Times New Roman" w:hAnsi="Times New Roman"/>
          <w:sz w:val="24"/>
          <w:lang w:val="en-US"/>
        </w:rPr>
        <w:t>EMC</w:t>
      </w:r>
      <w:r>
        <w:rPr>
          <w:rFonts w:eastAsia="Calibri" w:cs="Times New Roman" w:ascii="Times New Roman" w:hAnsi="Times New Roman"/>
          <w:sz w:val="24"/>
          <w:lang w:val="el-GR"/>
        </w:rPr>
        <w:t>-</w:t>
      </w:r>
      <w:r>
        <w:rPr>
          <w:rFonts w:eastAsia="Calibri" w:cs="Times New Roman" w:ascii="Times New Roman" w:hAnsi="Times New Roman"/>
          <w:sz w:val="24"/>
          <w:lang w:val="en-US"/>
        </w:rPr>
        <w:t>LVD</w:t>
      </w:r>
      <w:r>
        <w:rPr>
          <w:rFonts w:eastAsia="Calibri" w:cs="Times New Roman" w:ascii="Times New Roman" w:hAnsi="Times New Roman"/>
          <w:sz w:val="24"/>
          <w:lang w:val="el-GR"/>
        </w:rPr>
        <w:t>-</w:t>
      </w:r>
      <w:r>
        <w:rPr>
          <w:rFonts w:eastAsia="Calibri" w:cs="Times New Roman" w:ascii="Times New Roman" w:hAnsi="Times New Roman"/>
          <w:sz w:val="24"/>
          <w:lang w:val="en-US"/>
        </w:rPr>
        <w:t>RoHS</w:t>
      </w:r>
      <w:r>
        <w:rPr>
          <w:rFonts w:eastAsia="Calibri" w:cs="Times New Roman" w:ascii="Times New Roman" w:hAnsi="Times New Roman"/>
          <w:sz w:val="24"/>
          <w:lang w:val="el-GR"/>
        </w:rPr>
        <w:t>)</w:t>
      </w:r>
      <w:r>
        <w:rPr>
          <w:rFonts w:eastAsia="Calibri" w:cs="Times New Roman" w:ascii="Times New Roman" w:hAnsi="Times New Roman"/>
          <w:sz w:val="24"/>
          <w:lang w:val="en-US"/>
        </w:rPr>
        <w:t>ENEC</w:t>
      </w:r>
      <w:r>
        <w:rPr>
          <w:rFonts w:eastAsia="Calibri" w:cs="Times New Roman" w:ascii="Times New Roman" w:hAnsi="Times New Roman"/>
          <w:sz w:val="24"/>
          <w:lang w:val="el-GR"/>
        </w:rPr>
        <w:t>,</w:t>
      </w:r>
      <w:r>
        <w:rPr>
          <w:rFonts w:eastAsia="Calibri" w:cs="Times New Roman" w:ascii="Times New Roman" w:hAnsi="Times New Roman"/>
          <w:sz w:val="24"/>
          <w:lang w:val="en-US"/>
        </w:rPr>
        <w:t>TEST</w:t>
      </w:r>
      <w:r>
        <w:rPr>
          <w:rFonts w:eastAsia="Calibri" w:cs="Times New Roman" w:ascii="Times New Roman" w:hAnsi="Times New Roman"/>
          <w:sz w:val="24"/>
          <w:lang w:val="el-GR"/>
        </w:rPr>
        <w:t xml:space="preserve"> </w:t>
      </w:r>
      <w:r>
        <w:rPr>
          <w:rFonts w:eastAsia="Calibri" w:cs="Times New Roman" w:ascii="Times New Roman" w:hAnsi="Times New Roman"/>
          <w:sz w:val="24"/>
          <w:lang w:val="en-US"/>
        </w:rPr>
        <w:t>REPORT</w:t>
      </w:r>
      <w:r>
        <w:rPr>
          <w:rFonts w:eastAsia="Calibri" w:cs="Times New Roman" w:ascii="Times New Roman" w:hAnsi="Times New Roman"/>
          <w:sz w:val="24"/>
          <w:lang w:val="el-GR"/>
        </w:rPr>
        <w:t xml:space="preserve"> </w:t>
      </w:r>
      <w:r>
        <w:rPr>
          <w:rFonts w:eastAsia="Calibri" w:cs="Times New Roman" w:ascii="Times New Roman" w:hAnsi="Times New Roman"/>
          <w:sz w:val="24"/>
          <w:lang w:val="en-US"/>
        </w:rPr>
        <w:t>IP</w:t>
      </w:r>
      <w:r>
        <w:rPr>
          <w:rFonts w:eastAsia="Calibri" w:cs="Times New Roman" w:ascii="Times New Roman" w:hAnsi="Times New Roman"/>
          <w:sz w:val="24"/>
          <w:lang w:val="el-GR"/>
        </w:rPr>
        <w:t>66,</w:t>
      </w:r>
      <w:r>
        <w:rPr>
          <w:rFonts w:eastAsia="Calibri" w:cs="Times New Roman" w:ascii="Times New Roman" w:hAnsi="Times New Roman"/>
          <w:sz w:val="24"/>
          <w:lang w:val="en-US"/>
        </w:rPr>
        <w:t>TEST</w:t>
      </w:r>
      <w:r>
        <w:rPr>
          <w:rFonts w:eastAsia="Calibri" w:cs="Times New Roman" w:ascii="Times New Roman" w:hAnsi="Times New Roman"/>
          <w:sz w:val="24"/>
          <w:lang w:val="el-GR"/>
        </w:rPr>
        <w:t xml:space="preserve"> </w:t>
      </w:r>
      <w:r>
        <w:rPr>
          <w:rFonts w:eastAsia="Calibri" w:cs="Times New Roman" w:ascii="Times New Roman" w:hAnsi="Times New Roman"/>
          <w:sz w:val="24"/>
          <w:lang w:val="en-US"/>
        </w:rPr>
        <w:t>REPORT</w:t>
      </w:r>
      <w:r>
        <w:rPr>
          <w:rFonts w:eastAsia="Calibri" w:cs="Times New Roman" w:ascii="Times New Roman" w:hAnsi="Times New Roman"/>
          <w:sz w:val="24"/>
          <w:lang w:val="el-GR"/>
        </w:rPr>
        <w:t xml:space="preserve"> </w:t>
      </w:r>
      <w:r>
        <w:rPr>
          <w:rFonts w:eastAsia="Calibri" w:cs="Times New Roman" w:ascii="Times New Roman" w:hAnsi="Times New Roman"/>
          <w:sz w:val="24"/>
          <w:lang w:val="en-US"/>
        </w:rPr>
        <w:t>IK</w:t>
      </w:r>
      <w:r>
        <w:rPr>
          <w:rFonts w:eastAsia="Calibri" w:cs="Times New Roman" w:ascii="Times New Roman" w:hAnsi="Times New Roman"/>
          <w:sz w:val="24"/>
          <w:lang w:val="el-GR"/>
        </w:rPr>
        <w:t>09 πιστοποιητικά εργοστασίου κατασκευής  ISO9001:2015,</w:t>
      </w:r>
      <w:r>
        <w:rPr>
          <w:rFonts w:eastAsia="Calibri" w:cs="Times New Roman" w:ascii="Times New Roman" w:hAnsi="Times New Roman"/>
          <w:sz w:val="24"/>
          <w:lang w:val="en-US"/>
        </w:rPr>
        <w:t>ISO</w:t>
      </w:r>
      <w:r>
        <w:rPr>
          <w:rFonts w:eastAsia="Calibri" w:cs="Times New Roman" w:ascii="Times New Roman" w:hAnsi="Times New Roman"/>
          <w:sz w:val="24"/>
          <w:lang w:val="el-GR"/>
        </w:rPr>
        <w:t xml:space="preserve">14001:2015 </w:t>
      </w:r>
      <w:r>
        <w:rPr>
          <w:rFonts w:eastAsia="Calibri" w:cs="Times New Roman" w:ascii="Times New Roman" w:hAnsi="Times New Roman"/>
          <w:b/>
          <w:sz w:val="24"/>
          <w:lang w:val="el-GR"/>
        </w:rPr>
        <w:t>(προσκόμιση δείγματος)</w:t>
      </w:r>
    </w:p>
    <w:p>
      <w:pPr>
        <w:pStyle w:val="Normal"/>
        <w:spacing w:before="0" w:after="0"/>
        <w:contextualSpacing/>
        <w:rPr>
          <w:rFonts w:cs="Times New Roman"/>
          <w:sz w:val="20"/>
          <w:szCs w:val="20"/>
          <w:lang w:val="el-GR"/>
        </w:rPr>
      </w:pPr>
      <w:r>
        <w:rPr>
          <w:rFonts w:eastAsia="Times New Roman" w:cs="Times New Roman" w:ascii="Times New Roman" w:hAnsi="Times New Roman"/>
          <w:sz w:val="24"/>
          <w:lang w:val="el-GR"/>
        </w:rPr>
        <w:t xml:space="preserve"> </w:t>
      </w:r>
    </w:p>
    <w:p>
      <w:pPr>
        <w:pStyle w:val="Normal"/>
        <w:numPr>
          <w:ilvl w:val="0"/>
          <w:numId w:val="6"/>
        </w:numPr>
        <w:tabs>
          <w:tab w:val="clear" w:pos="720"/>
          <w:tab w:val="left" w:pos="-360" w:leader="none"/>
        </w:tabs>
        <w:spacing w:before="0" w:after="0"/>
        <w:ind w:left="360" w:hanging="360"/>
        <w:contextualSpacing/>
        <w:rPr>
          <w:rFonts w:ascii="Times New Roman" w:hAnsi="Times New Roman" w:cs="Times New Roman"/>
          <w:b/>
          <w:b/>
          <w:sz w:val="24"/>
          <w:lang w:val="el-GR"/>
        </w:rPr>
      </w:pPr>
      <w:r>
        <w:rPr>
          <w:rFonts w:cs="Times New Roman" w:ascii="Times New Roman" w:hAnsi="Times New Roman"/>
          <w:b/>
          <w:sz w:val="24"/>
          <w:lang w:val="el-GR"/>
        </w:rPr>
        <w:t>Καμπάνα  LED 100W, 4000Κ,τάση 100-240V, IP65, IK08, φωτεινή ροή 190lm/w,διάρκεια ζωής 70.000 ώρες,Class  I, ενεργειακή κλάση Α+,100,000 on/off,pf&gt;0,95,Ra&gt;75, 5 χρόνια εγγύηση,</w:t>
      </w:r>
      <w:r>
        <w:rPr>
          <w:rFonts w:cs="Times New Roman" w:ascii="Times New Roman" w:hAnsi="Times New Roman"/>
          <w:sz w:val="24"/>
          <w:lang w:val="el-GR"/>
        </w:rPr>
        <w:t xml:space="preserve">με πιστοποιητικό CE, πιστοποιητικό εργοστασίου κατασκευής ISO9001.  </w:t>
      </w:r>
      <w:r>
        <w:rPr>
          <w:rFonts w:eastAsia="Calibri" w:cs="Times New Roman" w:ascii="Times New Roman" w:hAnsi="Times New Roman"/>
          <w:b/>
          <w:sz w:val="24"/>
          <w:lang w:val="el-GR"/>
        </w:rPr>
        <w:t>(προσκόμιση δείγματος)</w:t>
      </w:r>
    </w:p>
    <w:p>
      <w:pPr>
        <w:pStyle w:val="Normal"/>
        <w:spacing w:before="0" w:after="0"/>
        <w:ind w:left="360" w:hanging="0"/>
        <w:contextualSpacing/>
        <w:rPr>
          <w:rFonts w:ascii="Times New Roman" w:hAnsi="Times New Roman" w:cs="Times New Roman"/>
          <w:b/>
          <w:b/>
          <w:sz w:val="24"/>
          <w:lang w:val="el-GR"/>
        </w:rPr>
      </w:pPr>
      <w:r>
        <w:rPr>
          <w:rFonts w:cs="Times New Roman" w:ascii="Times New Roman" w:hAnsi="Times New Roman"/>
          <w:b/>
          <w:sz w:val="24"/>
          <w:lang w:val="el-GR"/>
        </w:rPr>
      </w:r>
    </w:p>
    <w:p>
      <w:pPr>
        <w:pStyle w:val="Normal"/>
        <w:numPr>
          <w:ilvl w:val="0"/>
          <w:numId w:val="6"/>
        </w:numPr>
        <w:tabs>
          <w:tab w:val="clear" w:pos="720"/>
          <w:tab w:val="left" w:pos="-360" w:leader="none"/>
        </w:tabs>
        <w:spacing w:before="0" w:after="0"/>
        <w:ind w:left="284" w:hanging="360"/>
        <w:contextualSpacing/>
        <w:rPr>
          <w:rFonts w:ascii="Times New Roman" w:hAnsi="Times New Roman" w:cs="Times New Roman"/>
          <w:b/>
          <w:b/>
          <w:sz w:val="24"/>
          <w:lang w:val="el-GR"/>
        </w:rPr>
      </w:pPr>
      <w:r>
        <w:rPr>
          <w:rFonts w:cs="Times New Roman" w:ascii="Times New Roman" w:hAnsi="Times New Roman"/>
          <w:b/>
          <w:sz w:val="24"/>
          <w:lang w:val="el-GR"/>
        </w:rPr>
        <w:t>Καμπάνα  LED 150W, 4000Κ, τάση 100-240V, IP65, IK08, φωτεινή ροή 190lm/w,διάρκεια ζωής 70.000 ώρες,Class  I, ενεργειακή κλάση Α+,100,000 on/off,pf&gt;0,95,Ra&gt;75, 5 χρόνια εγγύηση.</w:t>
      </w:r>
      <w:r>
        <w:rPr>
          <w:rFonts w:cs="Times New Roman" w:ascii="Times New Roman" w:hAnsi="Times New Roman"/>
          <w:sz w:val="24"/>
          <w:lang w:val="el-GR"/>
        </w:rPr>
        <w:t xml:space="preserve"> με πιστοποιητικό CE, πιστοποιητικό εργοστασίου κατασκευής ISO9001.  </w:t>
      </w:r>
      <w:r>
        <w:rPr>
          <w:rFonts w:eastAsia="Calibri" w:cs="Times New Roman" w:ascii="Times New Roman" w:hAnsi="Times New Roman"/>
          <w:b/>
          <w:sz w:val="24"/>
          <w:lang w:val="el-GR"/>
        </w:rPr>
        <w:t>(προσκόμιση δείγματος)</w:t>
      </w:r>
    </w:p>
    <w:p>
      <w:pPr>
        <w:pStyle w:val="Normal"/>
        <w:spacing w:before="0" w:after="0"/>
        <w:ind w:left="360" w:hanging="0"/>
        <w:contextualSpacing/>
        <w:rPr>
          <w:rFonts w:ascii="Times New Roman" w:hAnsi="Times New Roman" w:cs="Times New Roman"/>
          <w:b/>
          <w:b/>
          <w:sz w:val="24"/>
          <w:lang w:val="el-GR"/>
        </w:rPr>
      </w:pPr>
      <w:r>
        <w:rPr>
          <w:rFonts w:cs="Times New Roman" w:ascii="Times New Roman" w:hAnsi="Times New Roman"/>
          <w:b/>
          <w:sz w:val="24"/>
          <w:lang w:val="el-GR"/>
        </w:rPr>
      </w:r>
    </w:p>
    <w:p>
      <w:pPr>
        <w:pStyle w:val="Normal"/>
        <w:numPr>
          <w:ilvl w:val="0"/>
          <w:numId w:val="6"/>
        </w:numPr>
        <w:tabs>
          <w:tab w:val="clear" w:pos="720"/>
          <w:tab w:val="left" w:pos="-360" w:leader="none"/>
        </w:tabs>
        <w:spacing w:before="0" w:after="200"/>
        <w:ind w:left="284" w:hanging="360"/>
        <w:contextualSpacing/>
        <w:rPr/>
      </w:pPr>
      <w:r>
        <w:rPr>
          <w:rFonts w:cs="Times New Roman" w:ascii="Times New Roman" w:hAnsi="Times New Roman"/>
          <w:b/>
          <w:sz w:val="24"/>
          <w:lang w:val="el-GR"/>
        </w:rPr>
        <w:t>Παραδοσιακό φανάρι με πλακέτα led 45W</w:t>
      </w:r>
      <w:r>
        <w:rPr>
          <w:rFonts w:cs="Times New Roman" w:ascii="Times New Roman" w:hAnsi="Times New Roman"/>
          <w:sz w:val="24"/>
          <w:lang w:val="el-GR"/>
        </w:rPr>
        <w:t>. Φανάρι  παραδοσιακό τετραγωνικής μορφής, διαστάσεων 66cm ύψος Χ 33cm Πλάτος περίπου, έκαστη πλευρά, ανθεκτικό σε συνθήκες υπαίθρου και θάλασσας και σε θερμοκρασίες περιβάλλοντος από μείον 15</w:t>
      </w:r>
      <w:r>
        <w:rPr>
          <w:rFonts w:cs="Times New Roman" w:ascii="Times New Roman" w:hAnsi="Times New Roman"/>
          <w:sz w:val="24"/>
          <w:vertAlign w:val="superscript"/>
          <w:lang w:val="el-GR"/>
        </w:rPr>
        <w:t>ο</w:t>
      </w:r>
      <w:r>
        <w:rPr>
          <w:rFonts w:cs="Times New Roman" w:ascii="Times New Roman" w:hAnsi="Times New Roman"/>
          <w:sz w:val="24"/>
          <w:lang w:val="el-GR"/>
        </w:rPr>
        <w:t xml:space="preserve"> C έως + 45</w:t>
      </w:r>
      <w:r>
        <w:rPr>
          <w:rFonts w:cs="Times New Roman" w:ascii="Times New Roman" w:hAnsi="Times New Roman"/>
          <w:sz w:val="24"/>
          <w:vertAlign w:val="superscript"/>
          <w:lang w:val="el-GR"/>
        </w:rPr>
        <w:t>ο</w:t>
      </w:r>
      <w:r>
        <w:rPr>
          <w:rFonts w:cs="Times New Roman" w:ascii="Times New Roman" w:hAnsi="Times New Roman"/>
          <w:sz w:val="24"/>
          <w:lang w:val="el-GR"/>
        </w:rPr>
        <w:t xml:space="preserve"> C χωρίς να υποστεί καμία αλλοίωση. Το σώμα του φωτιστικού να είναι από ανοξείδωτο χάλυβα (ΙΝΝΟΧ 316/πάχος  λαμαρίνας 1</w:t>
      </w:r>
      <w:r>
        <w:rPr>
          <w:rFonts w:cs="Times New Roman" w:ascii="Times New Roman" w:hAnsi="Times New Roman"/>
          <w:sz w:val="24"/>
          <w:lang w:val="en-US"/>
        </w:rPr>
        <w:t>mm</w:t>
      </w:r>
      <w:r>
        <w:rPr>
          <w:rFonts w:cs="Times New Roman" w:ascii="Times New Roman" w:hAnsi="Times New Roman"/>
          <w:sz w:val="24"/>
          <w:lang w:val="el-GR"/>
        </w:rPr>
        <w:t>) ιδανικό για περιβάλλον θάλασσας, με βάση στήριξης από μαντέμι για μεγαλύτερη αντοχή στις ανεμοπιέσεις. Η βάση στήριξης του φαναριού θα είναι γαλβανισμένη για μεγαλύτερη αντοχή και προστασία κατά της διάβρωσης. Το  φωτιστικό  θα  έχει κατάλληλη  στήριξη για  να  προσαρμοστεί  στην  κορυφή  του  ιστού Πάχους Φ60mm.</w:t>
      </w:r>
    </w:p>
    <w:p>
      <w:pPr>
        <w:pStyle w:val="Normal"/>
        <w:spacing w:lineRule="auto" w:line="276" w:before="0" w:after="200"/>
        <w:ind w:left="284" w:hanging="0"/>
        <w:rPr/>
      </w:pPr>
      <w:r>
        <w:rPr>
          <w:rFonts w:cs="Times New Roman" w:ascii="Times New Roman" w:hAnsi="Times New Roman"/>
          <w:sz w:val="24"/>
          <w:lang w:val="el-GR"/>
        </w:rPr>
        <w:t>Αναλυτικότερα, τα LED ισχύος 45Watt, εδράζoνται σε ανοξείδωτη βάση, βαμμένη ηλεκτροστατικά, σε λευκή απόχρωση, από πιστοποιημένο κατά ISO 9001 βαφείο, το οποίο θα αποδεικνύεται με το αντίστοιχο πιστοποιητικό. Η πλακέτα θα  φέρει τουλάχιστον 15 ασύμμετρα LED υψηλής απόδοσης, με δέσμη  ακτινοβολίας 55º*145º, και με δείκτη στεγανότητας ΙΡ67. Φωτεινή ροή 110</w:t>
      </w:r>
      <w:r>
        <w:rPr>
          <w:rFonts w:cs="Times New Roman" w:ascii="Times New Roman" w:hAnsi="Times New Roman"/>
          <w:sz w:val="24"/>
          <w:lang w:val="en-US"/>
        </w:rPr>
        <w:t>lm</w:t>
      </w:r>
      <w:r>
        <w:rPr>
          <w:rFonts w:cs="Times New Roman" w:ascii="Times New Roman" w:hAnsi="Times New Roman"/>
          <w:sz w:val="24"/>
          <w:lang w:val="el-GR"/>
        </w:rPr>
        <w:t>/</w:t>
      </w:r>
      <w:r>
        <w:rPr>
          <w:rFonts w:cs="Times New Roman" w:ascii="Times New Roman" w:hAnsi="Times New Roman"/>
          <w:sz w:val="24"/>
          <w:lang w:val="en-US"/>
        </w:rPr>
        <w:t>W</w:t>
      </w:r>
      <w:r>
        <w:rPr>
          <w:rFonts w:cs="Times New Roman" w:ascii="Times New Roman" w:hAnsi="Times New Roman"/>
          <w:sz w:val="24"/>
          <w:lang w:val="el-GR"/>
        </w:rPr>
        <w:t>,θερμοκρασά χρώματος  2700-3200</w:t>
      </w:r>
      <w:r>
        <w:rPr>
          <w:rFonts w:cs="Times New Roman" w:ascii="Times New Roman" w:hAnsi="Times New Roman"/>
          <w:sz w:val="24"/>
          <w:lang w:val="en-US"/>
        </w:rPr>
        <w:t>K</w:t>
      </w:r>
      <w:r>
        <w:rPr>
          <w:rFonts w:cs="Times New Roman" w:ascii="Times New Roman" w:hAnsi="Times New Roman"/>
          <w:sz w:val="24"/>
          <w:lang w:val="el-GR"/>
        </w:rPr>
        <w:t xml:space="preserve">,Διάρκεια ζωής &gt;50.000 ώρες.  CRI 75 Ra. LM80 . Ανθεκτικά σε θερμοκρασίες περιβάλλοντος από -30◦ C έως +50◦ C . Τα LED διαθέτουν πιστοποιητικό SGS και CE. </w:t>
      </w:r>
    </w:p>
    <w:p>
      <w:pPr>
        <w:pStyle w:val="Normal"/>
        <w:autoSpaceDE w:val="false"/>
        <w:spacing w:before="0" w:after="0"/>
        <w:ind w:left="284" w:hanging="0"/>
        <w:rPr/>
      </w:pPr>
      <w:r>
        <w:rPr>
          <w:rFonts w:cs="Times New Roman" w:ascii="Times New Roman" w:hAnsi="Times New Roman"/>
          <w:b/>
          <w:sz w:val="24"/>
          <w:lang w:val="el-GR"/>
        </w:rPr>
        <w:t>Το τροφοδοτικό</w:t>
      </w:r>
      <w:r>
        <w:rPr>
          <w:rFonts w:cs="Times New Roman" w:ascii="Times New Roman" w:hAnsi="Times New Roman"/>
          <w:sz w:val="24"/>
          <w:lang w:val="el-GR"/>
        </w:rPr>
        <w:t xml:space="preserve"> θα έχει  τα εξής  χαρακτηριστικά: </w:t>
      </w:r>
    </w:p>
    <w:p>
      <w:pPr>
        <w:pStyle w:val="Normal"/>
        <w:autoSpaceDE w:val="false"/>
        <w:spacing w:before="0" w:after="0"/>
        <w:ind w:left="284" w:hanging="0"/>
        <w:rPr>
          <w:rFonts w:ascii="Times New Roman" w:hAnsi="Times New Roman" w:cs="Times New Roman"/>
          <w:sz w:val="24"/>
          <w:lang w:val="el-GR"/>
        </w:rPr>
      </w:pPr>
      <w:r>
        <w:rPr>
          <w:rFonts w:cs="Times New Roman" w:ascii="Times New Roman" w:hAnsi="Times New Roman"/>
          <w:sz w:val="24"/>
          <w:lang w:val="el-GR"/>
        </w:rPr>
        <w:t>Θα είναι κατάλληλο για πλακέτες 45 Watt με  πλεονέκτημα διπλής λειτουργίας τη συνεχή τάση και τη συνεχή παραγωγή ρεύματος. Τάση  λειτουργίας  90 ~ 305VAC.</w:t>
      </w:r>
    </w:p>
    <w:p>
      <w:pPr>
        <w:pStyle w:val="Normal"/>
        <w:autoSpaceDE w:val="false"/>
        <w:spacing w:before="0" w:after="0"/>
        <w:ind w:left="284" w:hanging="0"/>
        <w:rPr>
          <w:rFonts w:ascii="Times New Roman" w:hAnsi="Times New Roman" w:cs="Times New Roman"/>
          <w:sz w:val="24"/>
          <w:lang w:val="el-GR"/>
        </w:rPr>
      </w:pPr>
      <w:r>
        <w:rPr>
          <w:rFonts w:cs="Times New Roman" w:ascii="Times New Roman" w:hAnsi="Times New Roman"/>
          <w:sz w:val="24"/>
          <w:lang w:val="el-GR"/>
        </w:rPr>
        <w:t xml:space="preserve">Δυνατότητα  λειτουργίας σε θερμοκρασίες  -40 + 80 Cº υπό συνθήκες ελεύθερης μεταφοράς αέρα.  Εξοπλισμένο με διάφορες λειτουργικές επιλογές, όπως οι μεθοδολογίες εξασθένισης, έτσι ώστε να παρέχεται ο βέλτιστος σχεδιασμός ευελιξία για σύστημα φωτισμού LED. </w:t>
      </w:r>
    </w:p>
    <w:p>
      <w:pPr>
        <w:pStyle w:val="Normal"/>
        <w:spacing w:before="0" w:after="0"/>
        <w:ind w:left="284" w:hanging="0"/>
        <w:rPr>
          <w:rFonts w:ascii="Times New Roman" w:hAnsi="Times New Roman" w:cs="Times New Roman"/>
          <w:sz w:val="24"/>
          <w:lang w:val="el-GR"/>
        </w:rPr>
      </w:pPr>
      <w:r>
        <w:rPr>
          <w:rFonts w:cs="Times New Roman" w:ascii="Times New Roman" w:hAnsi="Times New Roman"/>
          <w:sz w:val="24"/>
          <w:lang w:val="el-GR"/>
        </w:rPr>
        <w:t>Μεταλλικό περίβλημα CLASS I που εξασφαλίζει δείκτη στεγανότητας ΙΡ67</w:t>
      </w:r>
    </w:p>
    <w:p>
      <w:pPr>
        <w:pStyle w:val="Normal"/>
        <w:spacing w:before="0" w:after="0"/>
        <w:ind w:left="284" w:hanging="0"/>
        <w:rPr>
          <w:rFonts w:ascii="Times New Roman" w:hAnsi="Times New Roman" w:cs="Times New Roman"/>
          <w:sz w:val="24"/>
          <w:lang w:val="el-GR"/>
        </w:rPr>
      </w:pPr>
      <w:r>
        <w:rPr>
          <w:rFonts w:cs="Times New Roman" w:ascii="Times New Roman" w:hAnsi="Times New Roman"/>
          <w:sz w:val="24"/>
          <w:lang w:val="el-GR"/>
        </w:rPr>
        <w:t>Σχεδιασμένο με λειτουργία διόρθωσης συντελεστή ισχύος(PFC Power Factor Correction)</w:t>
      </w:r>
    </w:p>
    <w:p>
      <w:pPr>
        <w:pStyle w:val="Normal"/>
        <w:autoSpaceDE w:val="false"/>
        <w:spacing w:before="0" w:after="0"/>
        <w:ind w:left="284" w:hanging="0"/>
        <w:rPr>
          <w:rFonts w:ascii="Times New Roman" w:hAnsi="Times New Roman" w:cs="Times New Roman"/>
          <w:sz w:val="24"/>
          <w:lang w:val="el-GR"/>
        </w:rPr>
      </w:pPr>
      <w:r>
        <w:rPr>
          <w:rFonts w:cs="Times New Roman" w:ascii="Times New Roman" w:hAnsi="Times New Roman"/>
          <w:sz w:val="24"/>
          <w:lang w:val="el-GR"/>
        </w:rPr>
        <w:t xml:space="preserve">Σε περίπτωση υπέρ-τάσης και υπερθέρμανσης  να γίνεται αυτόματα τερματισμός λειτουργίας και επανεκκίνηση για ανάκτηση. </w:t>
      </w:r>
    </w:p>
    <w:p>
      <w:pPr>
        <w:pStyle w:val="Normal"/>
        <w:autoSpaceDE w:val="false"/>
        <w:spacing w:before="0" w:after="0"/>
        <w:ind w:left="284" w:hanging="0"/>
        <w:rPr>
          <w:rFonts w:ascii="Times New Roman" w:hAnsi="Times New Roman" w:cs="Times New Roman"/>
          <w:sz w:val="24"/>
          <w:lang w:val="el-GR"/>
        </w:rPr>
      </w:pPr>
      <w:r>
        <w:rPr>
          <w:rFonts w:cs="Times New Roman" w:ascii="Times New Roman" w:hAnsi="Times New Roman"/>
          <w:sz w:val="24"/>
          <w:lang w:val="el-GR"/>
        </w:rPr>
        <w:t>Προτείνεται η απευθείας σύνδεση στα LED και όχι να χρησιμοποιείται με πρόσθετα τροφοδοτικά</w:t>
      </w:r>
    </w:p>
    <w:p>
      <w:pPr>
        <w:pStyle w:val="Normal"/>
        <w:autoSpaceDE w:val="false"/>
        <w:spacing w:before="0" w:after="0"/>
        <w:ind w:left="284" w:hanging="0"/>
        <w:rPr>
          <w:rFonts w:ascii="Times New Roman" w:hAnsi="Times New Roman" w:cs="Times New Roman"/>
          <w:sz w:val="24"/>
          <w:lang w:val="el-GR"/>
        </w:rPr>
      </w:pPr>
      <w:r>
        <w:rPr>
          <w:rFonts w:cs="Times New Roman" w:ascii="Times New Roman" w:hAnsi="Times New Roman"/>
          <w:sz w:val="24"/>
          <w:lang w:val="el-GR"/>
        </w:rPr>
        <w:t>Τροφοδοσία ρεύματος από το τροφοδοτικό 100μΑ</w:t>
      </w:r>
    </w:p>
    <w:p>
      <w:pPr>
        <w:pStyle w:val="Normal"/>
        <w:autoSpaceDE w:val="false"/>
        <w:spacing w:before="0" w:after="0"/>
        <w:ind w:left="284" w:hanging="0"/>
        <w:rPr>
          <w:rFonts w:ascii="Times New Roman" w:hAnsi="Times New Roman" w:cs="Times New Roman"/>
          <w:sz w:val="24"/>
          <w:lang w:val="el-GR"/>
        </w:rPr>
      </w:pPr>
      <w:r>
        <w:rPr>
          <w:rFonts w:cs="Times New Roman" w:ascii="Times New Roman" w:hAnsi="Times New Roman"/>
          <w:sz w:val="24"/>
          <w:lang w:val="el-GR"/>
        </w:rPr>
        <w:t>Χρόνος Ζωής: 62000 Ώρες</w:t>
      </w:r>
    </w:p>
    <w:p>
      <w:pPr>
        <w:pStyle w:val="Normal"/>
        <w:autoSpaceDE w:val="false"/>
        <w:spacing w:before="0" w:after="0"/>
        <w:ind w:left="284" w:hanging="0"/>
        <w:rPr>
          <w:rFonts w:ascii="Times New Roman" w:hAnsi="Times New Roman" w:cs="Times New Roman"/>
          <w:sz w:val="24"/>
          <w:lang w:val="el-GR"/>
        </w:rPr>
      </w:pPr>
      <w:r>
        <w:rPr>
          <w:rFonts w:cs="Times New Roman" w:ascii="Times New Roman" w:hAnsi="Times New Roman"/>
          <w:sz w:val="24"/>
          <w:lang w:val="el-GR"/>
        </w:rPr>
        <w:t>Διαστάσεις: μήκος 171mm*βάθος 61,5mm*ύψος 36,8mm περίπου.</w:t>
      </w:r>
    </w:p>
    <w:p>
      <w:pPr>
        <w:pStyle w:val="Normal"/>
        <w:tabs>
          <w:tab w:val="clear" w:pos="720"/>
          <w:tab w:val="right" w:pos="9072" w:leader="none"/>
        </w:tabs>
        <w:spacing w:before="0" w:after="0"/>
        <w:ind w:left="284" w:right="-1333" w:hanging="0"/>
        <w:rPr>
          <w:rFonts w:ascii="Times New Roman" w:hAnsi="Times New Roman" w:cs="Times New Roman"/>
          <w:sz w:val="24"/>
          <w:lang w:val="el-GR"/>
        </w:rPr>
      </w:pPr>
      <w:r>
        <w:rPr>
          <w:rFonts w:cs="Times New Roman" w:ascii="Times New Roman" w:hAnsi="Times New Roman"/>
          <w:sz w:val="24"/>
          <w:lang w:val="el-GR"/>
        </w:rPr>
        <w:t xml:space="preserve">Τα LED και τα τροφοδοτικά καλύπτουν τις απαιτήσεις και δοκιμές των  προτύπων:    </w:t>
      </w:r>
    </w:p>
    <w:p>
      <w:pPr>
        <w:pStyle w:val="Normal"/>
        <w:tabs>
          <w:tab w:val="clear" w:pos="720"/>
          <w:tab w:val="right" w:pos="9072" w:leader="none"/>
        </w:tabs>
        <w:spacing w:before="0" w:after="0"/>
        <w:ind w:left="284" w:right="-1333" w:hanging="0"/>
        <w:rPr>
          <w:rFonts w:ascii="Times New Roman" w:hAnsi="Times New Roman" w:cs="Times New Roman"/>
          <w:sz w:val="24"/>
          <w:lang w:val="el-GR"/>
        </w:rPr>
      </w:pPr>
      <w:r>
        <w:rPr>
          <w:rFonts w:cs="Times New Roman" w:ascii="Times New Roman" w:hAnsi="Times New Roman"/>
          <w:sz w:val="24"/>
          <w:lang w:val="el-GR"/>
        </w:rPr>
        <w:t xml:space="preserve">EN 60529 </w:t>
      </w:r>
    </w:p>
    <w:p>
      <w:pPr>
        <w:pStyle w:val="Normal"/>
        <w:tabs>
          <w:tab w:val="clear" w:pos="720"/>
          <w:tab w:val="right" w:pos="9072" w:leader="none"/>
        </w:tabs>
        <w:spacing w:before="0" w:after="0"/>
        <w:ind w:left="284" w:right="-1333" w:hanging="0"/>
        <w:rPr>
          <w:rFonts w:ascii="Times New Roman" w:hAnsi="Times New Roman" w:cs="Times New Roman"/>
          <w:sz w:val="24"/>
          <w:lang w:val="el-GR"/>
        </w:rPr>
      </w:pPr>
      <w:r>
        <w:rPr>
          <w:rFonts w:cs="Times New Roman" w:ascii="Times New Roman" w:hAnsi="Times New Roman"/>
          <w:sz w:val="24"/>
          <w:lang w:val="el-GR"/>
        </w:rPr>
        <w:t>ΕΝ 55015</w:t>
      </w:r>
    </w:p>
    <w:p>
      <w:pPr>
        <w:pStyle w:val="Normal"/>
        <w:tabs>
          <w:tab w:val="clear" w:pos="720"/>
          <w:tab w:val="right" w:pos="9072" w:leader="none"/>
        </w:tabs>
        <w:spacing w:before="0" w:after="0"/>
        <w:ind w:left="284" w:right="-1333" w:hanging="0"/>
        <w:rPr>
          <w:rFonts w:ascii="Times New Roman" w:hAnsi="Times New Roman" w:cs="Times New Roman"/>
          <w:sz w:val="24"/>
          <w:lang w:val="el-GR"/>
        </w:rPr>
      </w:pPr>
      <w:r>
        <w:rPr>
          <w:rFonts w:cs="Times New Roman" w:ascii="Times New Roman" w:hAnsi="Times New Roman"/>
          <w:sz w:val="24"/>
          <w:lang w:val="el-GR"/>
        </w:rPr>
        <w:t xml:space="preserve">ΕΝ 61547 </w:t>
      </w:r>
    </w:p>
    <w:p>
      <w:pPr>
        <w:pStyle w:val="Normal"/>
        <w:tabs>
          <w:tab w:val="clear" w:pos="720"/>
          <w:tab w:val="right" w:pos="9072" w:leader="none"/>
        </w:tabs>
        <w:spacing w:before="0" w:after="0"/>
        <w:ind w:left="284" w:right="-1333" w:hanging="0"/>
        <w:rPr>
          <w:rFonts w:ascii="Times New Roman" w:hAnsi="Times New Roman" w:cs="Times New Roman"/>
          <w:sz w:val="24"/>
          <w:lang w:val="el-GR"/>
        </w:rPr>
      </w:pPr>
      <w:r>
        <w:rPr>
          <w:rFonts w:cs="Times New Roman" w:ascii="Times New Roman" w:hAnsi="Times New Roman"/>
          <w:sz w:val="24"/>
          <w:lang w:val="el-GR"/>
        </w:rPr>
        <w:t>ΕΝ 61000-3-2</w:t>
      </w:r>
    </w:p>
    <w:p>
      <w:pPr>
        <w:pStyle w:val="Normal"/>
        <w:tabs>
          <w:tab w:val="clear" w:pos="720"/>
          <w:tab w:val="right" w:pos="9072" w:leader="none"/>
        </w:tabs>
        <w:spacing w:before="0" w:after="0"/>
        <w:ind w:left="284" w:right="-1333" w:hanging="0"/>
        <w:rPr>
          <w:rFonts w:ascii="Times New Roman" w:hAnsi="Times New Roman" w:cs="Times New Roman"/>
          <w:sz w:val="24"/>
          <w:lang w:val="el-GR"/>
        </w:rPr>
      </w:pPr>
      <w:r>
        <w:rPr>
          <w:rFonts w:cs="Times New Roman" w:ascii="Times New Roman" w:hAnsi="Times New Roman"/>
          <w:sz w:val="24"/>
          <w:lang w:val="el-GR"/>
        </w:rPr>
        <w:t>ΕΝ 61000-3-3</w:t>
      </w:r>
    </w:p>
    <w:p>
      <w:pPr>
        <w:pStyle w:val="Normal"/>
        <w:autoSpaceDE w:val="false"/>
        <w:spacing w:before="0" w:after="0"/>
        <w:ind w:left="284" w:hanging="0"/>
        <w:rPr>
          <w:rFonts w:ascii="Times New Roman" w:hAnsi="Times New Roman" w:cs="Times New Roman"/>
          <w:sz w:val="24"/>
          <w:lang w:val="el-GR"/>
        </w:rPr>
      </w:pPr>
      <w:r>
        <w:rPr>
          <w:rFonts w:cs="Times New Roman" w:ascii="Times New Roman" w:hAnsi="Times New Roman"/>
          <w:sz w:val="24"/>
          <w:lang w:val="el-GR"/>
        </w:rPr>
        <w:t>ΕΝ 61000-4-2,3,4,5,6,8,11</w:t>
      </w:r>
    </w:p>
    <w:p>
      <w:pPr>
        <w:pStyle w:val="Normal"/>
        <w:autoSpaceDE w:val="false"/>
        <w:spacing w:before="0" w:after="0"/>
        <w:ind w:left="284" w:hanging="0"/>
        <w:rPr/>
      </w:pPr>
      <w:r>
        <w:rPr>
          <w:rFonts w:cs="Times New Roman" w:ascii="Times New Roman" w:hAnsi="Times New Roman"/>
          <w:sz w:val="24"/>
          <w:lang w:val="el-GR"/>
        </w:rPr>
        <w:t xml:space="preserve">Η εταιρεία που κατασκευάζει τα ανοξείδωτα φανάρια με τις πλακέτες LED θα πρέπει απαραιτήτως να διαθέτει ISO 9001/2015 και την υπεύθυνη δήλωση λειτουργίας της με την αντίστοιχη βεβαίωση . </w:t>
      </w:r>
      <w:r>
        <w:rPr>
          <w:rFonts w:cs="Times New Roman" w:ascii="Times New Roman" w:hAnsi="Times New Roman"/>
          <w:b/>
          <w:sz w:val="24"/>
          <w:lang w:val="el-GR"/>
        </w:rPr>
        <w:t>(προσκόμιση δείγματος)</w:t>
      </w:r>
    </w:p>
    <w:p>
      <w:pPr>
        <w:pStyle w:val="Normal"/>
        <w:autoSpaceDE w:val="false"/>
        <w:spacing w:before="0" w:after="0"/>
        <w:ind w:left="284" w:hanging="0"/>
        <w:rPr>
          <w:rFonts w:ascii="Times New Roman" w:hAnsi="Times New Roman" w:cs="Times New Roman"/>
          <w:b/>
          <w:b/>
          <w:sz w:val="24"/>
          <w:lang w:val="el-GR"/>
        </w:rPr>
      </w:pPr>
      <w:r>
        <w:rPr>
          <w:rFonts w:cs="Times New Roman" w:ascii="Times New Roman" w:hAnsi="Times New Roman"/>
          <w:b/>
          <w:sz w:val="24"/>
          <w:lang w:val="el-GR"/>
        </w:rPr>
      </w:r>
    </w:p>
    <w:p>
      <w:pPr>
        <w:pStyle w:val="Normal"/>
        <w:spacing w:lineRule="auto" w:line="276" w:before="0" w:after="200"/>
        <w:ind w:left="284" w:hanging="0"/>
        <w:rPr>
          <w:rFonts w:ascii="Times New Roman" w:hAnsi="Times New Roman" w:cs="Times New Roman"/>
          <w:sz w:val="24"/>
          <w:lang w:val="el-GR" w:eastAsia="el-GR"/>
        </w:rPr>
      </w:pPr>
      <w:r>
        <w:rPr>
          <w:rFonts w:cs="Times New Roman" w:ascii="Times New Roman" w:hAnsi="Times New Roman"/>
          <w:sz w:val="24"/>
          <w:lang w:val="en-US" w:eastAsia="el-GR"/>
        </w:rPr>
        <w:drawing>
          <wp:inline distT="0" distB="0" distL="0" distR="0">
            <wp:extent cx="1615440" cy="2418080"/>
            <wp:effectExtent l="0" t="0" r="0" b="0"/>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11"/>
                    <a:srcRect l="-9" t="-6" r="-9" b="-6"/>
                    <a:stretch>
                      <a:fillRect/>
                    </a:stretch>
                  </pic:blipFill>
                  <pic:spPr bwMode="auto">
                    <a:xfrm>
                      <a:off x="0" y="0"/>
                      <a:ext cx="1615440" cy="2418080"/>
                    </a:xfrm>
                    <a:prstGeom prst="rect">
                      <a:avLst/>
                    </a:prstGeom>
                  </pic:spPr>
                </pic:pic>
              </a:graphicData>
            </a:graphic>
          </wp:inline>
        </w:drawing>
      </w:r>
    </w:p>
    <w:p>
      <w:pPr>
        <w:pStyle w:val="Normal"/>
        <w:numPr>
          <w:ilvl w:val="0"/>
          <w:numId w:val="6"/>
        </w:numPr>
        <w:tabs>
          <w:tab w:val="clear" w:pos="720"/>
          <w:tab w:val="left" w:pos="-360" w:leader="none"/>
        </w:tabs>
        <w:spacing w:before="0" w:after="200"/>
        <w:ind w:left="284" w:hanging="360"/>
        <w:contextualSpacing/>
        <w:rPr/>
      </w:pPr>
      <w:r>
        <w:rPr>
          <w:rFonts w:cs="Times New Roman" w:ascii="Times New Roman" w:hAnsi="Times New Roman"/>
          <w:sz w:val="24"/>
          <w:lang w:val="el-GR"/>
        </w:rPr>
        <w:t xml:space="preserve"> </w:t>
      </w:r>
      <w:r>
        <w:rPr>
          <w:rFonts w:cs="Times New Roman" w:ascii="Times New Roman" w:hAnsi="Times New Roman"/>
          <w:b/>
          <w:sz w:val="24"/>
          <w:lang w:val="el-GR"/>
        </w:rPr>
        <w:t>Προβολέας  LED  Ισχύος  250W</w:t>
      </w:r>
      <w:r>
        <w:rPr>
          <w:rFonts w:cs="Times New Roman" w:ascii="Times New Roman" w:hAnsi="Times New Roman"/>
          <w:sz w:val="24"/>
          <w:lang w:val="el-GR"/>
        </w:rPr>
        <w:t>, σώμα από χυτοπρεσσαριστό κράμμα αλουμινίου, τάση  τροφοδοσίας  100-277V,θερμοκρασία χρώματος 4000Κ, φωτεινή ροή  32.500Lumen, 130Lm/w, τύπος Led chip  SMD, μέγεθος  chip  3030, σύνολο  Led  408, συντελεστής  αέργου  ισχύος  (PF) &gt;0,98, Ra 70, διάρκεια  ζωής  50.000 Ώρες, βαθμός  στεγανότητας  ΙΡ66, συντελεστής  κρούσης  ΙΚ08 , γωνία  δέσμης  30 ◦, no  flickering, θερμοκρασία  λειτουργίας  -30◦C- +50◦C, ενεργειακή  κλάση Α+.Ο προβολέας θα έχει την δυνατότητα επέκτασης από ένα έως πέντε προβολείς με την αντίστοιχη βάση του.</w:t>
      </w:r>
    </w:p>
    <w:p>
      <w:pPr>
        <w:pStyle w:val="Normal"/>
        <w:spacing w:before="0" w:after="200"/>
        <w:ind w:left="284" w:hanging="0"/>
        <w:contextualSpacing/>
        <w:rPr/>
      </w:pPr>
      <w:r>
        <w:rPr>
          <w:rFonts w:cs="Times New Roman" w:ascii="Times New Roman" w:hAnsi="Times New Roman"/>
          <w:sz w:val="24"/>
          <w:lang w:val="el-GR"/>
        </w:rPr>
        <w:t xml:space="preserve">Η βάση  θα  έχει γωνιόμετρο  για  να  μπορεί  να  ρυθμίζει  την  κλίση  του  προβολέα.  </w:t>
      </w:r>
      <w:r>
        <w:rPr>
          <w:rFonts w:cs="Times New Roman" w:ascii="Times New Roman" w:hAnsi="Times New Roman"/>
          <w:b/>
          <w:sz w:val="24"/>
          <w:lang w:val="el-GR"/>
        </w:rPr>
        <w:t>(προσκόμιση δείγματος)</w:t>
      </w:r>
    </w:p>
    <w:p>
      <w:pPr>
        <w:pStyle w:val="Normal"/>
        <w:spacing w:before="0" w:after="200"/>
        <w:ind w:left="284" w:hanging="0"/>
        <w:contextualSpacing/>
        <w:rPr>
          <w:rFonts w:ascii="Times New Roman" w:hAnsi="Times New Roman" w:cs="Times New Roman"/>
          <w:b/>
          <w:b/>
          <w:sz w:val="24"/>
          <w:lang w:val="el-GR"/>
        </w:rPr>
      </w:pPr>
      <w:r>
        <w:rPr>
          <w:rFonts w:cs="Times New Roman" w:ascii="Times New Roman" w:hAnsi="Times New Roman"/>
          <w:b/>
          <w:sz w:val="24"/>
          <w:lang w:val="el-GR"/>
        </w:rPr>
      </w:r>
    </w:p>
    <w:p>
      <w:pPr>
        <w:pStyle w:val="Normal"/>
        <w:tabs>
          <w:tab w:val="clear" w:pos="720"/>
          <w:tab w:val="left" w:pos="-360" w:leader="none"/>
        </w:tabs>
        <w:spacing w:before="0" w:after="0"/>
        <w:ind w:left="284" w:hanging="360"/>
        <w:rPr/>
      </w:pPr>
      <w:r>
        <w:rPr>
          <w:rFonts w:cs="Times New Roman" w:ascii="Times New Roman" w:hAnsi="Times New Roman"/>
          <w:b/>
          <w:sz w:val="24"/>
          <w:lang w:val="el-GR"/>
        </w:rPr>
        <w:t xml:space="preserve">30. Φωτιστικό </w:t>
      </w:r>
      <w:r>
        <w:rPr>
          <w:rFonts w:cs="Times New Roman" w:ascii="Times New Roman" w:hAnsi="Times New Roman"/>
          <w:b/>
          <w:sz w:val="24"/>
          <w:lang w:val="en-US"/>
        </w:rPr>
        <w:t>LED</w:t>
      </w:r>
      <w:r>
        <w:rPr>
          <w:rFonts w:cs="Times New Roman" w:ascii="Times New Roman" w:hAnsi="Times New Roman"/>
          <w:b/>
          <w:sz w:val="24"/>
          <w:lang w:val="el-GR"/>
        </w:rPr>
        <w:t xml:space="preserve"> δρόμου </w:t>
      </w:r>
      <w:r>
        <w:rPr>
          <w:rFonts w:cs="Times New Roman" w:ascii="Times New Roman" w:hAnsi="Times New Roman"/>
          <w:b/>
          <w:sz w:val="24"/>
          <w:lang w:val="en-US"/>
        </w:rPr>
        <w:t>SMD</w:t>
      </w:r>
      <w:r>
        <w:rPr>
          <w:rFonts w:cs="Times New Roman" w:ascii="Times New Roman" w:hAnsi="Times New Roman"/>
          <w:b/>
          <w:sz w:val="24"/>
          <w:lang w:val="el-GR"/>
        </w:rPr>
        <w:t xml:space="preserve"> αλουμινίου 100</w:t>
      </w:r>
      <w:r>
        <w:rPr>
          <w:rFonts w:cs="Times New Roman" w:ascii="Times New Roman" w:hAnsi="Times New Roman"/>
          <w:b/>
          <w:sz w:val="24"/>
          <w:lang w:val="en-US"/>
        </w:rPr>
        <w:t>W</w:t>
      </w:r>
      <w:r>
        <w:rPr>
          <w:rFonts w:cs="Times New Roman" w:ascii="Times New Roman" w:hAnsi="Times New Roman"/>
          <w:sz w:val="24"/>
          <w:lang w:val="el-GR"/>
        </w:rPr>
        <w:t>.  Φωτιστικό σώμα oδικού φωτισμού 100W, τύπος led smd, κατάλληλο για τοποθέτηση επί ιστού 5-12 μ. Σώμα ενιαίο κατασκευασμένο από χυτοπρεσσαριστό κράμα αλουμινίου ( Αl12 Si Fe UNE 38269)</w:t>
      </w:r>
      <w:r>
        <w:rPr>
          <w:rFonts w:eastAsia="Calibri" w:cs="Times New Roman" w:ascii="Times New Roman" w:hAnsi="Times New Roman"/>
          <w:sz w:val="24"/>
          <w:lang w:val="el-GR"/>
        </w:rPr>
        <w:t xml:space="preserve"> σε χρώμα γραφίτη η μαύρο</w:t>
      </w:r>
      <w:r>
        <w:rPr>
          <w:rFonts w:cs="Times New Roman" w:ascii="Times New Roman" w:hAnsi="Times New Roman"/>
          <w:sz w:val="24"/>
          <w:lang w:val="el-GR"/>
        </w:rPr>
        <w:t xml:space="preserve">. Βαμμένο σε τρία στάδια με εποξική και πολυεστερική βαφή, ιδιαίτερα ανθεκτικό στην διάβρωση, στις μηχανικές καταπονήσεις και στην </w:t>
      </w:r>
      <w:r>
        <w:rPr>
          <w:rFonts w:cs="Times New Roman" w:ascii="Times New Roman" w:hAnsi="Times New Roman"/>
          <w:sz w:val="24"/>
          <w:lang w:val="en-US"/>
        </w:rPr>
        <w:t>UV</w:t>
      </w:r>
      <w:r>
        <w:rPr>
          <w:rFonts w:cs="Times New Roman" w:ascii="Times New Roman" w:hAnsi="Times New Roman"/>
          <w:sz w:val="24"/>
          <w:lang w:val="el-GR"/>
        </w:rPr>
        <w:t xml:space="preserve"> ακτινοβολία. Σύστημα στήριξης στον ιστό από χυτό αλουμίνιο UNI EN1706 ηλεκτροστατικά βαμμένο με πούδρα χαμηλής περιεκτικότητας χαλκού για απολήξεις διαμέτρου φ60mm .Να ανοίγει εύκολα χωρίς εργαλεία,να έχει ρύθμιση γωνίας.Να υπάρχει θερμικά διαχωριζόμενος θάλαμος </w:t>
      </w:r>
      <w:r>
        <w:rPr>
          <w:rFonts w:cs="Times New Roman" w:ascii="Times New Roman" w:hAnsi="Times New Roman"/>
          <w:sz w:val="24"/>
          <w:lang w:val="en-US"/>
        </w:rPr>
        <w:t>LED</w:t>
      </w:r>
      <w:r>
        <w:rPr>
          <w:rFonts w:cs="Times New Roman" w:ascii="Times New Roman" w:hAnsi="Times New Roman"/>
          <w:sz w:val="24"/>
          <w:lang w:val="el-GR"/>
        </w:rPr>
        <w:t>-</w:t>
      </w:r>
      <w:r>
        <w:rPr>
          <w:rFonts w:cs="Times New Roman" w:ascii="Times New Roman" w:hAnsi="Times New Roman"/>
          <w:sz w:val="24"/>
          <w:lang w:val="en-US"/>
        </w:rPr>
        <w:t>Driver</w:t>
      </w:r>
      <w:r>
        <w:rPr>
          <w:rFonts w:cs="Times New Roman" w:ascii="Times New Roman" w:hAnsi="Times New Roman"/>
          <w:sz w:val="24"/>
          <w:lang w:val="el-GR"/>
        </w:rPr>
        <w:t>,να φέρει βαλβίδα απαγωγής υδρατμών.Το τροφοδοτικό του φωτιστικού είναι υψηλής ποιότητας με πιστοποιήσεις της ευρωπαϊκής ένωσης. Συντελεστής συνημιτόνου ≥0,99, κάλυμμα polycarbonate injection διαφανές 5</w:t>
      </w:r>
      <w:r>
        <w:rPr>
          <w:rFonts w:cs="Times New Roman" w:ascii="Times New Roman" w:hAnsi="Times New Roman"/>
          <w:sz w:val="24"/>
          <w:lang w:val="en-US"/>
        </w:rPr>
        <w:t>mm</w:t>
      </w:r>
      <w:r>
        <w:rPr>
          <w:rFonts w:cs="Times New Roman" w:ascii="Times New Roman" w:hAnsi="Times New Roman"/>
          <w:sz w:val="24"/>
          <w:lang w:val="el-GR"/>
        </w:rPr>
        <w:t>, με πολύ μεγάλη αντοχή στις μηχανικές καταπονήσεις και στις κρούσεις , βαθμός κρούσης ΙΚ08.  Εύρος τάσης λειτουργίας 90-280 V. Η φωτεινή απόδοση του φωτιστικού χωρίς απώλειες θα είναι 75lm/w. Η στεγανότητα για όλα τα μέρη του φωτιστικού θα είναι ΙP66. Θερμοκρασία χρώματος 2000-2200Κ. Χρόνος διάρκειας ζωής 120.000 ώρες. Κλάση μόνωσης ΙΙ.</w:t>
      </w:r>
      <w:r>
        <w:rPr>
          <w:rFonts w:cs="Times New Roman" w:ascii="Times New Roman" w:hAnsi="Times New Roman"/>
          <w:sz w:val="24"/>
          <w:lang w:val="en-US"/>
        </w:rPr>
        <w:t>Ra</w:t>
      </w:r>
      <w:r>
        <w:rPr>
          <w:rFonts w:cs="Times New Roman" w:ascii="Times New Roman" w:hAnsi="Times New Roman"/>
          <w:sz w:val="24"/>
          <w:lang w:val="el-GR"/>
        </w:rPr>
        <w:t xml:space="preserve">≥ 70. Θερμοκρασία περιβάλλοντος λειτουργίας μεταξύ -30 ◦c έως και +60 ◦c. Ενεργειακή κλάση Α++. Το φωτιστικό θα φέρει σήμανση CE  θα κατατεθούν (EMC &amp; LVD) , ErP, IES LM79, ISO 9001:2015  και ISO 14001:2015 του  εργοστασίου κατασκευής και θα συμμορφώνεται με όλες τις ευρωπαϊκές οδηγίες και εθνικές διατάξεις τεχνικής εναρμόνισης και προτύπων </w:t>
      </w:r>
      <w:r>
        <w:rPr>
          <w:rFonts w:cs="Times New Roman" w:ascii="Times New Roman" w:hAnsi="Times New Roman"/>
          <w:b/>
          <w:sz w:val="24"/>
          <w:lang w:val="el-GR"/>
        </w:rPr>
        <w:t>(προσκόμιση δείγματος)</w:t>
      </w:r>
    </w:p>
    <w:p>
      <w:pPr>
        <w:pStyle w:val="Normal"/>
        <w:spacing w:before="0" w:after="0"/>
        <w:ind w:left="284" w:hanging="0"/>
        <w:rPr>
          <w:rFonts w:ascii="Times New Roman" w:hAnsi="Times New Roman" w:cs="Times New Roman"/>
          <w:b/>
          <w:b/>
          <w:sz w:val="24"/>
          <w:lang w:val="el-GR"/>
        </w:rPr>
      </w:pPr>
      <w:r>
        <w:rPr>
          <w:rFonts w:cs="Times New Roman" w:ascii="Times New Roman" w:hAnsi="Times New Roman"/>
          <w:b/>
          <w:sz w:val="24"/>
          <w:lang w:val="el-GR"/>
        </w:rPr>
      </w:r>
    </w:p>
    <w:p>
      <w:pPr>
        <w:pStyle w:val="Normal"/>
        <w:spacing w:before="0" w:after="0"/>
        <w:ind w:left="284" w:hanging="0"/>
        <w:rPr>
          <w:rFonts w:ascii="Times New Roman" w:hAnsi="Times New Roman" w:cs="Times New Roman"/>
          <w:b/>
          <w:b/>
          <w:sz w:val="24"/>
          <w:lang w:val="el-GR"/>
        </w:rPr>
      </w:pPr>
      <w:r>
        <w:rPr>
          <w:rFonts w:cs="Times New Roman" w:ascii="Times New Roman" w:hAnsi="Times New Roman"/>
          <w:b/>
          <w:sz w:val="24"/>
          <w:lang w:val="el-GR"/>
        </w:rPr>
      </w:r>
    </w:p>
    <w:p>
      <w:pPr>
        <w:pStyle w:val="Normal"/>
        <w:spacing w:before="0" w:after="0"/>
        <w:rPr/>
      </w:pPr>
      <w:r>
        <w:rPr>
          <w:rFonts w:cs="Times New Roman" w:ascii="Times New Roman" w:hAnsi="Times New Roman"/>
          <w:b/>
          <w:sz w:val="24"/>
          <w:lang w:val="el-GR"/>
        </w:rPr>
        <w:t>31. Φωτιστικό LED δρόμου SMD αλουμινίου 60</w:t>
      </w:r>
      <w:r>
        <w:rPr>
          <w:rFonts w:cs="Times New Roman" w:ascii="Times New Roman" w:hAnsi="Times New Roman"/>
          <w:b/>
          <w:sz w:val="24"/>
          <w:lang w:val="en-US"/>
        </w:rPr>
        <w:t>W</w:t>
      </w:r>
      <w:r>
        <w:rPr>
          <w:rFonts w:cs="Times New Roman" w:ascii="Times New Roman" w:hAnsi="Times New Roman"/>
          <w:b/>
          <w:sz w:val="24"/>
          <w:lang w:val="el-GR"/>
        </w:rPr>
        <w:t>.</w:t>
      </w:r>
      <w:r>
        <w:rPr>
          <w:rFonts w:cs="Times New Roman" w:ascii="Times New Roman" w:hAnsi="Times New Roman"/>
          <w:sz w:val="24"/>
          <w:lang w:val="el-GR"/>
        </w:rPr>
        <w:t xml:space="preserve"> Φωτιστικό σώμα oδικού φωτισμού 60W, τύπος led smd, κατάλληλο για τοποθέτηση επί ιστού 5-12 μ. Σώμα ενιαίο κατασκευασμένο από χυτοπρεσσαριστό κράμα αλουμινίου ( Αl12 Si Fe UNE 38269</w:t>
      </w:r>
      <w:r>
        <w:rPr>
          <w:rFonts w:eastAsia="Calibri" w:cs="Times New Roman" w:ascii="Times New Roman" w:hAnsi="Times New Roman"/>
          <w:sz w:val="24"/>
          <w:lang w:val="el-GR"/>
        </w:rPr>
        <w:t xml:space="preserve"> σε χρώμα γραφίτη η μαύρο</w:t>
      </w:r>
      <w:r>
        <w:rPr>
          <w:rFonts w:cs="Times New Roman" w:ascii="Times New Roman" w:hAnsi="Times New Roman"/>
          <w:sz w:val="24"/>
          <w:lang w:val="el-GR"/>
        </w:rPr>
        <w:t xml:space="preserve">). Βαμμένο σε τρία στάδια με εποξική και πολυεστερική βαφή, ιδιαίτερα ανθεκτικό στην διάβρωση, στις μηχανικές καταπονήσεις και στην UV ακτινοβολία. Σύστημα στήριξης στον ιστό από χυτό αλουμίνιο UNI EN1706 ηλεκτροστατικά βαμμένο με πούδρα χαμηλής περιεκτικότητας χαλκού για απολήξεις διαμέτρου φ60mm .συνηθισμένων εργαλείων. Το τροφοδοτικό του φωτιστικού είναι υψηλής ποιότητας με πιστοποιήσεις της ευρωπαϊκής ένωσης. Συντελεστής συνημιτόνου &gt;0,90, κάλυμμα polycarbonate injection διαφανές, με πολύ μεγάλη αντοχή στις μηχανικές καταπονήσεις και στις κρούσεις , βαθμός κρούσης ΙΚ08.  Εύρος τάσης λειτουργίας 90-280 V. Η φωτεινή απόδοση του φωτιστικού χωρίς απώλειες θα είναι 130lm/w. Η στεγανότητα για όλα τα μέρη του φωτιστικού θα είναι ΙP66. Θερμοκρασία χρώματος 4000Κ. Χρόνος διάρκειας ζωής 100.000 ώρες. Κλάση μόνωσης ΙΙ. Θερμοκρασία περιβάλλοντος λειτουργίας μεταξύ -30◦c έως και +60◦c. Ενεργειακή κλάση Α++. Μικρό βάρος έως 2,2kg. Το φωτιστικό θα φέρει σήμανση CE  θα κατατεθούν (EMC &amp; LVD) , ErP, IES LM79, ISO 9001:2015  και ISO 14001:2015 του  εργοστασίου κατασκευής και θα συμμορφώνεται με όλες τις ευρωπαϊκές οδηγίες και εθνικές διατάξεις τεχνικής εναρμόνισης και προτύπων </w:t>
      </w:r>
      <w:r>
        <w:rPr>
          <w:rFonts w:cs="Times New Roman" w:ascii="Times New Roman" w:hAnsi="Times New Roman"/>
          <w:b/>
          <w:sz w:val="24"/>
          <w:lang w:val="el-GR"/>
        </w:rPr>
        <w:t>(προσκόμιση δείγματος)</w:t>
      </w:r>
    </w:p>
    <w:p>
      <w:pPr>
        <w:pStyle w:val="Normal"/>
        <w:spacing w:before="0" w:after="0"/>
        <w:ind w:left="284" w:hanging="0"/>
        <w:rPr>
          <w:rFonts w:ascii="Times New Roman" w:hAnsi="Times New Roman" w:cs="Times New Roman"/>
          <w:b/>
          <w:b/>
          <w:sz w:val="24"/>
          <w:lang w:val="el-GR"/>
        </w:rPr>
      </w:pPr>
      <w:r>
        <w:rPr>
          <w:rFonts w:cs="Times New Roman" w:ascii="Times New Roman" w:hAnsi="Times New Roman"/>
          <w:b/>
          <w:sz w:val="24"/>
          <w:lang w:val="el-GR"/>
        </w:rPr>
      </w:r>
    </w:p>
    <w:p>
      <w:pPr>
        <w:pStyle w:val="Normal"/>
        <w:spacing w:before="0" w:after="0"/>
        <w:rPr/>
      </w:pPr>
      <w:r>
        <w:rPr>
          <w:rFonts w:cs="Times New Roman" w:ascii="Times New Roman" w:hAnsi="Times New Roman"/>
          <w:sz w:val="24"/>
          <w:lang w:val="el-GR"/>
        </w:rPr>
        <w:t xml:space="preserve">32. </w:t>
      </w:r>
      <w:r>
        <w:rPr>
          <w:rFonts w:cs="Times New Roman" w:ascii="Times New Roman" w:hAnsi="Times New Roman"/>
          <w:b/>
          <w:sz w:val="24"/>
          <w:lang w:val="el-GR"/>
        </w:rPr>
        <w:t xml:space="preserve">Φωτιστικό  Κορυφής  Αλουμινίου. </w:t>
      </w:r>
      <w:r>
        <w:rPr>
          <w:rFonts w:cs="Times New Roman" w:ascii="Times New Roman" w:hAnsi="Times New Roman"/>
          <w:sz w:val="24"/>
          <w:lang w:val="el-GR"/>
        </w:rPr>
        <w:t xml:space="preserve">Το φωτιστικό θα είναι κατάλληλο για τοποθέτηση επί ιστού, σε πλατείες, πεζόδρομους, πάρκα και γενικότερα όπου χρειαζόμαστε καλό φωτισμό με μηδαμινή θάμβωση χωρίς φωτορύπανση. Σώμα, καπάκι και ακτίνες από χυτοπρεσαριστό κράμα αλουμινίου, βαμμένο με πολυεστερική πούδρα. Το φωτιστικό θα έχει μορφή «τετραγωνικού  πρίσματος». Η βάση στήριξης των οργάνων αφής θα είναι από polycarbonate. Η λυχνιολαβή είναι Ε-27. Καλώδιο πολύκλωνο σιλικόνης με προστασία υαλομέταξα, θερμικής αντοχής ΗΤ –60 C έως +200 C. Στην υποδοχή του λαμπτήρα θα φέρει κάτοπτρο συγκεντρωτικής δέσμης από ανοδειωμένο γυαλιστερό αλουμίνιο. Αυτό εκπέμπει το φωτισμό προς  το καπάκι του φωτιστικού, το οποίο φέρει εσωτερικά κάτοπτρο, πολυεδρικά διαμορφωμένο, από ανοδειωμένο γυαλιστερό αλουμίνιο. Αποτέλεσμα αυτού είναι να έχουμε εκπομπή ομοιόμορφου φωτισμού προς το έδαφος .  Κάλυμμα polycarbonate injection διαφανές με μεγάλη αντοχή στις μηχανικές καταπονήσεις και στη UV ακτινοβολία. Το φωτιστικό θα  έχει πλάτος 58,5 cm και ύψος 55 cm  περίπου.  </w:t>
      </w:r>
      <w:r>
        <w:rPr>
          <w:rFonts w:cs="Times New Roman" w:ascii="Times New Roman" w:hAnsi="Times New Roman"/>
          <w:sz w:val="24"/>
          <w:lang w:val="el-GR"/>
        </w:rPr>
        <w:t>Τέλος το φωτιστικό θα έχει δείκτη στεγανότητας IP 65 και θα κατασκευάζεται σύμφωνα με τους κανονισμούς ΕΝ 60598-1, ΕΝ 60598-2-3, θα συνοδεύεται από πιστοποιητικό CE και πιστοποιητικό ISO 9001/2015.</w:t>
      </w:r>
      <w:r>
        <mc:AlternateContent>
          <mc:Choice Requires="wps">
            <w:drawing>
              <wp:anchor behindDoc="0" distT="0" distB="0" distL="114935" distR="114935" simplePos="0" locked="0" layoutInCell="0" allowOverlap="1" relativeHeight="3">
                <wp:simplePos x="0" y="0"/>
                <wp:positionH relativeFrom="column">
                  <wp:posOffset>176530</wp:posOffset>
                </wp:positionH>
                <wp:positionV relativeFrom="paragraph">
                  <wp:posOffset>594360</wp:posOffset>
                </wp:positionV>
                <wp:extent cx="2329180" cy="1862455"/>
                <wp:effectExtent l="0" t="0" r="0" b="0"/>
                <wp:wrapSquare wrapText="bothSides"/>
                <wp:docPr id="2" name="Frame1"/>
                <a:graphic xmlns:a="http://schemas.openxmlformats.org/drawingml/2006/main">
                  <a:graphicData uri="http://schemas.microsoft.com/office/word/2010/wordprocessingShape">
                    <wps:wsp>
                      <wps:cNvSpPr txBox="1"/>
                      <wps:spPr>
                        <a:xfrm>
                          <a:off x="0" y="0"/>
                          <a:ext cx="2329180" cy="1862455"/>
                        </a:xfrm>
                        <a:prstGeom prst="rect"/>
                        <a:solidFill>
                          <a:srgbClr val="FFFFFF">
                            <a:alpha val="0"/>
                          </a:srgbClr>
                        </a:solidFill>
                      </wps:spPr>
                      <wps:txbx>
                        <w:txbxContent>
                          <w:p>
                            <w:pPr>
                              <w:pStyle w:val="Normal"/>
                              <w:spacing w:before="0" w:after="120"/>
                              <w:rPr>
                                <w:lang w:val="en-US" w:eastAsia="el-GR"/>
                              </w:rPr>
                            </w:pPr>
                            <w:r>
                              <w:rPr>
                                <w:lang w:val="en-US" w:eastAsia="el-GR"/>
                              </w:rPr>
                              <w:drawing>
                                <wp:inline distT="0" distB="0" distL="0" distR="0">
                                  <wp:extent cx="2144395" cy="1678305"/>
                                  <wp:effectExtent l="0" t="0" r="0" b="0"/>
                                  <wp:docPr id="3"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
                                          <pic:cNvPicPr>
                                            <a:picLocks noChangeAspect="1" noChangeArrowheads="1"/>
                                          </pic:cNvPicPr>
                                        </pic:nvPicPr>
                                        <pic:blipFill>
                                          <a:blip r:embed="rId12"/>
                                          <a:srcRect l="-7" t="-9" r="-7" b="-9"/>
                                          <a:stretch>
                                            <a:fillRect/>
                                          </a:stretch>
                                        </pic:blipFill>
                                        <pic:spPr bwMode="auto">
                                          <a:xfrm>
                                            <a:off x="0" y="0"/>
                                            <a:ext cx="2144395" cy="1678305"/>
                                          </a:xfrm>
                                          <a:prstGeom prst="rect">
                                            <a:avLst/>
                                          </a:prstGeom>
                                        </pic:spPr>
                                      </pic:pic>
                                    </a:graphicData>
                                  </a:graphic>
                                </wp:inline>
                              </w:drawing>
                            </w:r>
                          </w:p>
                        </w:txbxContent>
                      </wps:txbx>
                      <wps:bodyPr anchor="t" lIns="92075" tIns="92075" rIns="92075" bIns="92075">
                        <a:spAutoFit/>
                      </wps:bodyPr>
                    </wps:wsp>
                  </a:graphicData>
                </a:graphic>
              </wp:anchor>
            </w:drawing>
          </mc:Choice>
          <mc:Fallback>
            <w:pict>
              <v:rect fillcolor="#FFFFFF" style="position:absolute;rotation:0;width:183.4pt;height:146.65pt;mso-wrap-distance-left:9.05pt;mso-wrap-distance-right:9.05pt;mso-wrap-distance-top:0pt;mso-wrap-distance-bottom:0pt;margin-top:46.8pt;mso-position-vertical-relative:text;margin-left:13.9pt;mso-position-horizontal-relative:text">
                <v:fill opacity="0f"/>
                <v:textbox inset="0.100694444444444in,0.100694444444444in,0.100694444444444in,0.100694444444444in">
                  <w:txbxContent>
                    <w:p>
                      <w:pPr>
                        <w:pStyle w:val="Normal"/>
                        <w:spacing w:before="0" w:after="120"/>
                        <w:rPr>
                          <w:lang w:val="en-US" w:eastAsia="el-GR"/>
                        </w:rPr>
                      </w:pPr>
                      <w:r>
                        <w:rPr>
                          <w:lang w:val="en-US" w:eastAsia="el-GR"/>
                        </w:rPr>
                        <w:drawing>
                          <wp:inline distT="0" distB="0" distL="0" distR="0">
                            <wp:extent cx="2144395" cy="1678305"/>
                            <wp:effectExtent l="0" t="0" r="0" b="0"/>
                            <wp:docPr id="4"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
                                    <pic:cNvPicPr>
                                      <a:picLocks noChangeAspect="1" noChangeArrowheads="1"/>
                                    </pic:cNvPicPr>
                                  </pic:nvPicPr>
                                  <pic:blipFill>
                                    <a:blip r:embed="rId12"/>
                                    <a:srcRect l="-7" t="-9" r="-7" b="-9"/>
                                    <a:stretch>
                                      <a:fillRect/>
                                    </a:stretch>
                                  </pic:blipFill>
                                  <pic:spPr bwMode="auto">
                                    <a:xfrm>
                                      <a:off x="0" y="0"/>
                                      <a:ext cx="2144395" cy="1678305"/>
                                    </a:xfrm>
                                    <a:prstGeom prst="rect">
                                      <a:avLst/>
                                    </a:prstGeom>
                                  </pic:spPr>
                                </pic:pic>
                              </a:graphicData>
                            </a:graphic>
                          </wp:inline>
                        </w:drawing>
                      </w:r>
                    </w:p>
                  </w:txbxContent>
                </v:textbox>
                <w10:wrap type="square"/>
              </v:rect>
            </w:pict>
          </mc:Fallback>
        </mc:AlternateContent>
      </w:r>
    </w:p>
    <w:p>
      <w:pPr>
        <w:pStyle w:val="Normal"/>
        <w:spacing w:before="0" w:after="0"/>
        <w:rPr>
          <w:rFonts w:ascii="Times New Roman" w:hAnsi="Times New Roman" w:cs="Times New Roman"/>
          <w:sz w:val="24"/>
          <w:lang w:val="el-GR"/>
        </w:rPr>
      </w:pPr>
      <w:r>
        <w:rPr>
          <w:rFonts w:cs="Times New Roman" w:ascii="Times New Roman" w:hAnsi="Times New Roman"/>
          <w:sz w:val="24"/>
          <w:lang w:val="el-GR"/>
        </w:rPr>
      </w:r>
    </w:p>
    <w:p>
      <w:pPr>
        <w:pStyle w:val="Normal"/>
        <w:spacing w:lineRule="auto" w:line="276" w:before="0" w:after="200"/>
        <w:rPr>
          <w:rFonts w:ascii="Times New Roman" w:hAnsi="Times New Roman" w:cs="Times New Roman"/>
          <w:b/>
          <w:b/>
          <w:sz w:val="24"/>
          <w:lang w:val="el-GR"/>
        </w:rPr>
      </w:pPr>
      <w:r>
        <w:rPr>
          <w:rFonts w:cs="Times New Roman" w:ascii="Times New Roman" w:hAnsi="Times New Roman"/>
          <w:b/>
          <w:sz w:val="24"/>
          <w:lang w:val="el-GR"/>
        </w:rPr>
        <w:t>33.Φωτιστικό Δρόμου  LED SMD  150W</w:t>
      </w:r>
      <w:r>
        <w:rPr>
          <w:rFonts w:cs="Times New Roman" w:ascii="Times New Roman" w:hAnsi="Times New Roman"/>
          <w:sz w:val="24"/>
          <w:lang w:val="el-GR"/>
        </w:rPr>
        <w:t xml:space="preserve">, IP66, ΙΚ09,4000K, φωτεινή ροή 19.500 lm, χρόνος ζωής 60.000 h, τάση  λειτουργίας  100-240V, σώμα ενιαίο   κατασκευασμένο  από χυτοπρεσσαριστό  κράμα  αλουμινίου  ( Al  12 Si  Fe  UNE 38269). Σύστημα  στήριξης  στον  ιστό  από  χυτό  αλουμίνιο  ηλεκτροστατικά  βαμμένο  με  πούδρα χαμηλής  περιεκτικότητας χαλκού. Η οπτική μονάδα, όπως και η μονάδα τροφοδοσίας, θα  είναι  αποσπώμενη και θα μπορεί  να  αντικατασταθεί  απλά  με  την  χρήση  συνηθισμένων  εργαλείων. Το  τροφοδοτικό  του  φωτιστικού θα είναι υψηλής  ποιότητας  με  πιστοποιήσεις  της  ευρωπαϊκής  ένωσης.  Στα   LED  θα είναι  τοποθετημένος  ανακλαστήρας &gt; 90%   υψηλής  ποιότητας,  ώστε  να  επιτυγχάνεται  η  επιθυμητή  απόδοση  στη φωτεινή ροή. Συνολικός αριθμός   LED CHIPS περίπου   155,  τοποθετημένα σε κατάλληλη διάταξη για την επίτευξη του επιθυμητού αποτελέσματος (ενδεικτικός τύπος ΤΥΠΟΣ  LED  CHIP  SMD2835), κλάση ΙΙ, με πιστοποιητικό CE, πιστοποιητικά εργοστασίου κατασκευής ISO9001. </w:t>
      </w:r>
    </w:p>
    <w:p>
      <w:pPr>
        <w:pStyle w:val="Normal"/>
        <w:spacing w:lineRule="auto" w:line="276" w:before="0" w:after="200"/>
        <w:ind w:left="284" w:hanging="0"/>
        <w:rPr>
          <w:rFonts w:ascii="Times New Roman" w:hAnsi="Times New Roman" w:cs="Times New Roman"/>
          <w:b/>
          <w:b/>
          <w:sz w:val="24"/>
          <w:lang w:val="el-GR"/>
        </w:rPr>
      </w:pPr>
      <w:r>
        <w:rPr>
          <w:rFonts w:cs="Times New Roman" w:ascii="Times New Roman" w:hAnsi="Times New Roman"/>
          <w:b/>
          <w:sz w:val="24"/>
          <w:lang w:val="el-GR"/>
        </w:rPr>
      </w:r>
    </w:p>
    <w:p>
      <w:pPr>
        <w:pStyle w:val="Normal"/>
        <w:spacing w:before="0" w:after="0"/>
        <w:ind w:left="284" w:hanging="0"/>
        <w:rPr>
          <w:rFonts w:ascii="Times New Roman" w:hAnsi="Times New Roman" w:eastAsia="Calibri" w:cs="Times New Roman"/>
          <w:b/>
          <w:b/>
          <w:sz w:val="24"/>
          <w:u w:val="single"/>
          <w:lang w:val="el-GR" w:eastAsia="en-US"/>
        </w:rPr>
      </w:pPr>
      <w:r>
        <w:rPr>
          <w:rFonts w:eastAsia="Calibri" w:cs="Times New Roman" w:ascii="Times New Roman" w:hAnsi="Times New Roman"/>
          <w:b/>
          <w:sz w:val="24"/>
          <w:u w:val="single"/>
          <w:lang w:val="el-GR" w:eastAsia="en-US"/>
        </w:rPr>
        <w:t>ΚΑΛΩΔΙΑ</w:t>
      </w:r>
    </w:p>
    <w:p>
      <w:pPr>
        <w:pStyle w:val="Normal"/>
        <w:spacing w:before="0" w:after="0"/>
        <w:ind w:left="284" w:hanging="0"/>
        <w:rPr>
          <w:rFonts w:ascii="Times New Roman" w:hAnsi="Times New Roman" w:eastAsia="Calibri" w:cs="Times New Roman"/>
          <w:b/>
          <w:b/>
          <w:sz w:val="24"/>
          <w:szCs w:val="22"/>
          <w:u w:val="single"/>
          <w:lang w:val="el-GR" w:eastAsia="en-US"/>
        </w:rPr>
      </w:pPr>
      <w:r>
        <w:rPr>
          <w:rFonts w:eastAsia="Calibri" w:cs="Times New Roman" w:ascii="Times New Roman" w:hAnsi="Times New Roman"/>
          <w:b/>
          <w:sz w:val="24"/>
          <w:szCs w:val="22"/>
          <w:u w:val="single"/>
          <w:lang w:val="el-GR" w:eastAsia="en-US"/>
        </w:rPr>
      </w:r>
    </w:p>
    <w:p>
      <w:pPr>
        <w:pStyle w:val="Normal"/>
        <w:numPr>
          <w:ilvl w:val="0"/>
          <w:numId w:val="19"/>
        </w:numPr>
        <w:spacing w:before="0" w:after="0"/>
        <w:ind w:left="284" w:hanging="360"/>
        <w:rPr/>
      </w:pPr>
      <w:r>
        <w:rPr>
          <w:rFonts w:cs="Times New Roman" w:ascii="Times New Roman" w:hAnsi="Times New Roman"/>
          <w:b/>
          <w:sz w:val="24"/>
          <w:lang w:val="el-GR"/>
        </w:rPr>
        <w:t>Καλώδιο χαμηλής τάσης, H07V-U, HO7V-</w:t>
      </w:r>
      <w:r>
        <w:rPr>
          <w:rFonts w:cs="Times New Roman" w:ascii="Times New Roman" w:hAnsi="Times New Roman"/>
          <w:b/>
          <w:sz w:val="24"/>
          <w:lang w:val="en-US"/>
        </w:rPr>
        <w:t>K</w:t>
      </w:r>
      <w:r>
        <w:rPr>
          <w:rFonts w:cs="Times New Roman" w:ascii="Times New Roman" w:hAnsi="Times New Roman"/>
          <w:b/>
          <w:sz w:val="24"/>
          <w:lang w:val="el-GR"/>
        </w:rPr>
        <w:t xml:space="preserve"> (παλαιού τύπου ΝΥΑ &amp; </w:t>
      </w:r>
      <w:r>
        <w:rPr>
          <w:rFonts w:cs="Times New Roman" w:ascii="Times New Roman" w:hAnsi="Times New Roman"/>
          <w:b/>
          <w:sz w:val="24"/>
          <w:lang w:val="en-US"/>
        </w:rPr>
        <w:t>NYAF</w:t>
      </w:r>
      <w:r>
        <w:rPr>
          <w:rFonts w:cs="Times New Roman" w:ascii="Times New Roman" w:hAnsi="Times New Roman"/>
          <w:b/>
          <w:sz w:val="24"/>
          <w:lang w:val="el-GR"/>
        </w:rPr>
        <w:t>)</w:t>
      </w:r>
      <w:r>
        <w:rPr>
          <w:rFonts w:cs="Times New Roman" w:ascii="Times New Roman" w:hAnsi="Times New Roman"/>
          <w:sz w:val="24"/>
          <w:lang w:val="el-GR"/>
        </w:rPr>
        <w:t xml:space="preserve">  Θα είναι ονομαστικής τάσης 450/700V. Σύμφωνα με τα πρότυπα ΕΛΟΤ 563 (</w:t>
      </w:r>
      <w:r>
        <w:rPr>
          <w:rFonts w:cs="Times New Roman" w:ascii="Times New Roman" w:hAnsi="Times New Roman"/>
          <w:sz w:val="24"/>
        </w:rPr>
        <w:t>HD</w:t>
      </w:r>
      <w:r>
        <w:rPr>
          <w:rFonts w:cs="Times New Roman" w:ascii="Times New Roman" w:hAnsi="Times New Roman"/>
          <w:sz w:val="24"/>
          <w:lang w:val="el-GR"/>
        </w:rPr>
        <w:t xml:space="preserve"> 21.3). Εφόσον η διατοµή του είναι µέχρι 4mm2 ο αγωγός θα είναι µονόκλωνος αλλιώς θα είναι πολύκλωνος από συρµατίδια ανοπτηµένου χαλκού. Η µόνωση του θα είναι από θερµοπλαστική ύλη PVC </w:t>
      </w:r>
    </w:p>
    <w:p>
      <w:pPr>
        <w:pStyle w:val="Normal"/>
        <w:spacing w:before="0" w:after="0"/>
        <w:ind w:left="284" w:hanging="0"/>
        <w:rPr>
          <w:rFonts w:ascii="Times New Roman" w:hAnsi="Times New Roman" w:cs="Times New Roman"/>
          <w:sz w:val="24"/>
          <w:lang w:val="el-GR"/>
        </w:rPr>
      </w:pPr>
      <w:r>
        <w:rPr>
          <w:rFonts w:cs="Times New Roman" w:ascii="Times New Roman" w:hAnsi="Times New Roman"/>
          <w:sz w:val="24"/>
          <w:lang w:val="el-GR"/>
        </w:rPr>
      </w:r>
    </w:p>
    <w:p>
      <w:pPr>
        <w:pStyle w:val="Normal"/>
        <w:numPr>
          <w:ilvl w:val="0"/>
          <w:numId w:val="19"/>
        </w:numPr>
        <w:spacing w:before="0" w:after="0"/>
        <w:ind w:left="284" w:hanging="360"/>
        <w:rPr/>
      </w:pPr>
      <w:r>
        <w:rPr>
          <w:rFonts w:cs="Times New Roman" w:ascii="Times New Roman" w:hAnsi="Times New Roman"/>
          <w:b/>
          <w:sz w:val="24"/>
          <w:lang w:val="el-GR"/>
        </w:rPr>
        <w:t>Καλώδιο χαμηλής τάσης, Α05VV-U (παλαιού τύπου ΝΥΜ).</w:t>
      </w:r>
      <w:r>
        <w:rPr>
          <w:rFonts w:cs="Times New Roman" w:ascii="Times New Roman" w:hAnsi="Times New Roman"/>
          <w:sz w:val="24"/>
          <w:lang w:val="el-GR"/>
        </w:rPr>
        <w:t xml:space="preserve"> Θα είναι ονοµαστικής τάσης 300/500V. Σύμφωνα με τα πρότυπα ΕΛΟΤ 563 (</w:t>
      </w:r>
      <w:r>
        <w:rPr>
          <w:rFonts w:cs="Times New Roman" w:ascii="Times New Roman" w:hAnsi="Times New Roman"/>
          <w:sz w:val="24"/>
        </w:rPr>
        <w:t>HD</w:t>
      </w:r>
      <w:r>
        <w:rPr>
          <w:rFonts w:cs="Times New Roman" w:ascii="Times New Roman" w:hAnsi="Times New Roman"/>
          <w:sz w:val="24"/>
          <w:lang w:val="el-GR"/>
        </w:rPr>
        <w:t xml:space="preserve"> 21.4). Οι αγωγοί θα είναι χάλκινοι µονόκλωνοι, ανάλογα µε την διατοµή τους. Το καλώδιο θα αποτελείται από 3, 4 ή 5-αγωγούς µε θερµοπλαστική µόνωση. Το καλώδιο θα έχει εσωτερική επένδυση από ελαστικό και εξωτερική επένδυση από θερµοπλαστική ύλη PVC.</w:t>
      </w:r>
    </w:p>
    <w:p>
      <w:pPr>
        <w:pStyle w:val="Normal"/>
        <w:spacing w:before="0" w:after="0"/>
        <w:ind w:left="284" w:firstLine="120"/>
        <w:rPr>
          <w:rFonts w:ascii="Times New Roman" w:hAnsi="Times New Roman" w:cs="Times New Roman"/>
          <w:b/>
          <w:b/>
          <w:sz w:val="24"/>
          <w:lang w:val="el-GR"/>
        </w:rPr>
      </w:pPr>
      <w:r>
        <w:rPr>
          <w:rFonts w:cs="Times New Roman" w:ascii="Times New Roman" w:hAnsi="Times New Roman"/>
          <w:b/>
          <w:sz w:val="24"/>
          <w:lang w:val="el-GR"/>
        </w:rPr>
      </w:r>
    </w:p>
    <w:p>
      <w:pPr>
        <w:pStyle w:val="Normal"/>
        <w:numPr>
          <w:ilvl w:val="0"/>
          <w:numId w:val="19"/>
        </w:numPr>
        <w:spacing w:before="0" w:after="0"/>
        <w:ind w:left="284" w:hanging="360"/>
        <w:rPr/>
      </w:pPr>
      <w:r>
        <w:rPr>
          <w:rFonts w:cs="Times New Roman" w:ascii="Times New Roman" w:hAnsi="Times New Roman"/>
          <w:b/>
          <w:sz w:val="24"/>
          <w:lang w:val="el-GR"/>
        </w:rPr>
        <w:t>Καλώδιο J1VV-U(R ) (παλαιού τύπου Ν.Υ.Υ.)</w:t>
      </w:r>
      <w:r>
        <w:rPr>
          <w:rFonts w:cs="Times New Roman" w:ascii="Times New Roman" w:hAnsi="Times New Roman"/>
          <w:sz w:val="24"/>
          <w:lang w:val="el-GR"/>
        </w:rPr>
        <w:t xml:space="preserve"> Θα είναι ονοµαστικής τάσης 0.6/1KV. Σύμφωνα με τα πρότυπα ΕΛΟΤ 843. Οι αγωγοί θα είναι χάλκινοι µονόκλωνοι ή πολύκλωνοι ανάλογα µε την διατοµή τους µε µόνωση από θερµοπλαστική ύλη PVC. Η εσωτερική επένδυση του καλωδίου θα είναι από ελαστικό ή ταινία PVC. Εξωτερικά θα έχει επένδυση από PVC.   </w:t>
      </w:r>
    </w:p>
    <w:p>
      <w:pPr>
        <w:pStyle w:val="Normal"/>
        <w:spacing w:before="0" w:after="0"/>
        <w:ind w:left="284" w:hanging="0"/>
        <w:rPr>
          <w:rFonts w:ascii="Times New Roman" w:hAnsi="Times New Roman" w:cs="Times New Roman"/>
          <w:b/>
          <w:b/>
          <w:sz w:val="24"/>
          <w:lang w:val="el-GR"/>
        </w:rPr>
      </w:pPr>
      <w:r>
        <w:rPr>
          <w:rFonts w:cs="Times New Roman" w:ascii="Times New Roman" w:hAnsi="Times New Roman"/>
          <w:b/>
          <w:sz w:val="24"/>
          <w:lang w:val="el-GR"/>
        </w:rPr>
      </w:r>
    </w:p>
    <w:p>
      <w:pPr>
        <w:pStyle w:val="Normal"/>
        <w:numPr>
          <w:ilvl w:val="0"/>
          <w:numId w:val="19"/>
        </w:numPr>
        <w:spacing w:before="0" w:after="0"/>
        <w:ind w:left="284" w:hanging="360"/>
        <w:rPr/>
      </w:pPr>
      <w:r>
        <w:rPr>
          <w:rFonts w:cs="Times New Roman" w:ascii="Times New Roman" w:hAnsi="Times New Roman"/>
          <w:b/>
          <w:sz w:val="24"/>
          <w:lang w:val="el-GR"/>
        </w:rPr>
        <w:t xml:space="preserve">Καλώδιο </w:t>
      </w:r>
      <w:r>
        <w:rPr>
          <w:rFonts w:cs="Times New Roman" w:ascii="Times New Roman" w:hAnsi="Times New Roman"/>
          <w:b/>
          <w:sz w:val="24"/>
          <w:lang w:val="en-US"/>
        </w:rPr>
        <w:t>H</w:t>
      </w:r>
      <w:r>
        <w:rPr>
          <w:rFonts w:cs="Times New Roman" w:ascii="Times New Roman" w:hAnsi="Times New Roman"/>
          <w:b/>
          <w:sz w:val="24"/>
          <w:lang w:val="el-GR"/>
        </w:rPr>
        <w:t>03</w:t>
      </w:r>
      <w:r>
        <w:rPr>
          <w:rFonts w:cs="Times New Roman" w:ascii="Times New Roman" w:hAnsi="Times New Roman"/>
          <w:b/>
          <w:sz w:val="24"/>
          <w:lang w:val="en-US"/>
        </w:rPr>
        <w:t>VV</w:t>
      </w:r>
      <w:r>
        <w:rPr>
          <w:rFonts w:cs="Times New Roman" w:ascii="Times New Roman" w:hAnsi="Times New Roman"/>
          <w:b/>
          <w:sz w:val="24"/>
          <w:lang w:val="el-GR"/>
        </w:rPr>
        <w:t>-</w:t>
      </w:r>
      <w:r>
        <w:rPr>
          <w:rFonts w:cs="Times New Roman" w:ascii="Times New Roman" w:hAnsi="Times New Roman"/>
          <w:b/>
          <w:sz w:val="24"/>
          <w:lang w:val="en-US"/>
        </w:rPr>
        <w:t>F</w:t>
      </w:r>
      <w:r>
        <w:rPr>
          <w:rFonts w:cs="Times New Roman" w:ascii="Times New Roman" w:hAnsi="Times New Roman"/>
          <w:b/>
          <w:sz w:val="24"/>
          <w:lang w:val="el-GR"/>
        </w:rPr>
        <w:t xml:space="preserve">, </w:t>
      </w:r>
      <w:r>
        <w:rPr>
          <w:rFonts w:cs="Times New Roman" w:ascii="Times New Roman" w:hAnsi="Times New Roman"/>
          <w:b/>
          <w:sz w:val="24"/>
          <w:lang w:val="en-US"/>
        </w:rPr>
        <w:t>H</w:t>
      </w:r>
      <w:r>
        <w:rPr>
          <w:rFonts w:cs="Times New Roman" w:ascii="Times New Roman" w:hAnsi="Times New Roman"/>
          <w:b/>
          <w:sz w:val="24"/>
          <w:lang w:val="el-GR"/>
        </w:rPr>
        <w:t>05</w:t>
      </w:r>
      <w:r>
        <w:rPr>
          <w:rFonts w:cs="Times New Roman" w:ascii="Times New Roman" w:hAnsi="Times New Roman"/>
          <w:b/>
          <w:sz w:val="24"/>
          <w:lang w:val="en-US"/>
        </w:rPr>
        <w:t>VV</w:t>
      </w:r>
      <w:r>
        <w:rPr>
          <w:rFonts w:cs="Times New Roman" w:ascii="Times New Roman" w:hAnsi="Times New Roman"/>
          <w:b/>
          <w:sz w:val="24"/>
          <w:lang w:val="el-GR"/>
        </w:rPr>
        <w:t>-</w:t>
      </w:r>
      <w:r>
        <w:rPr>
          <w:rFonts w:cs="Times New Roman" w:ascii="Times New Roman" w:hAnsi="Times New Roman"/>
          <w:b/>
          <w:sz w:val="24"/>
          <w:lang w:val="en-US"/>
        </w:rPr>
        <w:t>F</w:t>
      </w:r>
      <w:r>
        <w:rPr>
          <w:rFonts w:cs="Times New Roman" w:ascii="Times New Roman" w:hAnsi="Times New Roman"/>
          <w:b/>
          <w:sz w:val="24"/>
          <w:lang w:val="el-GR"/>
        </w:rPr>
        <w:t xml:space="preserve"> (παλαιού τύπου ΝΥ</w:t>
      </w:r>
      <w:r>
        <w:rPr>
          <w:rFonts w:cs="Times New Roman" w:ascii="Times New Roman" w:hAnsi="Times New Roman"/>
          <w:b/>
          <w:sz w:val="24"/>
          <w:lang w:val="en-US"/>
        </w:rPr>
        <w:t>LH</w:t>
      </w:r>
      <w:r>
        <w:rPr>
          <w:rFonts w:cs="Times New Roman" w:ascii="Times New Roman" w:hAnsi="Times New Roman"/>
          <w:b/>
          <w:sz w:val="24"/>
          <w:lang w:val="el-GR"/>
        </w:rPr>
        <w:t xml:space="preserve">Υ, </w:t>
      </w:r>
      <w:r>
        <w:rPr>
          <w:rFonts w:cs="Times New Roman" w:ascii="Times New Roman" w:hAnsi="Times New Roman"/>
          <w:b/>
          <w:sz w:val="24"/>
          <w:lang w:val="en-US"/>
        </w:rPr>
        <w:t>NYMHY</w:t>
      </w:r>
      <w:r>
        <w:rPr>
          <w:rFonts w:cs="Times New Roman" w:ascii="Times New Roman" w:hAnsi="Times New Roman"/>
          <w:b/>
          <w:sz w:val="24"/>
          <w:lang w:val="el-GR"/>
        </w:rPr>
        <w:t>)</w:t>
      </w:r>
      <w:r>
        <w:rPr>
          <w:rFonts w:cs="Times New Roman" w:ascii="Times New Roman" w:hAnsi="Times New Roman"/>
          <w:sz w:val="24"/>
          <w:lang w:val="el-GR"/>
        </w:rPr>
        <w:t xml:space="preserve"> Θα είναι ονοµαστικής τάσης 300/300V. Σύμφωνα με τα πρότυπα ΕΛΟΤ 563.5 (</w:t>
      </w:r>
      <w:r>
        <w:rPr>
          <w:rFonts w:cs="Times New Roman" w:ascii="Times New Roman" w:hAnsi="Times New Roman"/>
          <w:sz w:val="24"/>
        </w:rPr>
        <w:t>HD</w:t>
      </w:r>
      <w:r>
        <w:rPr>
          <w:rFonts w:cs="Times New Roman" w:ascii="Times New Roman" w:hAnsi="Times New Roman"/>
          <w:sz w:val="24"/>
          <w:lang w:val="el-GR"/>
        </w:rPr>
        <w:t xml:space="preserve"> 21.5). Οι αγωγοί θα είναι χάλκινοι εύκαμπτοι με μόνωση και μανδύα από PVC.  </w:t>
      </w:r>
    </w:p>
    <w:p>
      <w:pPr>
        <w:pStyle w:val="Normal"/>
        <w:spacing w:before="0" w:after="0"/>
        <w:ind w:left="284" w:hanging="0"/>
        <w:rPr>
          <w:rFonts w:ascii="Times New Roman" w:hAnsi="Times New Roman" w:cs="Times New Roman"/>
          <w:sz w:val="24"/>
          <w:lang w:val="el-GR"/>
        </w:rPr>
      </w:pPr>
      <w:r>
        <w:rPr>
          <w:rFonts w:cs="Times New Roman" w:ascii="Times New Roman" w:hAnsi="Times New Roman"/>
          <w:sz w:val="24"/>
          <w:lang w:val="el-GR"/>
        </w:rPr>
      </w:r>
    </w:p>
    <w:p>
      <w:pPr>
        <w:pStyle w:val="Normal"/>
        <w:numPr>
          <w:ilvl w:val="0"/>
          <w:numId w:val="19"/>
        </w:numPr>
        <w:spacing w:before="0" w:after="0"/>
        <w:ind w:left="284" w:hanging="360"/>
        <w:rPr/>
      </w:pPr>
      <w:r>
        <w:rPr>
          <w:rFonts w:cs="Times New Roman" w:ascii="Times New Roman" w:hAnsi="Times New Roman"/>
          <w:b/>
          <w:sz w:val="24"/>
          <w:lang w:val="el-GR"/>
        </w:rPr>
        <w:t>Χαρακτηρισµός καλωδίων και αγωγών.</w:t>
      </w:r>
      <w:r>
        <w:rPr>
          <w:rFonts w:cs="Times New Roman" w:ascii="Times New Roman" w:hAnsi="Times New Roman"/>
          <w:sz w:val="24"/>
          <w:lang w:val="el-GR"/>
        </w:rPr>
        <w:t xml:space="preserve"> </w:t>
      </w:r>
    </w:p>
    <w:p>
      <w:pPr>
        <w:pStyle w:val="Normal"/>
        <w:spacing w:before="0" w:after="0"/>
        <w:ind w:left="284" w:hanging="0"/>
        <w:rPr>
          <w:rFonts w:ascii="Times New Roman" w:hAnsi="Times New Roman" w:cs="Times New Roman"/>
          <w:sz w:val="24"/>
          <w:lang w:val="el-GR"/>
        </w:rPr>
      </w:pPr>
      <w:r>
        <w:rPr>
          <w:rFonts w:cs="Times New Roman" w:ascii="Times New Roman" w:hAnsi="Times New Roman"/>
          <w:sz w:val="24"/>
          <w:lang w:val="el-GR"/>
        </w:rPr>
        <w:t xml:space="preserve">Οι αγωγοί θα φέρουν σε όλο το µήκος τους τους χαρακτηριστικούς χρωµατισµούς των φάσεων, ουδετέρου και γείωσης.  </w:t>
      </w:r>
    </w:p>
    <w:p>
      <w:pPr>
        <w:pStyle w:val="Normal"/>
        <w:spacing w:before="0" w:after="0"/>
        <w:ind w:left="284" w:hanging="0"/>
        <w:rPr>
          <w:rFonts w:ascii="Times New Roman" w:hAnsi="Times New Roman" w:cs="Times New Roman"/>
          <w:b/>
          <w:b/>
          <w:sz w:val="24"/>
          <w:lang w:val="el-GR"/>
        </w:rPr>
      </w:pPr>
      <w:r>
        <w:rPr>
          <w:rFonts w:cs="Times New Roman" w:ascii="Times New Roman" w:hAnsi="Times New Roman"/>
          <w:b/>
          <w:sz w:val="24"/>
          <w:lang w:val="el-GR"/>
        </w:rPr>
      </w:r>
    </w:p>
    <w:p>
      <w:pPr>
        <w:pStyle w:val="Normal"/>
        <w:numPr>
          <w:ilvl w:val="0"/>
          <w:numId w:val="19"/>
        </w:numPr>
        <w:spacing w:before="0" w:after="0"/>
        <w:ind w:left="284" w:hanging="360"/>
        <w:rPr/>
      </w:pPr>
      <w:r>
        <w:rPr>
          <w:rFonts w:cs="Times New Roman" w:ascii="Times New Roman" w:hAnsi="Times New Roman"/>
          <w:b/>
          <w:sz w:val="24"/>
          <w:lang w:val="el-GR"/>
        </w:rPr>
        <w:t xml:space="preserve">Καλώδιο </w:t>
      </w:r>
      <w:r>
        <w:rPr>
          <w:rFonts w:cs="Times New Roman" w:ascii="Times New Roman" w:hAnsi="Times New Roman"/>
          <w:b/>
          <w:sz w:val="24"/>
          <w:lang w:val="en-US"/>
        </w:rPr>
        <w:t>UTP</w:t>
      </w:r>
      <w:r>
        <w:rPr>
          <w:rFonts w:cs="Times New Roman" w:ascii="Times New Roman" w:hAnsi="Times New Roman"/>
          <w:b/>
          <w:sz w:val="24"/>
          <w:lang w:val="el-GR"/>
        </w:rPr>
        <w:t>/</w:t>
      </w:r>
      <w:r>
        <w:rPr>
          <w:rFonts w:cs="Times New Roman" w:ascii="Times New Roman" w:hAnsi="Times New Roman"/>
          <w:b/>
          <w:sz w:val="24"/>
          <w:lang w:val="en-US"/>
        </w:rPr>
        <w:t>cat</w:t>
      </w:r>
      <w:r>
        <w:rPr>
          <w:rFonts w:cs="Times New Roman" w:ascii="Times New Roman" w:hAnsi="Times New Roman"/>
          <w:b/>
          <w:sz w:val="24"/>
          <w:lang w:val="el-GR"/>
        </w:rPr>
        <w:t>6</w:t>
      </w:r>
    </w:p>
    <w:p>
      <w:pPr>
        <w:pStyle w:val="Normal"/>
        <w:spacing w:before="0" w:after="0"/>
        <w:ind w:left="284" w:hanging="0"/>
        <w:rPr/>
      </w:pPr>
      <w:r>
        <w:rPr>
          <w:rFonts w:cs="Times New Roman" w:ascii="Times New Roman" w:hAnsi="Times New Roman"/>
          <w:sz w:val="24"/>
          <w:lang w:val="el-GR"/>
        </w:rPr>
        <w:t xml:space="preserve">Καλώδιο δικτύου </w:t>
      </w:r>
      <w:r>
        <w:rPr>
          <w:rFonts w:cs="Times New Roman" w:ascii="Times New Roman" w:hAnsi="Times New Roman"/>
          <w:b/>
          <w:sz w:val="24"/>
          <w:lang w:val="en-US"/>
        </w:rPr>
        <w:t>UTP</w:t>
      </w:r>
      <w:r>
        <w:rPr>
          <w:rFonts w:cs="Times New Roman" w:ascii="Times New Roman" w:hAnsi="Times New Roman"/>
          <w:b/>
          <w:sz w:val="24"/>
          <w:lang w:val="el-GR"/>
        </w:rPr>
        <w:t>/</w:t>
      </w:r>
      <w:r>
        <w:rPr>
          <w:rFonts w:cs="Times New Roman" w:ascii="Times New Roman" w:hAnsi="Times New Roman"/>
          <w:b/>
          <w:sz w:val="24"/>
          <w:lang w:val="en-US"/>
        </w:rPr>
        <w:t>cat</w:t>
      </w:r>
      <w:r>
        <w:rPr>
          <w:rFonts w:cs="Times New Roman" w:ascii="Times New Roman" w:hAnsi="Times New Roman"/>
          <w:b/>
          <w:sz w:val="24"/>
          <w:lang w:val="el-GR"/>
        </w:rPr>
        <w:t>6.</w:t>
      </w:r>
      <w:r>
        <w:rPr>
          <w:rFonts w:cs="Times New Roman" w:ascii="Times New Roman" w:hAnsi="Times New Roman"/>
          <w:sz w:val="24"/>
          <w:lang w:val="el-GR"/>
        </w:rPr>
        <w:t xml:space="preserve"> Οι αγωγοί θα είναι χάλκινοι εύκαμπτοι, τέσσερα συνεστραμμένα ζεύγη,  με θωράκιση από φύλλο αλουμινίου και μανδύα από PVC.  </w:t>
      </w:r>
    </w:p>
    <w:p>
      <w:pPr>
        <w:pStyle w:val="Normal"/>
        <w:spacing w:before="0" w:after="0"/>
        <w:ind w:left="284" w:hanging="0"/>
        <w:rPr>
          <w:rFonts w:ascii="Times New Roman" w:hAnsi="Times New Roman" w:cs="Times New Roman"/>
          <w:sz w:val="24"/>
          <w:lang w:val="el-GR"/>
        </w:rPr>
      </w:pPr>
      <w:r>
        <w:rPr>
          <w:rFonts w:cs="Times New Roman" w:ascii="Times New Roman" w:hAnsi="Times New Roman"/>
          <w:sz w:val="24"/>
          <w:lang w:val="el-GR"/>
        </w:rPr>
      </w:r>
    </w:p>
    <w:p>
      <w:pPr>
        <w:pStyle w:val="Normal"/>
        <w:numPr>
          <w:ilvl w:val="0"/>
          <w:numId w:val="19"/>
        </w:numPr>
        <w:spacing w:before="0" w:after="0"/>
        <w:ind w:left="284" w:hanging="360"/>
        <w:rPr>
          <w:rFonts w:ascii="Times New Roman" w:hAnsi="Times New Roman" w:cs="Times New Roman"/>
          <w:sz w:val="24"/>
          <w:lang w:val="el-GR"/>
        </w:rPr>
      </w:pPr>
      <w:r>
        <w:rPr>
          <w:rFonts w:cs="Times New Roman" w:ascii="Times New Roman" w:hAnsi="Times New Roman"/>
          <w:b/>
          <w:sz w:val="24"/>
          <w:lang w:val="el-GR"/>
        </w:rPr>
        <w:t xml:space="preserve">Καλώδιο τηλεφώνου δύο ζευγών πλακέ, </w:t>
      </w:r>
      <w:r>
        <w:rPr>
          <w:rFonts w:cs="Times New Roman" w:ascii="Times New Roman" w:hAnsi="Times New Roman"/>
          <w:sz w:val="24"/>
          <w:lang w:val="el-GR"/>
        </w:rPr>
        <w:t xml:space="preserve">με μόνωση αγωγών από συμπαγές πολυαιθυλένιο και μανδύα από </w:t>
      </w:r>
      <w:r>
        <w:rPr>
          <w:rFonts w:cs="Times New Roman" w:ascii="Times New Roman" w:hAnsi="Times New Roman"/>
          <w:sz w:val="24"/>
          <w:lang w:val="en-US"/>
        </w:rPr>
        <w:t>PVC</w:t>
      </w:r>
    </w:p>
    <w:p>
      <w:pPr>
        <w:pStyle w:val="Normal"/>
        <w:spacing w:before="0" w:after="0"/>
        <w:ind w:left="284" w:hanging="0"/>
        <w:rPr>
          <w:rFonts w:ascii="Times New Roman" w:hAnsi="Times New Roman" w:cs="Times New Roman"/>
          <w:sz w:val="24"/>
          <w:lang w:val="el-GR"/>
        </w:rPr>
      </w:pPr>
      <w:r>
        <w:rPr>
          <w:rFonts w:cs="Times New Roman" w:ascii="Times New Roman" w:hAnsi="Times New Roman"/>
          <w:sz w:val="24"/>
          <w:lang w:val="el-GR"/>
        </w:rPr>
      </w:r>
    </w:p>
    <w:p>
      <w:pPr>
        <w:pStyle w:val="Normal"/>
        <w:numPr>
          <w:ilvl w:val="0"/>
          <w:numId w:val="19"/>
        </w:numPr>
        <w:spacing w:before="0" w:after="0"/>
        <w:ind w:left="284" w:hanging="360"/>
        <w:rPr/>
      </w:pPr>
      <w:r>
        <w:rPr>
          <w:rFonts w:cs="Times New Roman" w:ascii="Times New Roman" w:hAnsi="Times New Roman"/>
          <w:b/>
          <w:sz w:val="24"/>
          <w:lang w:val="el-GR"/>
        </w:rPr>
        <w:t>Τα κουτιά διακλάδωσης</w:t>
      </w:r>
      <w:r>
        <w:rPr>
          <w:rFonts w:cs="Times New Roman" w:ascii="Times New Roman" w:hAnsi="Times New Roman"/>
          <w:sz w:val="24"/>
          <w:lang w:val="el-GR"/>
        </w:rPr>
        <w:t xml:space="preserve"> των ορατών καλωδίων ΝΥΜ ή ΝΥΥ θα είναι τύπου ανθυγρού από ειδικό πλαστικό (duroplastic) εσωτερικής διαµέτρου Φ-70mm προστασίας ΙΡ-65 τουλάχιστον, έστω και αν ο χώρος όπου βρίσκονται είναι ξηρός, το πολύ µέχρι (4) εισόδων-εξόδων. </w:t>
      </w:r>
    </w:p>
    <w:p>
      <w:pPr>
        <w:pStyle w:val="Normal"/>
        <w:spacing w:before="0" w:after="0"/>
        <w:ind w:left="284" w:hanging="0"/>
        <w:rPr>
          <w:rFonts w:ascii="Times New Roman" w:hAnsi="Times New Roman" w:cs="Times New Roman"/>
          <w:sz w:val="24"/>
          <w:lang w:val="el-GR"/>
        </w:rPr>
      </w:pPr>
      <w:r>
        <w:rPr>
          <w:rFonts w:cs="Times New Roman" w:ascii="Times New Roman" w:hAnsi="Times New Roman"/>
          <w:sz w:val="24"/>
          <w:lang w:val="el-GR"/>
        </w:rPr>
        <w:t xml:space="preserve">Οι είσοδοι-έξοδοι θα είναι ελικοτοµητεµένες µε σπείρωµα Pg16 για την κοχλίωση στυπιοθλιπτών από ειδικό πλαστικό µε ελαστικά παρεµβύσµατα για καλώδια διαµέτρου 9-15mm. Για καλώδια µε µεγαλύτερη διάµετρο από Φ-15mm ή σε περίπτωση που χρειάζονται περισσότερες είσοδοι-έξοδοι από (4) ανά σηµείο διακλάδωσης θα χρησιμοποιηθούν τετράγωνα κουτιά 100x100x45mm ή ορθογώνια 100x125x50mm µε ελικοτόµηση. Οι χρησιμοποιούμενοι στυπιοθλίπτες θα είναι κατάλληλοι για κοχλίωση στις αντίστοιχες εισόδους και κατάλληλοι για καλώδια 9-15mm, 11-19mm . </w:t>
      </w:r>
    </w:p>
    <w:p>
      <w:pPr>
        <w:pStyle w:val="Normal"/>
        <w:spacing w:before="0" w:after="0"/>
        <w:ind w:left="284" w:hanging="0"/>
        <w:rPr>
          <w:rFonts w:ascii="Times New Roman" w:hAnsi="Times New Roman" w:cs="Times New Roman"/>
          <w:sz w:val="24"/>
          <w:lang w:val="el-GR"/>
        </w:rPr>
      </w:pPr>
      <w:r>
        <w:rPr>
          <w:rFonts w:cs="Times New Roman" w:ascii="Times New Roman" w:hAnsi="Times New Roman"/>
          <w:sz w:val="24"/>
          <w:lang w:val="el-GR"/>
        </w:rPr>
      </w:r>
    </w:p>
    <w:p>
      <w:pPr>
        <w:pStyle w:val="Normal"/>
        <w:spacing w:before="0" w:after="0"/>
        <w:ind w:left="284" w:hanging="0"/>
        <w:rPr>
          <w:rFonts w:ascii="Times New Roman" w:hAnsi="Times New Roman" w:cs="Times New Roman"/>
          <w:sz w:val="24"/>
          <w:lang w:val="el-GR"/>
        </w:rPr>
      </w:pPr>
      <w:r>
        <w:rPr>
          <w:rFonts w:cs="Times New Roman" w:ascii="Times New Roman" w:hAnsi="Times New Roman"/>
          <w:sz w:val="24"/>
          <w:lang w:val="el-GR"/>
        </w:rPr>
      </w:r>
    </w:p>
    <w:p>
      <w:pPr>
        <w:pStyle w:val="Normal"/>
        <w:spacing w:before="0" w:after="0"/>
        <w:rPr>
          <w:rFonts w:ascii="Times New Roman" w:hAnsi="Times New Roman" w:cs="Times New Roman"/>
          <w:sz w:val="24"/>
          <w:lang w:val="el-GR"/>
        </w:rPr>
      </w:pPr>
      <w:r>
        <w:rPr>
          <w:rFonts w:cs="Times New Roman" w:ascii="Times New Roman" w:hAnsi="Times New Roman"/>
          <w:b/>
          <w:sz w:val="24"/>
          <w:u w:val="single"/>
          <w:lang w:val="el-GR"/>
        </w:rPr>
        <w:t>ΥΛΙΚΑ ΠΙΝΑΚΩΝ</w:t>
      </w:r>
    </w:p>
    <w:p>
      <w:pPr>
        <w:pStyle w:val="Normal"/>
        <w:spacing w:before="0" w:after="0"/>
        <w:rPr>
          <w:rFonts w:ascii="Times New Roman" w:hAnsi="Times New Roman" w:cs="Times New Roman"/>
          <w:sz w:val="24"/>
          <w:lang w:val="el-GR"/>
        </w:rPr>
      </w:pPr>
      <w:r>
        <w:rPr>
          <w:rFonts w:cs="Times New Roman" w:ascii="Times New Roman" w:hAnsi="Times New Roman"/>
          <w:sz w:val="24"/>
          <w:lang w:val="el-GR"/>
        </w:rPr>
      </w:r>
    </w:p>
    <w:p>
      <w:pPr>
        <w:pStyle w:val="Normal"/>
        <w:spacing w:before="0" w:after="0"/>
        <w:contextualSpacing/>
        <w:rPr>
          <w:rFonts w:ascii="Times New Roman" w:hAnsi="Times New Roman" w:cs="Times New Roman"/>
          <w:b/>
          <w:b/>
          <w:sz w:val="24"/>
          <w:lang w:val="el-GR"/>
        </w:rPr>
      </w:pPr>
      <w:r>
        <w:rPr>
          <w:rFonts w:cs="Times New Roman" w:ascii="Times New Roman" w:hAnsi="Times New Roman"/>
          <w:b/>
          <w:sz w:val="24"/>
          <w:lang w:val="el-GR"/>
        </w:rPr>
        <w:t xml:space="preserve">Ασφάλεια 16-35A, 50- 63 Α, 80-100 Α ΝΕΟΖED (πλήρης) </w:t>
      </w:r>
      <w:r>
        <w:rPr>
          <w:rFonts w:cs="Times New Roman" w:ascii="Times New Roman" w:hAnsi="Times New Roman"/>
          <w:sz w:val="24"/>
          <w:lang w:val="el-GR"/>
        </w:rPr>
        <w:t xml:space="preserve">Η ασφάλεια ράγας από πορσελάνη θα είναι κατάλληλη για ασφάλεια τήξεως ΝΕΟΖΕD για φυσίγγι των 16-35A, 50- 63 Α, 80-100 Α, θα συνοδεύεται από κοχλιωτό πώμα ασφάλειας από πορσελάνη, κατάλληλο για μεγέθη ασφαλειών ενδ. τύπου Neozed : 16-35A, 50- 63 Α, 80-100 Α.  Θα είναι κατάλληλη για δίκτυα τάσης 500V και θα φέρει σήμα εγκρίσεως των κανονισμών TÜV CEI ή ανάλογο της χώρας και σήμανση CE και θα είναι κατασκευασμένη σύμφωνα με τα διεθνή πρότυπα. </w:t>
      </w:r>
    </w:p>
    <w:p>
      <w:pPr>
        <w:pStyle w:val="Normal"/>
        <w:spacing w:before="0" w:after="0"/>
        <w:rPr>
          <w:rFonts w:ascii="Times New Roman" w:hAnsi="Times New Roman" w:cs="Times New Roman"/>
          <w:b/>
          <w:b/>
          <w:sz w:val="24"/>
          <w:lang w:val="el-GR"/>
        </w:rPr>
      </w:pPr>
      <w:r>
        <w:rPr>
          <w:rFonts w:cs="Times New Roman" w:ascii="Times New Roman" w:hAnsi="Times New Roman"/>
          <w:b/>
          <w:sz w:val="24"/>
          <w:lang w:val="el-GR"/>
        </w:rPr>
      </w:r>
    </w:p>
    <w:p>
      <w:pPr>
        <w:pStyle w:val="Normal"/>
        <w:spacing w:before="0" w:after="0"/>
        <w:rPr/>
      </w:pPr>
      <w:r>
        <w:rPr>
          <w:rFonts w:cs="Times New Roman" w:ascii="Times New Roman" w:hAnsi="Times New Roman"/>
          <w:b/>
          <w:sz w:val="24"/>
          <w:lang w:val="el-GR"/>
        </w:rPr>
        <w:t>Ασφάλειας πώμα</w:t>
      </w:r>
      <w:r>
        <w:rPr>
          <w:rFonts w:cs="Times New Roman" w:ascii="Times New Roman" w:hAnsi="Times New Roman"/>
          <w:sz w:val="24"/>
          <w:lang w:val="el-GR"/>
        </w:rPr>
        <w:t xml:space="preserve"> </w:t>
      </w:r>
    </w:p>
    <w:p>
      <w:pPr>
        <w:pStyle w:val="Normal"/>
        <w:spacing w:before="0" w:after="0"/>
        <w:rPr>
          <w:rFonts w:ascii="Times New Roman" w:hAnsi="Times New Roman" w:cs="Times New Roman"/>
          <w:sz w:val="24"/>
          <w:lang w:val="el-GR"/>
        </w:rPr>
      </w:pPr>
      <w:r>
        <w:rPr>
          <w:rFonts w:cs="Times New Roman" w:ascii="Times New Roman" w:hAnsi="Times New Roman"/>
          <w:sz w:val="24"/>
          <w:lang w:val="el-GR"/>
        </w:rPr>
        <w:t xml:space="preserve">Κοχλιωτό πώμα ασφάλειας από πορσελάνη, κατάλληλο για μεγέθη ασφαλειών ενδ.τύπου Diazed: 16Α, 25Α 63Α, 100Α. </w:t>
      </w:r>
    </w:p>
    <w:p>
      <w:pPr>
        <w:pStyle w:val="Normal"/>
        <w:spacing w:before="0" w:after="0"/>
        <w:rPr>
          <w:rFonts w:ascii="Times New Roman" w:hAnsi="Times New Roman" w:cs="Times New Roman"/>
          <w:sz w:val="24"/>
          <w:lang w:val="el-GR"/>
        </w:rPr>
      </w:pPr>
      <w:r>
        <w:rPr>
          <w:rFonts w:cs="Times New Roman" w:ascii="Times New Roman" w:hAnsi="Times New Roman"/>
          <w:sz w:val="24"/>
          <w:lang w:val="el-GR"/>
        </w:rPr>
      </w:r>
    </w:p>
    <w:p>
      <w:pPr>
        <w:pStyle w:val="Normal"/>
        <w:spacing w:before="0" w:after="0"/>
        <w:rPr>
          <w:rFonts w:ascii="Times New Roman" w:hAnsi="Times New Roman" w:cs="Times New Roman"/>
          <w:b/>
          <w:b/>
          <w:sz w:val="24"/>
          <w:lang w:val="el-GR"/>
        </w:rPr>
      </w:pPr>
      <w:r>
        <w:rPr>
          <w:rFonts w:cs="Times New Roman" w:ascii="Times New Roman" w:hAnsi="Times New Roman"/>
          <w:b/>
          <w:sz w:val="24"/>
          <w:lang w:val="el-GR"/>
        </w:rPr>
        <w:t xml:space="preserve">Ασφάλειας πώμα </w:t>
      </w:r>
    </w:p>
    <w:p>
      <w:pPr>
        <w:pStyle w:val="Normal"/>
        <w:spacing w:before="0" w:after="0"/>
        <w:rPr>
          <w:rFonts w:ascii="Times New Roman" w:hAnsi="Times New Roman" w:cs="Times New Roman"/>
          <w:sz w:val="24"/>
          <w:lang w:val="el-GR"/>
        </w:rPr>
      </w:pPr>
      <w:r>
        <w:rPr>
          <w:rFonts w:cs="Times New Roman" w:ascii="Times New Roman" w:hAnsi="Times New Roman"/>
          <w:sz w:val="24"/>
          <w:lang w:val="el-GR"/>
        </w:rPr>
        <w:t xml:space="preserve">Κοχλιωτό πώμα ασφάλειας από πορσελάνη, κατάλληλο για μεγέθη ασφαλειών ενδ.τύπου Neozed: 16-35A, 50- 63 Α, 80-100 Α. </w:t>
      </w:r>
    </w:p>
    <w:p>
      <w:pPr>
        <w:pStyle w:val="Normal"/>
        <w:spacing w:before="0" w:after="0"/>
        <w:rPr>
          <w:rFonts w:ascii="Times New Roman" w:hAnsi="Times New Roman" w:cs="Times New Roman"/>
          <w:sz w:val="24"/>
          <w:lang w:val="el-GR"/>
        </w:rPr>
      </w:pPr>
      <w:r>
        <w:rPr>
          <w:rFonts w:cs="Times New Roman" w:ascii="Times New Roman" w:hAnsi="Times New Roman"/>
          <w:sz w:val="24"/>
          <w:lang w:val="el-GR"/>
        </w:rPr>
      </w:r>
    </w:p>
    <w:p>
      <w:pPr>
        <w:pStyle w:val="Normal"/>
        <w:spacing w:before="0" w:after="0"/>
        <w:rPr>
          <w:rFonts w:ascii="Times New Roman" w:hAnsi="Times New Roman" w:cs="Times New Roman"/>
          <w:sz w:val="24"/>
          <w:lang w:val="el-GR"/>
        </w:rPr>
      </w:pPr>
      <w:r>
        <w:rPr>
          <w:rFonts w:cs="Times New Roman" w:ascii="Times New Roman" w:hAnsi="Times New Roman"/>
          <w:b/>
          <w:sz w:val="24"/>
          <w:lang w:val="el-GR"/>
        </w:rPr>
        <w:t xml:space="preserve">Ασφάλειας βάση </w:t>
      </w:r>
    </w:p>
    <w:p>
      <w:pPr>
        <w:pStyle w:val="Normal"/>
        <w:spacing w:before="0" w:after="0"/>
        <w:rPr/>
      </w:pPr>
      <w:r>
        <w:rPr>
          <w:rFonts w:cs="Times New Roman" w:ascii="Times New Roman" w:hAnsi="Times New Roman"/>
          <w:sz w:val="24"/>
          <w:lang w:val="el-GR"/>
        </w:rPr>
        <w:t>Βάση για ασφάλεια ενδ.τύπου NEOZED, κατάλληλη για μεγέθη ασφαλειών: 16Α, 63Α, 100</w:t>
      </w:r>
      <w:r>
        <w:rPr>
          <w:rFonts w:cs="Times New Roman" w:ascii="Times New Roman" w:hAnsi="Times New Roman"/>
          <w:sz w:val="24"/>
          <w:vertAlign w:val="superscript"/>
          <w:lang w:val="el-GR"/>
        </w:rPr>
        <w:t xml:space="preserve">  </w:t>
      </w:r>
      <w:r>
        <w:rPr>
          <w:rFonts w:cs="Times New Roman" w:ascii="Times New Roman" w:hAnsi="Times New Roman"/>
          <w:sz w:val="24"/>
          <w:lang w:val="en-US"/>
        </w:rPr>
        <w:t>A</w:t>
      </w:r>
      <w:r>
        <w:rPr>
          <w:rFonts w:cs="Times New Roman" w:ascii="Times New Roman" w:hAnsi="Times New Roman"/>
          <w:sz w:val="24"/>
          <w:lang w:val="el-GR"/>
        </w:rPr>
        <w:t>.</w:t>
      </w:r>
    </w:p>
    <w:p>
      <w:pPr>
        <w:pStyle w:val="Normal"/>
        <w:spacing w:before="0" w:after="0"/>
        <w:rPr>
          <w:rFonts w:ascii="Times New Roman" w:hAnsi="Times New Roman" w:cs="Times New Roman"/>
          <w:sz w:val="24"/>
          <w:lang w:val="el-GR"/>
        </w:rPr>
      </w:pPr>
      <w:r>
        <w:rPr>
          <w:rFonts w:cs="Times New Roman" w:ascii="Times New Roman" w:hAnsi="Times New Roman"/>
          <w:sz w:val="24"/>
          <w:lang w:val="el-GR"/>
        </w:rPr>
      </w:r>
    </w:p>
    <w:p>
      <w:pPr>
        <w:pStyle w:val="Normal"/>
        <w:spacing w:before="0" w:after="0"/>
        <w:rPr>
          <w:rFonts w:ascii="Times New Roman" w:hAnsi="Times New Roman" w:cs="Times New Roman"/>
          <w:b/>
          <w:b/>
          <w:sz w:val="24"/>
          <w:lang w:val="el-GR"/>
        </w:rPr>
      </w:pPr>
      <w:r>
        <w:rPr>
          <w:rFonts w:cs="Times New Roman" w:ascii="Times New Roman" w:hAnsi="Times New Roman"/>
          <w:b/>
          <w:sz w:val="24"/>
          <w:lang w:val="el-GR"/>
        </w:rPr>
        <w:t xml:space="preserve">Ασφάλειας βάση μαχαιρωτής </w:t>
      </w:r>
    </w:p>
    <w:p>
      <w:pPr>
        <w:pStyle w:val="Normal"/>
        <w:spacing w:before="0" w:after="0"/>
        <w:rPr>
          <w:rFonts w:ascii="Times New Roman" w:hAnsi="Times New Roman" w:cs="Times New Roman"/>
          <w:sz w:val="24"/>
          <w:lang w:val="el-GR"/>
        </w:rPr>
      </w:pPr>
      <w:r>
        <w:rPr>
          <w:rFonts w:cs="Times New Roman" w:ascii="Times New Roman" w:hAnsi="Times New Roman"/>
          <w:sz w:val="24"/>
          <w:lang w:val="el-GR"/>
        </w:rPr>
        <w:t xml:space="preserve">Βάση μονή, για ασφάλεια μαχαιρωτή τύπου NH, κατάλληλη για μεγέθη ασφαλειών: Νο00, Νο01.   </w:t>
      </w:r>
    </w:p>
    <w:p>
      <w:pPr>
        <w:pStyle w:val="Normal"/>
        <w:spacing w:before="0" w:after="0"/>
        <w:rPr>
          <w:rFonts w:ascii="Times New Roman" w:hAnsi="Times New Roman" w:cs="Times New Roman"/>
          <w:sz w:val="24"/>
          <w:lang w:val="el-GR"/>
        </w:rPr>
      </w:pPr>
      <w:r>
        <w:rPr>
          <w:rFonts w:cs="Times New Roman" w:ascii="Times New Roman" w:hAnsi="Times New Roman"/>
          <w:sz w:val="24"/>
          <w:lang w:val="el-GR"/>
        </w:rPr>
      </w:r>
    </w:p>
    <w:p>
      <w:pPr>
        <w:pStyle w:val="Normal"/>
        <w:spacing w:before="0" w:after="0"/>
        <w:rPr/>
      </w:pPr>
      <w:r>
        <w:rPr>
          <w:rFonts w:cs="Times New Roman" w:ascii="Times New Roman" w:hAnsi="Times New Roman"/>
          <w:b/>
          <w:sz w:val="24"/>
          <w:lang w:val="el-GR"/>
        </w:rPr>
        <w:t>Ασφάλειας φυσίγγιο</w:t>
      </w:r>
      <w:r>
        <w:rPr>
          <w:rFonts w:cs="Times New Roman" w:ascii="Times New Roman" w:hAnsi="Times New Roman"/>
          <w:sz w:val="24"/>
          <w:lang w:val="el-GR"/>
        </w:rPr>
        <w:t xml:space="preserve"> </w:t>
      </w:r>
    </w:p>
    <w:p>
      <w:pPr>
        <w:pStyle w:val="Normal"/>
        <w:spacing w:before="0" w:after="0"/>
        <w:rPr>
          <w:rFonts w:ascii="Times New Roman" w:hAnsi="Times New Roman" w:cs="Times New Roman"/>
          <w:sz w:val="24"/>
          <w:lang w:val="el-GR"/>
        </w:rPr>
      </w:pPr>
      <w:r>
        <w:rPr>
          <w:rFonts w:cs="Times New Roman" w:ascii="Times New Roman" w:hAnsi="Times New Roman"/>
          <w:sz w:val="24"/>
          <w:lang w:val="el-GR"/>
        </w:rPr>
        <w:t xml:space="preserve">Ασφάλεια τήξης ενδ.τύπου Neozed (DIN 57636/VDE0636), τάσης 220V, ονομαστικής έντασης: 6Α, 25Α, 35Α, 50A, 80Α. </w:t>
      </w:r>
    </w:p>
    <w:p>
      <w:pPr>
        <w:pStyle w:val="Normal"/>
        <w:spacing w:before="0" w:after="0"/>
        <w:rPr>
          <w:rFonts w:ascii="Times New Roman" w:hAnsi="Times New Roman" w:cs="Times New Roman"/>
          <w:sz w:val="24"/>
          <w:lang w:val="el-GR"/>
        </w:rPr>
      </w:pPr>
      <w:r>
        <w:rPr>
          <w:rFonts w:cs="Times New Roman" w:ascii="Times New Roman" w:hAnsi="Times New Roman"/>
          <w:sz w:val="24"/>
          <w:lang w:val="el-GR"/>
        </w:rPr>
      </w:r>
    </w:p>
    <w:p>
      <w:pPr>
        <w:pStyle w:val="Normal"/>
        <w:spacing w:before="0" w:after="0"/>
        <w:rPr>
          <w:rFonts w:ascii="Times New Roman" w:hAnsi="Times New Roman" w:cs="Times New Roman"/>
          <w:b/>
          <w:b/>
          <w:sz w:val="24"/>
          <w:lang w:val="el-GR"/>
        </w:rPr>
      </w:pPr>
      <w:r>
        <w:rPr>
          <w:rFonts w:cs="Times New Roman" w:ascii="Times New Roman" w:hAnsi="Times New Roman"/>
          <w:b/>
          <w:sz w:val="24"/>
          <w:lang w:val="el-GR"/>
        </w:rPr>
        <w:t>Ασφάλειας φυσίγγιο</w:t>
      </w:r>
    </w:p>
    <w:p>
      <w:pPr>
        <w:pStyle w:val="Normal"/>
        <w:spacing w:before="0" w:after="0"/>
        <w:rPr>
          <w:rFonts w:ascii="Times New Roman" w:hAnsi="Times New Roman" w:cs="Times New Roman"/>
          <w:sz w:val="24"/>
          <w:lang w:val="el-GR"/>
        </w:rPr>
      </w:pPr>
      <w:r>
        <w:rPr>
          <w:rFonts w:cs="Times New Roman" w:ascii="Times New Roman" w:hAnsi="Times New Roman"/>
          <w:sz w:val="24"/>
          <w:lang w:val="el-GR"/>
        </w:rPr>
        <w:t xml:space="preserve">Ασφάλεια τήξης ενδ.τύπου Diazed (DIN 57636 / VDE0636), τάσης 220V, ονομαστικής έντασης:35A, 80Α, 100Α. </w:t>
      </w:r>
    </w:p>
    <w:p>
      <w:pPr>
        <w:pStyle w:val="Normal"/>
        <w:spacing w:before="0" w:after="0"/>
        <w:rPr>
          <w:rFonts w:ascii="Times New Roman" w:hAnsi="Times New Roman" w:cs="Times New Roman"/>
          <w:sz w:val="24"/>
          <w:lang w:val="el-GR"/>
        </w:rPr>
      </w:pPr>
      <w:r>
        <w:rPr>
          <w:rFonts w:cs="Times New Roman" w:ascii="Times New Roman" w:hAnsi="Times New Roman"/>
          <w:sz w:val="24"/>
          <w:lang w:val="el-GR"/>
        </w:rPr>
      </w:r>
    </w:p>
    <w:p>
      <w:pPr>
        <w:pStyle w:val="Normal"/>
        <w:spacing w:before="0" w:after="0"/>
        <w:contextualSpacing/>
        <w:rPr>
          <w:rFonts w:ascii="Times New Roman" w:hAnsi="Times New Roman" w:cs="Times New Roman"/>
          <w:sz w:val="24"/>
          <w:lang w:val="el-GR"/>
        </w:rPr>
      </w:pPr>
      <w:r>
        <w:rPr>
          <w:rFonts w:cs="Times New Roman" w:ascii="Times New Roman" w:hAnsi="Times New Roman"/>
          <w:b/>
          <w:sz w:val="24"/>
          <w:lang w:val="el-GR"/>
        </w:rPr>
        <w:t xml:space="preserve">Φυσίγγι 25 Α  </w:t>
      </w:r>
    </w:p>
    <w:p>
      <w:pPr>
        <w:pStyle w:val="Normal"/>
        <w:spacing w:before="0" w:after="0"/>
        <w:contextualSpacing/>
        <w:rPr>
          <w:rFonts w:ascii="Times New Roman" w:hAnsi="Times New Roman" w:cs="Times New Roman"/>
          <w:sz w:val="24"/>
          <w:lang w:val="el-GR"/>
        </w:rPr>
      </w:pPr>
      <w:r>
        <w:rPr>
          <w:rFonts w:cs="Times New Roman" w:ascii="Times New Roman" w:hAnsi="Times New Roman"/>
          <w:sz w:val="24"/>
          <w:lang w:val="el-GR"/>
        </w:rPr>
        <w:t xml:space="preserve">Το φυσίγγι ασφάλειας τύπου ΔΕΗ 25, 35 &amp; 50 Α θα είναι ονομαστικής τάσης 500 V και καμπύλης gL. Πρέπει να είναι κατασκευασμένο σύμφωνα με τα γενικά πρότυπα των ασφαλειών τήξης και θα φέρει σήμα εγκρίσεως των κανονισμών TÜV CEI ή ανάλογο της χώρας προέλευσης του με σήμανση CE </w:t>
      </w:r>
    </w:p>
    <w:p>
      <w:pPr>
        <w:pStyle w:val="Normal"/>
        <w:spacing w:before="0" w:after="0"/>
        <w:contextualSpacing/>
        <w:rPr>
          <w:rFonts w:ascii="Times New Roman" w:hAnsi="Times New Roman" w:cs="Times New Roman"/>
          <w:sz w:val="24"/>
          <w:lang w:val="el-GR"/>
        </w:rPr>
      </w:pPr>
      <w:r>
        <w:rPr>
          <w:rFonts w:cs="Times New Roman" w:ascii="Times New Roman" w:hAnsi="Times New Roman"/>
          <w:sz w:val="24"/>
          <w:lang w:val="el-GR"/>
        </w:rPr>
      </w:r>
    </w:p>
    <w:p>
      <w:pPr>
        <w:pStyle w:val="Normal"/>
        <w:spacing w:before="0" w:after="0"/>
        <w:contextualSpacing/>
        <w:rPr/>
      </w:pPr>
      <w:r>
        <w:rPr>
          <w:rFonts w:cs="Times New Roman" w:ascii="Times New Roman" w:hAnsi="Times New Roman"/>
          <w:b/>
          <w:sz w:val="24"/>
          <w:lang w:val="el-GR"/>
        </w:rPr>
        <w:t>Φυσίγγι NEOZED 16, 20, 25, 35, 40, 50 &amp; 63 A</w:t>
      </w:r>
      <w:r>
        <w:rPr>
          <w:rFonts w:cs="Times New Roman" w:ascii="Times New Roman" w:hAnsi="Times New Roman"/>
          <w:sz w:val="24"/>
          <w:lang w:val="el-GR"/>
        </w:rPr>
        <w:t xml:space="preserve"> </w:t>
      </w:r>
    </w:p>
    <w:p>
      <w:pPr>
        <w:pStyle w:val="Normal"/>
        <w:spacing w:before="0" w:after="0"/>
        <w:contextualSpacing/>
        <w:rPr>
          <w:rFonts w:ascii="Times New Roman" w:hAnsi="Times New Roman" w:cs="Times New Roman"/>
          <w:b/>
          <w:b/>
          <w:sz w:val="24"/>
          <w:lang w:val="el-GR"/>
        </w:rPr>
      </w:pPr>
      <w:r>
        <w:rPr>
          <w:rFonts w:cs="Times New Roman" w:ascii="Times New Roman" w:hAnsi="Times New Roman"/>
          <w:sz w:val="24"/>
          <w:lang w:val="el-GR"/>
        </w:rPr>
        <w:t xml:space="preserve">Το φυσίγγι ασφάλειας NEOZED των 16, 20, 25, 35, 40, 50 &amp; 63 A  θα είναι ονομαστικής τάσης 500 V και καμπύλης gL. Πρέπει να είναι κατασκευασμένο σύμφωνα με τα γενικά πρότυπα των ασφαλειών τήξης και θα φέρει σήμα εγκρίσεως των κανονισμών TÜV CEI ή ανάλογο της χώρας προέλευσής του με σήμανση CE </w:t>
      </w:r>
    </w:p>
    <w:p>
      <w:pPr>
        <w:pStyle w:val="Normal"/>
        <w:spacing w:before="0" w:after="0"/>
        <w:contextualSpacing/>
        <w:rPr>
          <w:rFonts w:ascii="Times New Roman" w:hAnsi="Times New Roman" w:cs="Times New Roman"/>
          <w:b/>
          <w:b/>
          <w:sz w:val="24"/>
          <w:lang w:val="el-GR"/>
        </w:rPr>
      </w:pPr>
      <w:r>
        <w:rPr>
          <w:rFonts w:cs="Times New Roman" w:ascii="Times New Roman" w:hAnsi="Times New Roman"/>
          <w:b/>
          <w:sz w:val="24"/>
          <w:lang w:val="el-GR"/>
        </w:rPr>
      </w:r>
    </w:p>
    <w:p>
      <w:pPr>
        <w:pStyle w:val="Normal"/>
        <w:spacing w:before="0" w:after="0"/>
        <w:contextualSpacing/>
        <w:rPr>
          <w:rFonts w:ascii="Times New Roman" w:hAnsi="Times New Roman" w:cs="Times New Roman"/>
          <w:sz w:val="24"/>
          <w:lang w:val="el-GR"/>
        </w:rPr>
      </w:pPr>
      <w:r>
        <w:rPr>
          <w:rFonts w:cs="Times New Roman" w:ascii="Times New Roman" w:hAnsi="Times New Roman"/>
          <w:b/>
          <w:sz w:val="24"/>
          <w:lang w:val="el-GR"/>
        </w:rPr>
        <w:t>Φυσίγγι DIAZED 10, 16, 20, 25, 35, 40, 50 &amp; 63 A</w:t>
      </w:r>
    </w:p>
    <w:p>
      <w:pPr>
        <w:pStyle w:val="Normal"/>
        <w:spacing w:before="0" w:after="0"/>
        <w:contextualSpacing/>
        <w:rPr>
          <w:rFonts w:ascii="Times New Roman" w:hAnsi="Times New Roman" w:cs="Times New Roman"/>
          <w:b/>
          <w:b/>
          <w:sz w:val="24"/>
          <w:lang w:val="el-GR"/>
        </w:rPr>
      </w:pPr>
      <w:r>
        <w:rPr>
          <w:rFonts w:cs="Times New Roman" w:ascii="Times New Roman" w:hAnsi="Times New Roman"/>
          <w:sz w:val="24"/>
          <w:lang w:val="el-GR"/>
        </w:rPr>
        <w:t xml:space="preserve"> </w:t>
      </w:r>
      <w:r>
        <w:rPr>
          <w:rFonts w:cs="Times New Roman" w:ascii="Times New Roman" w:hAnsi="Times New Roman"/>
          <w:sz w:val="24"/>
          <w:lang w:val="el-GR"/>
        </w:rPr>
        <w:t xml:space="preserve">Το Φυσίγγι DIAZED βραδείας τήξεως 10, 16, 20, 25, 35, 40, 50 &amp; 63 A θα είναι ονομαστικής τάσεως 500V και καμπύλης gL. Πρέπει να είναι κατασκευασμένο σύμφωνα με τα γενικά πρότυπα των ασφαλειών τήξης και θα φέρει σήμα εγκρίσεως των κανονισμών TÜV CEI ή ανάλογο της χώρας προέλευσης του με σήμανση CE </w:t>
      </w:r>
    </w:p>
    <w:p>
      <w:pPr>
        <w:pStyle w:val="Normal"/>
        <w:spacing w:before="0" w:after="0"/>
        <w:contextualSpacing/>
        <w:rPr>
          <w:rFonts w:ascii="Times New Roman" w:hAnsi="Times New Roman" w:cs="Times New Roman"/>
          <w:b/>
          <w:b/>
          <w:sz w:val="24"/>
          <w:lang w:val="el-GR"/>
        </w:rPr>
      </w:pPr>
      <w:r>
        <w:rPr>
          <w:rFonts w:cs="Times New Roman" w:ascii="Times New Roman" w:hAnsi="Times New Roman"/>
          <w:b/>
          <w:sz w:val="24"/>
          <w:lang w:val="el-GR"/>
        </w:rPr>
      </w:r>
    </w:p>
    <w:p>
      <w:pPr>
        <w:pStyle w:val="Normal"/>
        <w:spacing w:before="0" w:after="0"/>
        <w:contextualSpacing/>
        <w:rPr/>
      </w:pPr>
      <w:r>
        <w:rPr>
          <w:rFonts w:cs="Times New Roman" w:ascii="Times New Roman" w:hAnsi="Times New Roman"/>
          <w:b/>
          <w:sz w:val="24"/>
          <w:lang w:val="el-GR"/>
        </w:rPr>
        <w:t>Φυσίγγι γυάλινο κυλινδρικό των 4, 6 &amp; 8  A</w:t>
      </w:r>
      <w:r>
        <w:rPr>
          <w:rFonts w:cs="Times New Roman" w:ascii="Times New Roman" w:hAnsi="Times New Roman"/>
          <w:sz w:val="24"/>
          <w:lang w:val="el-GR"/>
        </w:rPr>
        <w:t xml:space="preserve"> (5X20) </w:t>
      </w:r>
    </w:p>
    <w:p>
      <w:pPr>
        <w:pStyle w:val="Normal"/>
        <w:spacing w:before="0" w:after="0"/>
        <w:contextualSpacing/>
        <w:rPr>
          <w:rFonts w:ascii="Times New Roman" w:hAnsi="Times New Roman" w:cs="Times New Roman"/>
          <w:sz w:val="24"/>
          <w:lang w:val="el-GR"/>
        </w:rPr>
      </w:pPr>
      <w:r>
        <w:rPr>
          <w:rFonts w:cs="Times New Roman" w:ascii="Times New Roman" w:hAnsi="Times New Roman"/>
          <w:sz w:val="24"/>
          <w:lang w:val="el-GR"/>
        </w:rPr>
        <w:t xml:space="preserve">Το φυσίγγι θα είναι κυλινδρικό από γυαλί των 4, 6 &amp; 8 Α, ονομαστικής τάσης 250V, χαρακτηριστικής καμπύλης λειτουργίας F και διαστάσεων 5 mm x 20 mm. Πρέπει να είναι κατασκευασμένο σύμφωνα με τα γενικά πρότυπα των ασφαλειών τήξης και θα φέρει σήμανση CE. </w:t>
      </w:r>
    </w:p>
    <w:p>
      <w:pPr>
        <w:pStyle w:val="Normal"/>
        <w:spacing w:before="0" w:after="0"/>
        <w:contextualSpacing/>
        <w:rPr>
          <w:rFonts w:ascii="Times New Roman" w:hAnsi="Times New Roman" w:cs="Times New Roman"/>
          <w:sz w:val="24"/>
          <w:lang w:val="el-GR"/>
        </w:rPr>
      </w:pPr>
      <w:r>
        <w:rPr>
          <w:rFonts w:cs="Times New Roman" w:ascii="Times New Roman" w:hAnsi="Times New Roman"/>
          <w:sz w:val="24"/>
          <w:lang w:val="el-GR"/>
        </w:rPr>
      </w:r>
    </w:p>
    <w:p>
      <w:pPr>
        <w:pStyle w:val="Normal"/>
        <w:spacing w:before="0" w:after="0"/>
        <w:contextualSpacing/>
        <w:rPr/>
      </w:pPr>
      <w:r>
        <w:rPr>
          <w:rFonts w:cs="Times New Roman" w:ascii="Times New Roman" w:hAnsi="Times New Roman"/>
          <w:b/>
          <w:sz w:val="24"/>
          <w:lang w:val="el-GR"/>
        </w:rPr>
        <w:t>Φυσίγγι γυάλινο κυλινδρικό των 10 Α</w:t>
      </w:r>
      <w:r>
        <w:rPr>
          <w:rFonts w:cs="Times New Roman" w:ascii="Times New Roman" w:hAnsi="Times New Roman"/>
          <w:sz w:val="24"/>
          <w:lang w:val="el-GR"/>
        </w:rPr>
        <w:t xml:space="preserve"> (6Χ30) </w:t>
      </w:r>
    </w:p>
    <w:p>
      <w:pPr>
        <w:pStyle w:val="Normal"/>
        <w:spacing w:before="0" w:after="0"/>
        <w:contextualSpacing/>
        <w:rPr>
          <w:rFonts w:ascii="Times New Roman" w:hAnsi="Times New Roman" w:cs="Times New Roman"/>
          <w:b/>
          <w:b/>
          <w:sz w:val="24"/>
          <w:lang w:val="el-GR"/>
        </w:rPr>
      </w:pPr>
      <w:r>
        <w:rPr>
          <w:rFonts w:cs="Times New Roman" w:ascii="Times New Roman" w:hAnsi="Times New Roman"/>
          <w:sz w:val="24"/>
          <w:lang w:val="el-GR"/>
        </w:rPr>
        <w:t xml:space="preserve">Το φυσίγγι θα είναι κυλινδρικό από γυαλί των 10 Α, ονομαστικής τάσης 250V, χαρακτηριστικής καμπύλης λειτουργίας F και διαστάσεων 6 mm x 30 mm. Πρέπει να είναι κατασκευασμένο σύμφωνα με τα γενικά πρότυπα των ασφαλειών τήξης και θα φέρει σήμανση CE. </w:t>
      </w:r>
    </w:p>
    <w:p>
      <w:pPr>
        <w:pStyle w:val="Normal"/>
        <w:spacing w:before="0" w:after="0"/>
        <w:contextualSpacing/>
        <w:rPr>
          <w:rFonts w:ascii="Times New Roman" w:hAnsi="Times New Roman" w:cs="Times New Roman"/>
          <w:b/>
          <w:b/>
          <w:sz w:val="24"/>
          <w:lang w:val="el-GR"/>
        </w:rPr>
      </w:pPr>
      <w:r>
        <w:rPr>
          <w:rFonts w:cs="Times New Roman" w:ascii="Times New Roman" w:hAnsi="Times New Roman"/>
          <w:b/>
          <w:sz w:val="24"/>
          <w:lang w:val="el-GR"/>
        </w:rPr>
      </w:r>
    </w:p>
    <w:p>
      <w:pPr>
        <w:pStyle w:val="Normal"/>
        <w:spacing w:before="0" w:after="0"/>
        <w:contextualSpacing/>
        <w:rPr/>
      </w:pPr>
      <w:r>
        <w:rPr>
          <w:rFonts w:cs="Times New Roman" w:ascii="Times New Roman" w:hAnsi="Times New Roman"/>
          <w:b/>
          <w:sz w:val="24"/>
          <w:lang w:val="el-GR"/>
        </w:rPr>
        <w:t>Φυσίγγι πορσελάνης κυλινδρικό των 6 &amp; 10Α</w:t>
      </w:r>
      <w:r>
        <w:rPr>
          <w:rFonts w:cs="Times New Roman" w:ascii="Times New Roman" w:hAnsi="Times New Roman"/>
          <w:sz w:val="24"/>
          <w:lang w:val="el-GR"/>
        </w:rPr>
        <w:t xml:space="preserve"> (8,5Χ31,5) </w:t>
      </w:r>
    </w:p>
    <w:p>
      <w:pPr>
        <w:pStyle w:val="Normal"/>
        <w:spacing w:before="0" w:after="0"/>
        <w:contextualSpacing/>
        <w:rPr>
          <w:rFonts w:ascii="Times New Roman" w:hAnsi="Times New Roman" w:cs="Times New Roman"/>
          <w:sz w:val="24"/>
          <w:lang w:val="el-GR"/>
        </w:rPr>
      </w:pPr>
      <w:r>
        <w:rPr>
          <w:rFonts w:cs="Times New Roman" w:ascii="Times New Roman" w:hAnsi="Times New Roman"/>
          <w:sz w:val="24"/>
          <w:lang w:val="el-GR"/>
        </w:rPr>
        <w:t xml:space="preserve">Tο φυσίγγι θα είναι κυλινδρικό από πορσελάνη των 6 &amp; 10 Α, ονομαστικής τάσης 250V, χαρακτηριστικής καμπύλης λειτουργίας F και διαστάσεων 8,5 mm x 31,5 mm. Πρέπει να είναι κατασκευασμένο σύμφωνα με τα γενικά πρότυπα των ασφαλειών τήξης και θα φέρει σήμανση CE.Τα γενικά πρότυπα για τις ασφάλειες τήξεως είναι IEC269,DIN/VDE57636/1-4, ΕΛΟΤ 446-86.Η ικανότητα διακοπής ρευμάτων βραχυκύκλωσης θα είναι σύμφωνα με τα πρότυπα IEC257, IEC269 και VDE0636 </w:t>
      </w:r>
    </w:p>
    <w:p>
      <w:pPr>
        <w:pStyle w:val="Normal"/>
        <w:spacing w:before="0" w:after="0"/>
        <w:contextualSpacing/>
        <w:rPr>
          <w:rFonts w:ascii="Times New Roman" w:hAnsi="Times New Roman" w:cs="Times New Roman"/>
          <w:sz w:val="24"/>
          <w:lang w:val="el-GR"/>
        </w:rPr>
      </w:pPr>
      <w:r>
        <w:rPr>
          <w:rFonts w:cs="Times New Roman" w:ascii="Times New Roman" w:hAnsi="Times New Roman"/>
          <w:sz w:val="24"/>
          <w:lang w:val="el-GR"/>
        </w:rPr>
      </w:r>
    </w:p>
    <w:p>
      <w:pPr>
        <w:pStyle w:val="Normal"/>
        <w:spacing w:before="0" w:after="0"/>
        <w:contextualSpacing/>
        <w:rPr/>
      </w:pPr>
      <w:r>
        <w:rPr>
          <w:rFonts w:cs="Times New Roman" w:ascii="Times New Roman" w:hAnsi="Times New Roman"/>
          <w:b/>
          <w:sz w:val="24"/>
          <w:lang w:val="el-GR"/>
        </w:rPr>
        <w:t>Ενδεικτική λυχνία</w:t>
      </w:r>
      <w:r>
        <w:rPr>
          <w:rFonts w:cs="Times New Roman" w:ascii="Times New Roman" w:hAnsi="Times New Roman"/>
          <w:sz w:val="24"/>
          <w:lang w:val="el-GR"/>
        </w:rPr>
        <w:t xml:space="preserve"> </w:t>
      </w:r>
    </w:p>
    <w:p>
      <w:pPr>
        <w:pStyle w:val="Normal"/>
        <w:spacing w:before="0" w:after="0"/>
        <w:contextualSpacing/>
        <w:rPr>
          <w:rFonts w:ascii="Times New Roman" w:hAnsi="Times New Roman" w:cs="Times New Roman"/>
          <w:sz w:val="24"/>
          <w:lang w:val="el-GR"/>
        </w:rPr>
      </w:pPr>
      <w:r>
        <w:rPr>
          <w:rFonts w:cs="Times New Roman" w:ascii="Times New Roman" w:hAnsi="Times New Roman"/>
          <w:sz w:val="24"/>
          <w:lang w:val="el-GR"/>
        </w:rPr>
        <w:t xml:space="preserve">Η ενδεικτική λυχνία θα είναι τύπου led, χρώματος κόκκινου κατάλληλη για τοποθέτηση σε ράγα και για τάση 220-250 V,και θα φέρει σήμανση CE. </w:t>
      </w:r>
    </w:p>
    <w:p>
      <w:pPr>
        <w:pStyle w:val="Normal"/>
        <w:spacing w:before="0" w:after="0"/>
        <w:contextualSpacing/>
        <w:rPr>
          <w:rFonts w:ascii="Times New Roman" w:hAnsi="Times New Roman" w:cs="Times New Roman"/>
          <w:sz w:val="24"/>
          <w:lang w:val="el-GR"/>
        </w:rPr>
      </w:pPr>
      <w:r>
        <w:rPr>
          <w:rFonts w:cs="Times New Roman" w:ascii="Times New Roman" w:hAnsi="Times New Roman"/>
          <w:sz w:val="24"/>
          <w:lang w:val="el-GR"/>
        </w:rPr>
      </w:r>
    </w:p>
    <w:p>
      <w:pPr>
        <w:pStyle w:val="Normal"/>
        <w:spacing w:before="0" w:after="0"/>
        <w:contextualSpacing/>
        <w:rPr/>
      </w:pPr>
      <w:r>
        <w:rPr>
          <w:rFonts w:cs="Times New Roman" w:ascii="Times New Roman" w:hAnsi="Times New Roman"/>
          <w:b/>
          <w:sz w:val="24"/>
          <w:lang w:val="el-GR"/>
        </w:rPr>
        <w:t>Ενδεικτική λυχνία τριπλή</w:t>
      </w:r>
      <w:r>
        <w:rPr>
          <w:rFonts w:cs="Times New Roman" w:ascii="Times New Roman" w:hAnsi="Times New Roman"/>
          <w:sz w:val="24"/>
          <w:lang w:val="el-GR"/>
        </w:rPr>
        <w:t xml:space="preserve"> </w:t>
      </w:r>
    </w:p>
    <w:p>
      <w:pPr>
        <w:pStyle w:val="Normal"/>
        <w:spacing w:before="0" w:after="0"/>
        <w:contextualSpacing/>
        <w:rPr>
          <w:rFonts w:ascii="Times New Roman" w:hAnsi="Times New Roman" w:cs="Times New Roman"/>
          <w:sz w:val="24"/>
          <w:lang w:val="el-GR"/>
        </w:rPr>
      </w:pPr>
      <w:r>
        <w:rPr>
          <w:rFonts w:cs="Times New Roman" w:ascii="Times New Roman" w:hAnsi="Times New Roman"/>
          <w:sz w:val="24"/>
          <w:lang w:val="el-GR"/>
        </w:rPr>
        <w:t xml:space="preserve">Η ενδεικτική λυχνία θα είναι τύπου led τριπλή, χρώματος κόκκινου κατάλληλη για τοποθέτηση σε ράγα και για τάση 220-250 V,και θα φέρει σήμανση CE </w:t>
      </w:r>
    </w:p>
    <w:p>
      <w:pPr>
        <w:pStyle w:val="Normal"/>
        <w:spacing w:before="0" w:after="0"/>
        <w:contextualSpacing/>
        <w:rPr>
          <w:rFonts w:ascii="Times New Roman" w:hAnsi="Times New Roman" w:cs="Times New Roman"/>
          <w:sz w:val="24"/>
          <w:lang w:val="el-GR"/>
        </w:rPr>
      </w:pPr>
      <w:r>
        <w:rPr>
          <w:rFonts w:cs="Times New Roman" w:ascii="Times New Roman" w:hAnsi="Times New Roman"/>
          <w:sz w:val="24"/>
          <w:lang w:val="el-GR"/>
        </w:rPr>
      </w:r>
    </w:p>
    <w:p>
      <w:pPr>
        <w:pStyle w:val="Normal"/>
        <w:spacing w:before="0" w:after="0"/>
        <w:contextualSpacing/>
        <w:rPr/>
      </w:pPr>
      <w:r>
        <w:rPr>
          <w:rFonts w:cs="Times New Roman" w:ascii="Times New Roman" w:hAnsi="Times New Roman"/>
          <w:b/>
          <w:sz w:val="24"/>
          <w:lang w:val="el-GR"/>
        </w:rPr>
        <w:t>Διακόπτης ράγας 1 X 40 A</w:t>
      </w:r>
      <w:r>
        <w:rPr>
          <w:rFonts w:cs="Times New Roman" w:ascii="Times New Roman" w:hAnsi="Times New Roman"/>
          <w:sz w:val="24"/>
          <w:lang w:val="el-GR"/>
        </w:rPr>
        <w:t xml:space="preserve"> </w:t>
      </w:r>
    </w:p>
    <w:p>
      <w:pPr>
        <w:pStyle w:val="Normal"/>
        <w:spacing w:before="0" w:after="0"/>
        <w:contextualSpacing/>
        <w:rPr>
          <w:rFonts w:ascii="Times New Roman" w:hAnsi="Times New Roman" w:cs="Times New Roman"/>
          <w:b/>
          <w:b/>
          <w:sz w:val="24"/>
          <w:lang w:val="el-GR"/>
        </w:rPr>
      </w:pPr>
      <w:r>
        <w:rPr>
          <w:rFonts w:cs="Times New Roman" w:ascii="Times New Roman" w:hAnsi="Times New Roman"/>
          <w:sz w:val="24"/>
          <w:lang w:val="el-GR"/>
        </w:rPr>
        <w:t xml:space="preserve">Για τον διακόπτη ισχύει το πρότυπο IEC60947-3,θα έχει ονομαστική ένταση 40 Α , ονομαστική τάση 240/415 VAC, θα έχει ένα πόλο και θα φέρει σήμα εγκρίσεως των κανονισμών TÜV CEI ή ανάλογο της χώρας προέλευσής του και σήμανση CE. </w:t>
      </w:r>
    </w:p>
    <w:p>
      <w:pPr>
        <w:pStyle w:val="Normal"/>
        <w:spacing w:before="0" w:after="0"/>
        <w:contextualSpacing/>
        <w:rPr>
          <w:rFonts w:ascii="Times New Roman" w:hAnsi="Times New Roman" w:cs="Times New Roman"/>
          <w:b/>
          <w:b/>
          <w:sz w:val="24"/>
          <w:lang w:val="el-GR"/>
        </w:rPr>
      </w:pPr>
      <w:r>
        <w:rPr>
          <w:rFonts w:cs="Times New Roman" w:ascii="Times New Roman" w:hAnsi="Times New Roman"/>
          <w:b/>
          <w:sz w:val="24"/>
          <w:lang w:val="el-GR"/>
        </w:rPr>
      </w:r>
    </w:p>
    <w:p>
      <w:pPr>
        <w:pStyle w:val="Normal"/>
        <w:spacing w:before="0" w:after="0"/>
        <w:contextualSpacing/>
        <w:rPr>
          <w:rFonts w:ascii="Times New Roman" w:hAnsi="Times New Roman" w:cs="Times New Roman"/>
          <w:sz w:val="24"/>
          <w:lang w:val="el-GR"/>
        </w:rPr>
      </w:pPr>
      <w:r>
        <w:rPr>
          <w:rFonts w:cs="Times New Roman" w:ascii="Times New Roman" w:hAnsi="Times New Roman"/>
          <w:b/>
          <w:sz w:val="24"/>
          <w:lang w:val="el-GR"/>
        </w:rPr>
        <w:t>Διακόπτης ράγας 2Χ40Α</w:t>
      </w:r>
    </w:p>
    <w:p>
      <w:pPr>
        <w:pStyle w:val="Normal"/>
        <w:spacing w:before="0" w:after="0"/>
        <w:contextualSpacing/>
        <w:rPr>
          <w:rFonts w:ascii="Times New Roman" w:hAnsi="Times New Roman" w:cs="Times New Roman"/>
          <w:b/>
          <w:b/>
          <w:sz w:val="24"/>
          <w:lang w:val="el-GR"/>
        </w:rPr>
      </w:pPr>
      <w:r>
        <w:rPr>
          <w:rFonts w:cs="Times New Roman" w:ascii="Times New Roman" w:hAnsi="Times New Roman"/>
          <w:sz w:val="24"/>
          <w:lang w:val="el-GR"/>
        </w:rPr>
        <w:t xml:space="preserve"> </w:t>
      </w:r>
      <w:r>
        <w:rPr>
          <w:rFonts w:cs="Times New Roman" w:ascii="Times New Roman" w:hAnsi="Times New Roman"/>
          <w:sz w:val="24"/>
          <w:lang w:val="el-GR"/>
        </w:rPr>
        <w:t xml:space="preserve">Για τον διακόπτη ισχύει το πρότυπο IEC60947-3,θα έχει ονομαστική ένταση 40 Α , ονομαστική τάση 240/415 VAC, θα έχει δύο πόλους και θα φέρει σήμα εγκρίσεως των κανονισμών TÜV CEI ή ανάλογο της χώρας προέλευσής του και σήμανση CE. </w:t>
      </w:r>
    </w:p>
    <w:p>
      <w:pPr>
        <w:pStyle w:val="Normal"/>
        <w:spacing w:before="0" w:after="0"/>
        <w:contextualSpacing/>
        <w:rPr>
          <w:rFonts w:ascii="Times New Roman" w:hAnsi="Times New Roman" w:cs="Times New Roman"/>
          <w:b/>
          <w:b/>
          <w:sz w:val="24"/>
          <w:lang w:val="el-GR"/>
        </w:rPr>
      </w:pPr>
      <w:r>
        <w:rPr>
          <w:rFonts w:cs="Times New Roman" w:ascii="Times New Roman" w:hAnsi="Times New Roman"/>
          <w:b/>
          <w:sz w:val="24"/>
          <w:lang w:val="el-GR"/>
        </w:rPr>
      </w:r>
    </w:p>
    <w:p>
      <w:pPr>
        <w:pStyle w:val="Normal"/>
        <w:spacing w:before="0" w:after="0"/>
        <w:contextualSpacing/>
        <w:rPr/>
      </w:pPr>
      <w:r>
        <w:rPr>
          <w:rFonts w:cs="Times New Roman" w:ascii="Times New Roman" w:hAnsi="Times New Roman"/>
          <w:b/>
          <w:sz w:val="24"/>
          <w:lang w:val="el-GR"/>
        </w:rPr>
        <w:t>Διακόπτης ράγας 3X125Α</w:t>
      </w:r>
      <w:r>
        <w:rPr>
          <w:rFonts w:cs="Times New Roman" w:ascii="Times New Roman" w:hAnsi="Times New Roman"/>
          <w:sz w:val="24"/>
          <w:lang w:val="el-GR"/>
        </w:rPr>
        <w:t xml:space="preserve"> </w:t>
      </w:r>
    </w:p>
    <w:p>
      <w:pPr>
        <w:pStyle w:val="Normal"/>
        <w:spacing w:before="0" w:after="0"/>
        <w:contextualSpacing/>
        <w:rPr>
          <w:rFonts w:ascii="Times New Roman" w:hAnsi="Times New Roman" w:cs="Times New Roman"/>
          <w:b/>
          <w:b/>
          <w:sz w:val="24"/>
          <w:lang w:val="el-GR"/>
        </w:rPr>
      </w:pPr>
      <w:r>
        <w:rPr>
          <w:rFonts w:cs="Times New Roman" w:ascii="Times New Roman" w:hAnsi="Times New Roman"/>
          <w:sz w:val="24"/>
          <w:lang w:val="el-GR"/>
        </w:rPr>
        <w:t xml:space="preserve">Για τον διακόπτη ισχύει το πρότυπο IEC60947-3,θα έχει ονομαστική ένταση 125 Α , ονομαστική τάση 240/415 VAC, θα έχει τρεις πόλους και θα φέρει σήμα εγκρίσεως των κανονισμών TÜV CEI ή ανάλογο της χώρας προέλευσής του και σήμανση CE </w:t>
      </w:r>
    </w:p>
    <w:p>
      <w:pPr>
        <w:pStyle w:val="Normal"/>
        <w:spacing w:before="0" w:after="0"/>
        <w:contextualSpacing/>
        <w:rPr>
          <w:rFonts w:ascii="Times New Roman" w:hAnsi="Times New Roman" w:cs="Times New Roman"/>
          <w:b/>
          <w:b/>
          <w:sz w:val="24"/>
          <w:lang w:val="el-GR"/>
        </w:rPr>
      </w:pPr>
      <w:r>
        <w:rPr>
          <w:rFonts w:cs="Times New Roman" w:ascii="Times New Roman" w:hAnsi="Times New Roman"/>
          <w:b/>
          <w:sz w:val="24"/>
          <w:lang w:val="el-GR"/>
        </w:rPr>
      </w:r>
    </w:p>
    <w:p>
      <w:pPr>
        <w:pStyle w:val="Normal"/>
        <w:spacing w:before="0" w:after="0"/>
        <w:contextualSpacing/>
        <w:rPr/>
      </w:pPr>
      <w:r>
        <w:rPr>
          <w:rFonts w:cs="Times New Roman" w:ascii="Times New Roman" w:hAnsi="Times New Roman"/>
          <w:b/>
          <w:sz w:val="24"/>
          <w:lang w:val="el-GR"/>
        </w:rPr>
        <w:t>Διακόπτης ράγας 3X40Α</w:t>
      </w:r>
      <w:r>
        <w:rPr>
          <w:rFonts w:cs="Times New Roman" w:ascii="Times New Roman" w:hAnsi="Times New Roman"/>
          <w:sz w:val="24"/>
          <w:lang w:val="el-GR"/>
        </w:rPr>
        <w:t xml:space="preserve"> </w:t>
      </w:r>
    </w:p>
    <w:p>
      <w:pPr>
        <w:pStyle w:val="Normal"/>
        <w:spacing w:before="0" w:after="0"/>
        <w:contextualSpacing/>
        <w:rPr>
          <w:rFonts w:ascii="Times New Roman" w:hAnsi="Times New Roman" w:cs="Times New Roman"/>
          <w:b/>
          <w:b/>
          <w:sz w:val="24"/>
          <w:lang w:val="el-GR"/>
        </w:rPr>
      </w:pPr>
      <w:r>
        <w:rPr>
          <w:rFonts w:cs="Times New Roman" w:ascii="Times New Roman" w:hAnsi="Times New Roman"/>
          <w:sz w:val="24"/>
          <w:lang w:val="el-GR"/>
        </w:rPr>
        <w:t xml:space="preserve">Για τον διακόπτη ισχύει το πρότυπο IEC60947-3,θα έχει ονομαστική ένταση 40 Α , ονομαστική τάση 240/415 VAC, θα έχει τρεις πόλους και θα φέρει σήμα εγκρίσεως των κανονισμών TÜV CEI ή ανάλογο της χώρας προέλευσής του και σήμανση CE </w:t>
      </w:r>
    </w:p>
    <w:p>
      <w:pPr>
        <w:pStyle w:val="Normal"/>
        <w:spacing w:before="0" w:after="0"/>
        <w:contextualSpacing/>
        <w:rPr>
          <w:rFonts w:ascii="Times New Roman" w:hAnsi="Times New Roman" w:cs="Times New Roman"/>
          <w:b/>
          <w:b/>
          <w:sz w:val="24"/>
          <w:lang w:val="el-GR"/>
        </w:rPr>
      </w:pPr>
      <w:r>
        <w:rPr>
          <w:rFonts w:cs="Times New Roman" w:ascii="Times New Roman" w:hAnsi="Times New Roman"/>
          <w:b/>
          <w:sz w:val="24"/>
          <w:lang w:val="el-GR"/>
        </w:rPr>
      </w:r>
    </w:p>
    <w:p>
      <w:pPr>
        <w:pStyle w:val="Normal"/>
        <w:spacing w:before="0" w:after="0"/>
        <w:contextualSpacing/>
        <w:rPr/>
      </w:pPr>
      <w:r>
        <w:rPr>
          <w:rFonts w:cs="Times New Roman" w:ascii="Times New Roman" w:hAnsi="Times New Roman"/>
          <w:b/>
          <w:sz w:val="24"/>
          <w:lang w:val="el-GR"/>
        </w:rPr>
        <w:t>Διακόπτης ράγας 3X63Α</w:t>
      </w:r>
      <w:r>
        <w:rPr>
          <w:rFonts w:cs="Times New Roman" w:ascii="Times New Roman" w:hAnsi="Times New Roman"/>
          <w:sz w:val="24"/>
          <w:lang w:val="el-GR"/>
        </w:rPr>
        <w:t xml:space="preserve"> </w:t>
      </w:r>
    </w:p>
    <w:p>
      <w:pPr>
        <w:pStyle w:val="Normal"/>
        <w:spacing w:before="0" w:after="0"/>
        <w:contextualSpacing/>
        <w:rPr>
          <w:rFonts w:ascii="Times New Roman" w:hAnsi="Times New Roman" w:cs="Times New Roman"/>
          <w:sz w:val="24"/>
          <w:lang w:val="el-GR"/>
        </w:rPr>
      </w:pPr>
      <w:r>
        <w:rPr>
          <w:rFonts w:cs="Times New Roman" w:ascii="Times New Roman" w:hAnsi="Times New Roman"/>
          <w:sz w:val="24"/>
          <w:lang w:val="el-GR"/>
        </w:rPr>
        <w:t xml:space="preserve">Για τον διακόπτη ισχύει το πρότυπο IEC60947-3,θα έχει ονομαστική ένταση 63 Α , ονομαστική τάση 240/415 VAC, θα έχει τρεις πόλους και θα φέρει σήμα εγκρίσεως των κανονισμών TÜV CEI ή ανάλογο της χώρας προέλευσής του και σήμανση CE </w:t>
      </w:r>
    </w:p>
    <w:p>
      <w:pPr>
        <w:pStyle w:val="Normal"/>
        <w:spacing w:before="0" w:after="0"/>
        <w:contextualSpacing/>
        <w:rPr>
          <w:rFonts w:ascii="Times New Roman" w:hAnsi="Times New Roman" w:cs="Times New Roman"/>
          <w:sz w:val="24"/>
          <w:lang w:val="el-GR"/>
        </w:rPr>
      </w:pPr>
      <w:r>
        <w:rPr>
          <w:rFonts w:cs="Times New Roman" w:ascii="Times New Roman" w:hAnsi="Times New Roman"/>
          <w:sz w:val="24"/>
          <w:lang w:val="el-GR"/>
        </w:rPr>
      </w:r>
    </w:p>
    <w:p>
      <w:pPr>
        <w:pStyle w:val="Normal"/>
        <w:spacing w:before="0" w:after="0"/>
        <w:contextualSpacing/>
        <w:rPr/>
      </w:pPr>
      <w:r>
        <w:rPr>
          <w:rFonts w:cs="Times New Roman" w:ascii="Times New Roman" w:hAnsi="Times New Roman"/>
          <w:b/>
          <w:sz w:val="24"/>
          <w:lang w:val="el-GR"/>
        </w:rPr>
        <w:t>Πίνακας 2 ή 3 σειρών εξωτερικός</w:t>
      </w:r>
      <w:r>
        <w:rPr>
          <w:rFonts w:cs="Times New Roman" w:ascii="Times New Roman" w:hAnsi="Times New Roman"/>
          <w:sz w:val="24"/>
          <w:lang w:val="el-GR"/>
        </w:rPr>
        <w:t xml:space="preserve"> </w:t>
      </w:r>
    </w:p>
    <w:p>
      <w:pPr>
        <w:pStyle w:val="Normal"/>
        <w:spacing w:before="0" w:after="0"/>
        <w:contextualSpacing/>
        <w:rPr/>
      </w:pPr>
      <w:r>
        <w:rPr>
          <w:rFonts w:cs="Times New Roman" w:ascii="Times New Roman" w:hAnsi="Times New Roman"/>
          <w:sz w:val="24"/>
          <w:lang w:val="el-GR"/>
        </w:rPr>
        <w:t xml:space="preserve">Ο πίνακας θα είναι εξωτερικός, με ανάλογες διαστάσεις για δύο ή τρεις κενές σειρες ( ενδεικτικά περίπου 500χ400χ200 </w:t>
      </w:r>
      <w:r>
        <w:rPr>
          <w:rFonts w:cs="Times New Roman" w:ascii="Times New Roman" w:hAnsi="Times New Roman"/>
          <w:sz w:val="24"/>
          <w:lang w:val="en-US"/>
        </w:rPr>
        <w:t>mm</w:t>
      </w:r>
      <w:r>
        <w:rPr>
          <w:rFonts w:cs="Times New Roman" w:ascii="Times New Roman" w:hAnsi="Times New Roman"/>
          <w:sz w:val="24"/>
          <w:lang w:val="el-GR"/>
        </w:rPr>
        <w:t xml:space="preserve">) κατασκευασμένος από γαλβανιζέ λαμαρίνα ικανού πάχους, ώστε να εξασφαλίζεται η στιβαρή κατασκευή του. Η βαφή της λαμαρίνας θα είναι ηλεκτροστατική με πολυεστερικό χρώμα υψηλής αντοχής στη διάβρωση. Ο πίνακας θα διαθέτει δύο ή τρεις κενές σειρές των δεκαπέντε (15) ή εικοσιτεσσάρων (24) θέσεων, θα είναι κατασκευασμένος, ώστε να δέχεται ψηλό και κοντό υλικό ράγας και θα διαθέτει μεταλλική μετώπη και μεταλλική θύρα που θα ασφαλίζει με κοχλία μισής στροφής ή με άλλο εξίσου ασφαλή τρόπο. Επίσης, θα έχει στεγανότητα τουλάχιστον IP 54, θα είναι κατασκευασμένος σύμφωνα με το πρότυπο IEC 439-1, EN 60439-3 ή παρεμφερές και θα φέρει σήμανση CE. </w:t>
      </w:r>
    </w:p>
    <w:p>
      <w:pPr>
        <w:pStyle w:val="Normal"/>
        <w:spacing w:before="0" w:after="0"/>
        <w:contextualSpacing/>
        <w:rPr>
          <w:rFonts w:ascii="Times New Roman" w:hAnsi="Times New Roman" w:cs="Times New Roman"/>
          <w:sz w:val="24"/>
          <w:lang w:val="el-GR"/>
        </w:rPr>
      </w:pPr>
      <w:r>
        <w:rPr>
          <w:rFonts w:cs="Times New Roman" w:ascii="Times New Roman" w:hAnsi="Times New Roman"/>
          <w:sz w:val="24"/>
          <w:lang w:val="el-GR"/>
        </w:rPr>
      </w:r>
    </w:p>
    <w:p>
      <w:pPr>
        <w:pStyle w:val="Normal"/>
        <w:spacing w:before="0" w:after="0"/>
        <w:contextualSpacing/>
        <w:rPr/>
      </w:pPr>
      <w:r>
        <w:rPr>
          <w:rFonts w:cs="Times New Roman" w:ascii="Times New Roman" w:hAnsi="Times New Roman"/>
          <w:b/>
          <w:sz w:val="24"/>
          <w:lang w:val="el-GR"/>
        </w:rPr>
        <w:t>Ρελέ θέρμανσης 4 X 40 A</w:t>
      </w:r>
      <w:r>
        <w:rPr>
          <w:rFonts w:cs="Times New Roman" w:ascii="Times New Roman" w:hAnsi="Times New Roman"/>
          <w:sz w:val="24"/>
          <w:lang w:val="el-GR"/>
        </w:rPr>
        <w:t xml:space="preserve"> </w:t>
      </w:r>
    </w:p>
    <w:p>
      <w:pPr>
        <w:pStyle w:val="Normal"/>
        <w:spacing w:before="0" w:after="0"/>
        <w:contextualSpacing/>
        <w:rPr>
          <w:rFonts w:ascii="Times New Roman" w:hAnsi="Times New Roman" w:cs="Times New Roman"/>
          <w:sz w:val="24"/>
          <w:lang w:val="el-GR"/>
        </w:rPr>
      </w:pPr>
      <w:r>
        <w:rPr>
          <w:rFonts w:cs="Times New Roman" w:ascii="Times New Roman" w:hAnsi="Times New Roman"/>
          <w:sz w:val="24"/>
          <w:lang w:val="el-GR"/>
        </w:rPr>
        <w:t xml:space="preserve">Το ρελέ θέρμανσης θα είναι τεσσάρων πόλων, ονομαστικού ρεύματος 40 Α με τέσσερις ανοικτές επαφές και ονομαστικής τάσης 230-400 V. Θα είναι κατασκευασμένο σύμφωνα με το IEC/ΕΝ 947-4-1 ή IEC/ΕΝ 61095 ή παρεμφερές και θα φέρει σήμανση CE. </w:t>
      </w:r>
    </w:p>
    <w:p>
      <w:pPr>
        <w:pStyle w:val="Normal"/>
        <w:spacing w:before="0" w:after="0"/>
        <w:contextualSpacing/>
        <w:rPr>
          <w:rFonts w:ascii="Times New Roman" w:hAnsi="Times New Roman" w:cs="Times New Roman"/>
          <w:sz w:val="24"/>
          <w:lang w:val="el-GR"/>
        </w:rPr>
      </w:pPr>
      <w:r>
        <w:rPr>
          <w:rFonts w:cs="Times New Roman" w:ascii="Times New Roman" w:hAnsi="Times New Roman"/>
          <w:sz w:val="24"/>
          <w:lang w:val="el-GR"/>
        </w:rPr>
      </w:r>
    </w:p>
    <w:p>
      <w:pPr>
        <w:pStyle w:val="Normal"/>
        <w:spacing w:before="0" w:after="0"/>
        <w:contextualSpacing/>
        <w:rPr/>
      </w:pPr>
      <w:r>
        <w:rPr>
          <w:rFonts w:cs="Times New Roman" w:ascii="Times New Roman" w:hAnsi="Times New Roman"/>
          <w:b/>
          <w:sz w:val="24"/>
          <w:lang w:val="el-GR"/>
        </w:rPr>
        <w:t>Ρελέ θέρμανσης 4 X 63 A</w:t>
      </w:r>
      <w:r>
        <w:rPr>
          <w:rFonts w:cs="Times New Roman" w:ascii="Times New Roman" w:hAnsi="Times New Roman"/>
          <w:sz w:val="24"/>
          <w:lang w:val="el-GR"/>
        </w:rPr>
        <w:t xml:space="preserve"> </w:t>
      </w:r>
    </w:p>
    <w:p>
      <w:pPr>
        <w:pStyle w:val="Normal"/>
        <w:spacing w:before="0" w:after="0"/>
        <w:contextualSpacing/>
        <w:rPr>
          <w:rFonts w:ascii="Times New Roman" w:hAnsi="Times New Roman" w:cs="Times New Roman"/>
          <w:b/>
          <w:b/>
          <w:sz w:val="24"/>
          <w:lang w:val="el-GR"/>
        </w:rPr>
      </w:pPr>
      <w:r>
        <w:rPr>
          <w:rFonts w:cs="Times New Roman" w:ascii="Times New Roman" w:hAnsi="Times New Roman"/>
          <w:sz w:val="24"/>
          <w:lang w:val="el-GR"/>
        </w:rPr>
        <w:t xml:space="preserve">Το ρελέ θέρμανσης θα είναι τεσσάρων πόλων, ονομαστικού ρεύματος 63 Α με τέσσερις ανοικτές επαφές και ονομαστικής τάσης 230-400 V. Θα είναι κατασκευασμένο σύμφωνα με το IEC/ΕΝ 60947-4-1 ή IEC/ΕΝ 61095 ή παρεμφερές και θα φέρει σήμανση CE. </w:t>
      </w:r>
    </w:p>
    <w:p>
      <w:pPr>
        <w:pStyle w:val="Normal"/>
        <w:spacing w:before="0" w:after="0"/>
        <w:contextualSpacing/>
        <w:rPr>
          <w:rFonts w:ascii="Times New Roman" w:hAnsi="Times New Roman" w:cs="Times New Roman"/>
          <w:b/>
          <w:b/>
          <w:sz w:val="24"/>
          <w:lang w:val="el-GR"/>
        </w:rPr>
      </w:pPr>
      <w:r>
        <w:rPr>
          <w:rFonts w:cs="Times New Roman" w:ascii="Times New Roman" w:hAnsi="Times New Roman"/>
          <w:b/>
          <w:sz w:val="24"/>
          <w:lang w:val="el-GR"/>
        </w:rPr>
      </w:r>
    </w:p>
    <w:p>
      <w:pPr>
        <w:pStyle w:val="Normal"/>
        <w:spacing w:before="0" w:after="0"/>
        <w:rPr/>
      </w:pPr>
      <w:r>
        <w:rPr>
          <w:rFonts w:cs="Times New Roman" w:ascii="Times New Roman" w:hAnsi="Times New Roman"/>
          <w:b/>
          <w:sz w:val="24"/>
          <w:lang w:val="el-GR"/>
        </w:rPr>
        <w:t>Μικροαυτόµατοι προστασίας γραµµών</w:t>
      </w:r>
      <w:r>
        <w:rPr>
          <w:rFonts w:cs="Times New Roman" w:ascii="Times New Roman" w:hAnsi="Times New Roman"/>
          <w:sz w:val="24"/>
          <w:lang w:val="el-GR"/>
        </w:rPr>
        <w:t xml:space="preserve"> </w:t>
      </w:r>
    </w:p>
    <w:p>
      <w:pPr>
        <w:pStyle w:val="Normal"/>
        <w:spacing w:before="0" w:after="0"/>
        <w:rPr>
          <w:rFonts w:ascii="Times New Roman" w:hAnsi="Times New Roman" w:cs="Times New Roman"/>
          <w:sz w:val="24"/>
          <w:lang w:val="el-GR"/>
        </w:rPr>
      </w:pPr>
      <w:r>
        <w:rPr>
          <w:rFonts w:cs="Times New Roman" w:ascii="Times New Roman" w:hAnsi="Times New Roman"/>
          <w:sz w:val="24"/>
          <w:lang w:val="el-GR"/>
        </w:rPr>
        <w:t xml:space="preserve">Θα είναι κατά VDE-0641/3.64 από ισχυρό ειδικό πλαστικό κατάλληλοι για απευθείας ενσφήνωση (κούµπωµα, snap-on) σε µεταλλική υποδοχή (ράγα) 35mm κατά DIN-46277/3 εντάσεως βραχυκυκλώσεως τουλάχιστον 1,5ΚΑ σε 380Vac ικανότητας χειρισµών (ηλεκτρικών και µηχανικών) τουλάχιστον-20.000.Θα µπορούν επίσης να στερεωθούν και µε βίδες σε αντίστοιχη υποδοχή. </w:t>
      </w:r>
    </w:p>
    <w:p>
      <w:pPr>
        <w:pStyle w:val="Normal"/>
        <w:spacing w:before="0" w:after="0"/>
        <w:rPr>
          <w:rFonts w:ascii="Times New Roman" w:hAnsi="Times New Roman" w:cs="Times New Roman"/>
          <w:sz w:val="24"/>
          <w:lang w:val="el-GR"/>
        </w:rPr>
      </w:pPr>
      <w:r>
        <w:rPr>
          <w:rFonts w:cs="Times New Roman" w:ascii="Times New Roman" w:hAnsi="Times New Roman"/>
          <w:sz w:val="24"/>
          <w:lang w:val="el-GR"/>
        </w:rPr>
        <w:t xml:space="preserve">Οι µικροαυτόµατοι θα φέρουν µηχανισµό για την αυτόµατη απόζευξη σε περίπτωση υπερεντάσεως και υπερφορτίσεως (διµεταλλικό ρελαί) χαρακτηριστικών αναλόγως µε τον προορισµόν της. </w:t>
      </w:r>
    </w:p>
    <w:p>
      <w:pPr>
        <w:pStyle w:val="Normal"/>
        <w:spacing w:before="0" w:after="0"/>
        <w:rPr>
          <w:rFonts w:ascii="Times New Roman" w:hAnsi="Times New Roman" w:cs="Times New Roman"/>
          <w:sz w:val="24"/>
          <w:lang w:val="el-GR"/>
        </w:rPr>
      </w:pPr>
      <w:r>
        <w:rPr>
          <w:rFonts w:cs="Times New Roman" w:ascii="Times New Roman" w:hAnsi="Times New Roman"/>
          <w:sz w:val="24"/>
          <w:lang w:val="el-GR"/>
        </w:rPr>
      </w:r>
    </w:p>
    <w:p>
      <w:pPr>
        <w:pStyle w:val="Normal"/>
        <w:spacing w:before="0" w:after="0"/>
        <w:rPr/>
      </w:pPr>
      <w:r>
        <w:rPr>
          <w:rFonts w:cs="Times New Roman" w:ascii="Times New Roman" w:hAnsi="Times New Roman"/>
          <w:b/>
          <w:sz w:val="24"/>
          <w:lang w:val="el-GR"/>
        </w:rPr>
        <w:t>Αυτόματη ασφάλεια ράγας 10, 16, 20, 25, 32, 40, 50, 63 Α</w:t>
      </w:r>
      <w:r>
        <w:rPr>
          <w:rFonts w:cs="Times New Roman" w:ascii="Times New Roman" w:hAnsi="Times New Roman"/>
          <w:sz w:val="24"/>
          <w:lang w:val="el-GR"/>
        </w:rPr>
        <w:t xml:space="preserve"> </w:t>
      </w:r>
    </w:p>
    <w:p>
      <w:pPr>
        <w:pStyle w:val="Normal"/>
        <w:spacing w:before="0" w:after="0"/>
        <w:rPr>
          <w:rFonts w:ascii="Times New Roman" w:hAnsi="Times New Roman" w:cs="Times New Roman"/>
          <w:sz w:val="24"/>
          <w:lang w:val="el-GR"/>
        </w:rPr>
      </w:pPr>
      <w:r>
        <w:rPr>
          <w:rFonts w:cs="Times New Roman" w:ascii="Times New Roman" w:hAnsi="Times New Roman"/>
          <w:sz w:val="24"/>
          <w:lang w:val="el-GR"/>
        </w:rPr>
        <w:t xml:space="preserve">Μικροαυτόματοι ράγας μονοπολικοί και ονομαστικής τάσεως UN=220/230V. Θα στηρί-ζονται κουμπωτά σε ράγα σιδηροδρόμου των πινάκων φωτισμού, θα έχουν προστασία έναντι βραχυκυκλωμάτων 6ΚΑ και το περίβλημα τους θα είναι από ενισχυμένο μονωτικό πλαστικό. Η καμπύλη εντάσεως - χρόνου θα είναι τύπου C. Το υλικό θα διαθέτει σήμα ποιότητας CE. Θα αναφέρεται το εργοστάσιο κατασκευής και οι χαρακτηριστικές καμπύλες εντάσεως χρόνου του μικροαυτομάτου. </w:t>
      </w:r>
    </w:p>
    <w:p>
      <w:pPr>
        <w:pStyle w:val="Normal"/>
        <w:spacing w:before="0" w:after="0"/>
        <w:rPr>
          <w:rFonts w:ascii="Times New Roman" w:hAnsi="Times New Roman" w:cs="Times New Roman"/>
          <w:sz w:val="24"/>
          <w:lang w:val="el-GR"/>
        </w:rPr>
      </w:pPr>
      <w:r>
        <w:rPr>
          <w:rFonts w:cs="Times New Roman" w:ascii="Times New Roman" w:hAnsi="Times New Roman"/>
          <w:sz w:val="24"/>
          <w:lang w:val="el-GR"/>
        </w:rPr>
      </w:r>
    </w:p>
    <w:p>
      <w:pPr>
        <w:pStyle w:val="Normal"/>
        <w:spacing w:before="0" w:after="0"/>
        <w:rPr/>
      </w:pPr>
      <w:r>
        <w:rPr>
          <w:rFonts w:cs="Times New Roman" w:ascii="Times New Roman" w:hAnsi="Times New Roman"/>
          <w:b/>
          <w:sz w:val="24"/>
          <w:lang w:val="el-GR"/>
        </w:rPr>
        <w:t>Αυτόµατος προστατευτικός διακόπτης διαρροής (διακόπτης διαφυγής έντασης)</w:t>
      </w:r>
      <w:r>
        <w:rPr>
          <w:rFonts w:cs="Times New Roman" w:ascii="Times New Roman" w:hAnsi="Times New Roman"/>
          <w:sz w:val="24"/>
          <w:lang w:val="el-GR"/>
        </w:rPr>
        <w:t xml:space="preserve">. </w:t>
      </w:r>
    </w:p>
    <w:p>
      <w:pPr>
        <w:pStyle w:val="Normal"/>
        <w:spacing w:before="0" w:after="0"/>
        <w:rPr>
          <w:rFonts w:ascii="Times New Roman" w:hAnsi="Times New Roman" w:cs="Times New Roman"/>
          <w:sz w:val="24"/>
          <w:lang w:val="el-GR"/>
        </w:rPr>
      </w:pPr>
      <w:r>
        <w:rPr>
          <w:rFonts w:cs="Times New Roman" w:ascii="Times New Roman" w:hAnsi="Times New Roman"/>
          <w:sz w:val="24"/>
          <w:lang w:val="el-GR"/>
        </w:rPr>
        <w:t xml:space="preserve">Ο αυτόµατος προστατευτικός διακόπτης έναντι σφάλµατος διαρροής πρέπει να είναι υψηλής ευαισθησίας και να διακόπτει ακαριαία και σε χρόνο το πολύ 30msec επικίνδυνες τάσεις που µπορούν να εµφανισθούν λόγω κατεστραµµένης µόνωσης ή λόγω επαφής µε ηλεκτροφόρα µέρη. Επίσης θα πρέπει να διακόπτει οπωσδήποτε το ρεύµα µέσα σε 30msec όταν η διαρροή προς τη γή φθάσει τα 30mA. Ο αυτόµατος περιλαµβάνει µετασχηµατιστή έντασης στον οποίο διέρχονται οι φάσεις και ο ουδέτερος του κυκλώµατος που προστατεύει. </w:t>
      </w:r>
    </w:p>
    <w:p>
      <w:pPr>
        <w:pStyle w:val="Normal"/>
        <w:spacing w:before="0" w:after="0"/>
        <w:rPr>
          <w:rFonts w:ascii="Times New Roman" w:hAnsi="Times New Roman" w:cs="Times New Roman"/>
          <w:sz w:val="24"/>
          <w:lang w:val="el-GR"/>
        </w:rPr>
      </w:pPr>
      <w:r>
        <w:rPr>
          <w:rFonts w:cs="Times New Roman" w:ascii="Times New Roman" w:hAnsi="Times New Roman"/>
          <w:sz w:val="24"/>
          <w:lang w:val="el-GR"/>
        </w:rPr>
        <w:t xml:space="preserve">Σε περίπτωση επικίνδυνης διαρροής η τάση που δηµιουργείται εξ επαγωγής στο δευτερεύον κύκλωµα του µετασχηµατιστή επενεργεί ως πηνίο απόζευξης και έτσι επιτυγχάνεται ακαριαία διακοπή του κυκλώµατος. Επίσης, θα φέρει κοµβίο για τον έλεγχο της ετοιµότητάς του. </w:t>
      </w:r>
    </w:p>
    <w:p>
      <w:pPr>
        <w:pStyle w:val="Normal"/>
        <w:spacing w:before="0" w:after="0"/>
        <w:rPr>
          <w:rFonts w:ascii="Times New Roman" w:hAnsi="Times New Roman" w:cs="Times New Roman"/>
          <w:sz w:val="24"/>
          <w:lang w:val="el-GR"/>
        </w:rPr>
      </w:pPr>
      <w:r>
        <w:rPr>
          <w:rFonts w:cs="Times New Roman" w:ascii="Times New Roman" w:hAnsi="Times New Roman"/>
          <w:sz w:val="24"/>
          <w:lang w:val="el-GR"/>
        </w:rPr>
        <w:t xml:space="preserve">Ο αυτόµατος θα είναι διπολικός ή τετραπολικός για απόζευξη µονοφασικών ή τριφασικών κυκλωµάτων ονοµαστικής έντασης 40-63Α. </w:t>
      </w:r>
    </w:p>
    <w:p>
      <w:pPr>
        <w:pStyle w:val="Normal"/>
        <w:spacing w:before="0" w:after="0"/>
        <w:rPr>
          <w:rFonts w:ascii="Times New Roman" w:hAnsi="Times New Roman" w:cs="Times New Roman"/>
          <w:sz w:val="24"/>
          <w:lang w:val="el-GR"/>
        </w:rPr>
      </w:pPr>
      <w:r>
        <w:rPr>
          <w:rFonts w:cs="Times New Roman" w:ascii="Times New Roman" w:hAnsi="Times New Roman"/>
          <w:sz w:val="24"/>
          <w:lang w:val="el-GR"/>
        </w:rPr>
        <w:t xml:space="preserve">Θα φέρει σύστηµα µανδάλωσης για ταχεία τοποθέτηση σε ράγα ηλεκτρικού πίνακα καθώς και οπές για την στερέωσή του µε βίδες </w:t>
      </w:r>
    </w:p>
    <w:p>
      <w:pPr>
        <w:pStyle w:val="Normal"/>
        <w:spacing w:before="0" w:after="0"/>
        <w:rPr>
          <w:rFonts w:ascii="Times New Roman" w:hAnsi="Times New Roman" w:cs="Times New Roman"/>
          <w:sz w:val="24"/>
          <w:lang w:val="el-GR"/>
        </w:rPr>
      </w:pPr>
      <w:r>
        <w:rPr>
          <w:rFonts w:cs="Times New Roman" w:ascii="Times New Roman" w:hAnsi="Times New Roman"/>
          <w:sz w:val="24"/>
          <w:lang w:val="el-GR"/>
        </w:rPr>
      </w:r>
    </w:p>
    <w:p>
      <w:pPr>
        <w:pStyle w:val="Normal"/>
        <w:widowControl w:val="false"/>
        <w:tabs>
          <w:tab w:val="left" w:pos="720" w:leader="none"/>
          <w:tab w:val="left" w:pos="993" w:leader="none"/>
        </w:tabs>
        <w:autoSpaceDE w:val="false"/>
        <w:spacing w:before="100" w:after="100"/>
        <w:ind w:right="146" w:hanging="0"/>
        <w:rPr/>
      </w:pPr>
      <w:r>
        <w:rPr>
          <w:rFonts w:cs="Times New Roman" w:ascii="Times New Roman" w:hAnsi="Times New Roman"/>
          <w:b/>
          <w:szCs w:val="22"/>
          <w:lang w:val="el-GR"/>
        </w:rPr>
        <w:t xml:space="preserve">Πίλλαρ </w:t>
      </w:r>
      <w:r>
        <w:rPr>
          <w:rFonts w:cs="Times New Roman" w:ascii="Times New Roman" w:hAnsi="Times New Roman"/>
          <w:szCs w:val="22"/>
          <w:lang w:val="el-GR"/>
        </w:rPr>
        <w:t>1,45 m πλάτος, 1,20 m ύψος και 0,35 m βάθος (περίπου).</w:t>
      </w:r>
    </w:p>
    <w:p>
      <w:pPr>
        <w:pStyle w:val="Normal"/>
        <w:keepNext w:val="true"/>
        <w:numPr>
          <w:ilvl w:val="0"/>
          <w:numId w:val="0"/>
        </w:numPr>
        <w:tabs>
          <w:tab w:val="clear" w:pos="720"/>
          <w:tab w:val="left" w:pos="1134" w:leader="none"/>
        </w:tabs>
        <w:spacing w:before="0" w:after="40"/>
        <w:ind w:left="1134" w:hanging="1134"/>
        <w:outlineLvl w:val="2"/>
        <w:rPr>
          <w:rFonts w:ascii="Times New Roman" w:hAnsi="Times New Roman" w:cs="Times New Roman"/>
          <w:b/>
          <w:b/>
          <w:bCs/>
          <w:sz w:val="28"/>
          <w:szCs w:val="28"/>
          <w:lang w:val="el-GR"/>
        </w:rPr>
      </w:pPr>
      <w:r>
        <w:rPr>
          <w:rFonts w:cs="Times New Roman" w:ascii="Times New Roman" w:hAnsi="Times New Roman"/>
          <w:b/>
          <w:bCs/>
          <w:szCs w:val="22"/>
          <w:lang w:val="el-GR"/>
        </w:rPr>
        <w:t>Γενικά</w:t>
      </w:r>
    </w:p>
    <w:p>
      <w:pPr>
        <w:pStyle w:val="Normal"/>
        <w:widowControl w:val="false"/>
        <w:tabs>
          <w:tab w:val="left" w:pos="720" w:leader="none"/>
          <w:tab w:val="left" w:pos="993" w:leader="none"/>
        </w:tabs>
        <w:autoSpaceDE w:val="false"/>
        <w:spacing w:before="100" w:after="100"/>
        <w:ind w:right="146" w:hanging="0"/>
        <w:rPr>
          <w:rFonts w:ascii="Times New Roman" w:hAnsi="Times New Roman" w:cs="Times New Roman"/>
          <w:szCs w:val="22"/>
          <w:lang w:val="el-GR"/>
        </w:rPr>
      </w:pPr>
      <w:r>
        <w:rPr>
          <w:rFonts w:cs="Times New Roman" w:ascii="Times New Roman" w:hAnsi="Times New Roman"/>
          <w:szCs w:val="22"/>
          <w:lang w:val="el-GR"/>
        </w:rPr>
        <w:tab/>
        <w:t>Αυτό θα κατασκευασθεί από μεταλλικά πλαίσια από προφίλ (σιδηρογωνίες, λάμες, κλπ.) συνδεδεμένα με κοχλίες ή συγκολλημένα και εξωτερικό μεταλλικό κιβώτιο από χαλυβδοέλασμα DKP πρεσσαριστό, πάχους 2 mm</w:t>
      </w:r>
    </w:p>
    <w:p>
      <w:pPr>
        <w:pStyle w:val="Normal"/>
        <w:widowControl w:val="false"/>
        <w:tabs>
          <w:tab w:val="left" w:pos="720" w:leader="none"/>
          <w:tab w:val="left" w:pos="993" w:leader="none"/>
        </w:tabs>
        <w:autoSpaceDE w:val="false"/>
        <w:spacing w:before="100" w:after="100"/>
        <w:ind w:right="146" w:hanging="0"/>
        <w:rPr>
          <w:rFonts w:ascii="Times New Roman" w:hAnsi="Times New Roman" w:cs="Times New Roman"/>
          <w:szCs w:val="22"/>
          <w:lang w:val="el-GR"/>
        </w:rPr>
      </w:pPr>
      <w:r>
        <w:rPr>
          <w:rFonts w:cs="Times New Roman" w:ascii="Times New Roman" w:hAnsi="Times New Roman"/>
          <w:szCs w:val="22"/>
          <w:lang w:val="el-GR"/>
        </w:rPr>
        <w:t>Οι εσωτερικές ωφέλιμες διαστάσεις του θα είναι 1,45 m πλάτος, 1,10 m ύψος και 0,36 m βάθος (περίπου).</w:t>
      </w:r>
    </w:p>
    <w:p>
      <w:pPr>
        <w:pStyle w:val="Normal"/>
        <w:widowControl w:val="false"/>
        <w:tabs>
          <w:tab w:val="left" w:pos="720" w:leader="none"/>
          <w:tab w:val="left" w:pos="993" w:leader="none"/>
        </w:tabs>
        <w:autoSpaceDE w:val="false"/>
        <w:spacing w:before="100" w:after="100"/>
        <w:ind w:left="567" w:right="146" w:hanging="0"/>
        <w:rPr>
          <w:rFonts w:ascii="Arial" w:hAnsi="Arial" w:cs="Arial"/>
          <w:szCs w:val="22"/>
          <w:lang w:val="el-GR"/>
        </w:rPr>
      </w:pPr>
      <w:r>
        <w:rPr>
          <w:rFonts w:cs="Times New Roman" w:ascii="Times New Roman" w:hAnsi="Times New Roman"/>
          <w:szCs w:val="22"/>
          <w:lang w:val="el-GR"/>
        </w:rPr>
        <w:t>Το πίλλαρ κλείνεται με δίφυλλη πόρτα η οποία:</w:t>
      </w:r>
    </w:p>
    <w:p>
      <w:pPr>
        <w:pStyle w:val="Normal"/>
        <w:tabs>
          <w:tab w:val="clear" w:pos="720"/>
          <w:tab w:val="left" w:pos="360" w:leader="none"/>
        </w:tabs>
        <w:spacing w:before="0" w:after="0"/>
        <w:ind w:left="360" w:hanging="360"/>
        <w:rPr>
          <w:rFonts w:ascii="Times New Roman" w:hAnsi="Times New Roman" w:cs="Times New Roman"/>
          <w:szCs w:val="22"/>
          <w:lang w:val="el-GR"/>
        </w:rPr>
      </w:pPr>
      <w:r>
        <w:rPr>
          <w:rFonts w:cs="Times New Roman" w:ascii="Times New Roman" w:hAnsi="Times New Roman"/>
          <w:szCs w:val="22"/>
          <w:lang w:val="el-GR"/>
        </w:rPr>
        <w:t xml:space="preserve">α. </w:t>
        <w:tab/>
        <w:t>Θα κλείνει με ελαστικό παρέμβυσμα.</w:t>
      </w:r>
    </w:p>
    <w:p>
      <w:pPr>
        <w:pStyle w:val="Normal"/>
        <w:tabs>
          <w:tab w:val="clear" w:pos="720"/>
          <w:tab w:val="left" w:pos="360" w:leader="none"/>
        </w:tabs>
        <w:spacing w:before="0" w:after="0"/>
        <w:ind w:left="360" w:hanging="360"/>
        <w:rPr>
          <w:rFonts w:ascii="Times New Roman" w:hAnsi="Times New Roman" w:cs="Times New Roman"/>
          <w:szCs w:val="22"/>
          <w:lang w:val="el-GR"/>
        </w:rPr>
      </w:pPr>
      <w:r>
        <w:rPr>
          <w:rFonts w:cs="Times New Roman" w:ascii="Times New Roman" w:hAnsi="Times New Roman"/>
          <w:szCs w:val="22"/>
          <w:lang w:val="el-GR"/>
        </w:rPr>
        <w:t xml:space="preserve">β. </w:t>
        <w:tab/>
        <w:t>Περιμετρικά θα είναι δις κεκαμμένη κατά ορθή γωνία (στραντζαριστές), ώστε να παρουσιάζουν αυξημένη αντοχή στην παραμόρφωση και να εφαρμόζουν καλά κατά το κλείσιμο.</w:t>
      </w:r>
    </w:p>
    <w:p>
      <w:pPr>
        <w:pStyle w:val="Normal"/>
        <w:tabs>
          <w:tab w:val="clear" w:pos="720"/>
          <w:tab w:val="left" w:pos="360" w:leader="none"/>
        </w:tabs>
        <w:spacing w:before="0" w:after="0"/>
        <w:ind w:left="360" w:hanging="360"/>
        <w:rPr>
          <w:rFonts w:ascii="Times New Roman" w:hAnsi="Times New Roman" w:cs="Times New Roman"/>
          <w:szCs w:val="22"/>
          <w:lang w:val="el-GR"/>
        </w:rPr>
      </w:pPr>
      <w:r>
        <w:rPr>
          <w:rFonts w:cs="Times New Roman" w:ascii="Times New Roman" w:hAnsi="Times New Roman"/>
          <w:szCs w:val="22"/>
          <w:lang w:val="el-GR"/>
        </w:rPr>
        <w:t>γ.</w:t>
        <w:tab/>
        <w:t>Θα αναρτώνται στο σώμα του πίλλαρ μέσω στροφέων (μεντεσέδων) βαρέως τύπου.</w:t>
      </w:r>
    </w:p>
    <w:p>
      <w:pPr>
        <w:pStyle w:val="Normal"/>
        <w:tabs>
          <w:tab w:val="clear" w:pos="720"/>
          <w:tab w:val="left" w:pos="360" w:leader="none"/>
        </w:tabs>
        <w:spacing w:before="0" w:after="0"/>
        <w:ind w:left="360" w:hanging="360"/>
        <w:rPr>
          <w:rFonts w:ascii="Times New Roman" w:hAnsi="Times New Roman" w:cs="Times New Roman"/>
          <w:szCs w:val="20"/>
          <w:lang w:val="el-GR"/>
        </w:rPr>
      </w:pPr>
      <w:r>
        <w:rPr>
          <w:rFonts w:cs="Times New Roman" w:ascii="Times New Roman" w:hAnsi="Times New Roman"/>
          <w:szCs w:val="22"/>
          <w:lang w:val="el-GR"/>
        </w:rPr>
        <w:t>δ.</w:t>
        <w:tab/>
        <w:t>Θα φέρει χωνευτό κλείθρο, ανθεκτικό στις καιρικές συνθήκες.</w:t>
      </w:r>
    </w:p>
    <w:p>
      <w:pPr>
        <w:pStyle w:val="Normal"/>
        <w:widowControl w:val="false"/>
        <w:tabs>
          <w:tab w:val="left" w:pos="720" w:leader="none"/>
          <w:tab w:val="left" w:pos="993" w:leader="none"/>
        </w:tabs>
        <w:autoSpaceDE w:val="false"/>
        <w:spacing w:before="100" w:after="100"/>
        <w:ind w:right="146" w:hanging="0"/>
        <w:rPr>
          <w:rFonts w:ascii="Times New Roman" w:hAnsi="Times New Roman" w:cs="Times New Roman"/>
          <w:szCs w:val="22"/>
          <w:lang w:val="el-GR"/>
        </w:rPr>
      </w:pPr>
      <w:r>
        <w:rPr>
          <w:rFonts w:cs="Times New Roman" w:ascii="Times New Roman" w:hAnsi="Times New Roman"/>
          <w:szCs w:val="22"/>
          <w:lang w:val="el-GR"/>
        </w:rPr>
        <w:tab/>
        <w:t>Το αριστερό φύλλο της πόρτας θα συγκρατείται σε σταθερή θέση με μεταλλικούς στιβαρούς σύρτες πάνω και κάτω.</w:t>
      </w:r>
    </w:p>
    <w:p>
      <w:pPr>
        <w:pStyle w:val="Normal"/>
        <w:widowControl w:val="false"/>
        <w:tabs>
          <w:tab w:val="left" w:pos="720" w:leader="none"/>
          <w:tab w:val="left" w:pos="993" w:leader="none"/>
        </w:tabs>
        <w:autoSpaceDE w:val="false"/>
        <w:spacing w:before="100" w:after="100"/>
        <w:ind w:right="146" w:hanging="0"/>
        <w:rPr>
          <w:rFonts w:ascii="Times New Roman" w:hAnsi="Times New Roman" w:cs="Times New Roman"/>
          <w:szCs w:val="22"/>
          <w:lang w:val="el-GR"/>
        </w:rPr>
      </w:pPr>
      <w:r>
        <w:rPr>
          <w:rFonts w:cs="Times New Roman" w:ascii="Times New Roman" w:hAnsi="Times New Roman"/>
          <w:szCs w:val="22"/>
          <w:lang w:val="el-GR"/>
        </w:rPr>
        <w:tab/>
        <w:t>Στον εσωτερικό χώρο πάνω στη ράχη, θα υπάρχει κατασκευή από σιδηρογωνίες, ελάσματα, κλπ. για την στερέωση πάνω της ηλεκτρικής διανομής.</w:t>
      </w:r>
    </w:p>
    <w:p>
      <w:pPr>
        <w:pStyle w:val="Normal"/>
        <w:widowControl w:val="false"/>
        <w:tabs>
          <w:tab w:val="left" w:pos="720" w:leader="none"/>
          <w:tab w:val="left" w:pos="993" w:leader="none"/>
        </w:tabs>
        <w:autoSpaceDE w:val="false"/>
        <w:spacing w:before="100" w:after="100"/>
        <w:ind w:right="146" w:hanging="0"/>
        <w:rPr>
          <w:rFonts w:ascii="Times New Roman" w:hAnsi="Times New Roman" w:cs="Times New Roman"/>
          <w:szCs w:val="22"/>
          <w:lang w:val="el-GR"/>
        </w:rPr>
      </w:pPr>
      <w:r>
        <w:rPr>
          <w:rFonts w:cs="Times New Roman" w:ascii="Times New Roman" w:hAnsi="Times New Roman"/>
          <w:szCs w:val="22"/>
          <w:lang w:val="el-GR"/>
        </w:rPr>
        <w:tab/>
        <w:t>Το πάνω μέρος του πίλλαρ θα έχει σχήμα στέγης ή τοξοειδές, θα προεξέχει δε περιμετρικά από τη λοιπή κατασκευή κατά 6 εκ.</w:t>
      </w:r>
    </w:p>
    <w:p>
      <w:pPr>
        <w:pStyle w:val="Normal"/>
        <w:widowControl w:val="false"/>
        <w:tabs>
          <w:tab w:val="left" w:pos="720" w:leader="none"/>
          <w:tab w:val="left" w:pos="993" w:leader="none"/>
        </w:tabs>
        <w:autoSpaceDE w:val="false"/>
        <w:spacing w:before="100" w:after="100"/>
        <w:ind w:right="146" w:hanging="0"/>
        <w:rPr>
          <w:rFonts w:ascii="Times New Roman" w:hAnsi="Times New Roman" w:cs="Times New Roman"/>
          <w:szCs w:val="22"/>
          <w:lang w:val="el-GR"/>
        </w:rPr>
      </w:pPr>
      <w:r>
        <w:rPr>
          <w:rFonts w:cs="Times New Roman" w:ascii="Times New Roman" w:hAnsi="Times New Roman"/>
          <w:szCs w:val="22"/>
          <w:lang w:val="el-GR"/>
        </w:rPr>
        <w:tab/>
        <w:t>Η όλη κατασκευή θα είναι στεγανή έναντι βροχής και βαμμένη με δύο στρώσεις χρώματος ηλεκτροαστατικής βαφής . Πριν τη βαφή θα προηγηθεί επιμελής καθαρισμός των επιφανειών που θα βαφούν. Το χρωμα θα έχει απόχρωση γκρι και θα αποτελείται από άριστης ποιότητας χρώματα.</w:t>
      </w:r>
    </w:p>
    <w:p>
      <w:pPr>
        <w:pStyle w:val="Normal"/>
        <w:widowControl w:val="false"/>
        <w:tabs>
          <w:tab w:val="left" w:pos="720" w:leader="none"/>
          <w:tab w:val="left" w:pos="993" w:leader="none"/>
        </w:tabs>
        <w:autoSpaceDE w:val="false"/>
        <w:spacing w:before="100" w:after="100"/>
        <w:ind w:right="146" w:hanging="0"/>
        <w:rPr>
          <w:rFonts w:ascii="Times New Roman" w:hAnsi="Times New Roman" w:cs="Times New Roman"/>
          <w:szCs w:val="22"/>
          <w:lang w:val="el-GR"/>
        </w:rPr>
      </w:pPr>
      <w:r>
        <w:rPr>
          <w:rFonts w:cs="Times New Roman" w:ascii="Times New Roman" w:hAnsi="Times New Roman"/>
          <w:szCs w:val="22"/>
          <w:lang w:val="el-GR"/>
        </w:rPr>
        <w:tab/>
        <w:t>Το πίλλαρ γενικά θα είναι στεγανό κουτί κλειστό παντού, το οποίο θα στερεώνεται σε βάση από σκυρόδεμα και θα φέρει κοχλίες πάκτωσης, με περικόχλια.</w:t>
      </w:r>
    </w:p>
    <w:p>
      <w:pPr>
        <w:pStyle w:val="Normal"/>
        <w:widowControl w:val="false"/>
        <w:tabs>
          <w:tab w:val="left" w:pos="720" w:leader="none"/>
          <w:tab w:val="left" w:pos="993" w:leader="none"/>
        </w:tabs>
        <w:autoSpaceDE w:val="false"/>
        <w:spacing w:before="100" w:after="100"/>
        <w:ind w:right="146" w:hanging="0"/>
        <w:rPr>
          <w:rFonts w:ascii="Times New Roman" w:hAnsi="Times New Roman" w:cs="Times New Roman"/>
          <w:szCs w:val="22"/>
          <w:lang w:val="el-GR"/>
        </w:rPr>
      </w:pPr>
      <w:r>
        <w:rPr>
          <w:rFonts w:cs="Times New Roman" w:ascii="Times New Roman" w:hAnsi="Times New Roman"/>
          <w:szCs w:val="22"/>
          <w:lang w:val="el-GR"/>
        </w:rPr>
        <w:tab/>
        <w:t>Οι κοχλίες πάκτωσης θα βρίσκονται μέσα στο πίλλαρ.</w:t>
      </w:r>
    </w:p>
    <w:p>
      <w:pPr>
        <w:pStyle w:val="Normal"/>
        <w:widowControl w:val="false"/>
        <w:tabs>
          <w:tab w:val="left" w:pos="720" w:leader="none"/>
          <w:tab w:val="left" w:pos="993" w:leader="none"/>
        </w:tabs>
        <w:autoSpaceDE w:val="false"/>
        <w:spacing w:before="100" w:after="100"/>
        <w:ind w:right="146" w:hanging="0"/>
        <w:rPr>
          <w:rFonts w:ascii="Times New Roman" w:hAnsi="Times New Roman" w:cs="Times New Roman"/>
          <w:szCs w:val="22"/>
          <w:lang w:val="el-GR"/>
        </w:rPr>
      </w:pPr>
      <w:r>
        <w:rPr>
          <w:rFonts w:cs="Times New Roman" w:ascii="Times New Roman" w:hAnsi="Times New Roman"/>
          <w:szCs w:val="22"/>
          <w:lang w:val="el-GR"/>
        </w:rPr>
      </w:r>
    </w:p>
    <w:p>
      <w:pPr>
        <w:pStyle w:val="Normal"/>
        <w:widowControl w:val="false"/>
        <w:tabs>
          <w:tab w:val="left" w:pos="720" w:leader="none"/>
          <w:tab w:val="left" w:pos="993" w:leader="none"/>
        </w:tabs>
        <w:autoSpaceDE w:val="false"/>
        <w:spacing w:before="100" w:after="100"/>
        <w:ind w:right="146" w:hanging="0"/>
        <w:rPr/>
      </w:pPr>
      <w:r>
        <w:rPr>
          <w:rFonts w:cs="Times New Roman" w:ascii="Times New Roman" w:hAnsi="Times New Roman"/>
          <w:b/>
          <w:szCs w:val="22"/>
          <w:lang w:val="el-GR"/>
        </w:rPr>
        <w:t>Πίλλαρ</w:t>
      </w:r>
      <w:r>
        <w:rPr>
          <w:rFonts w:cs="Times New Roman" w:ascii="Times New Roman" w:hAnsi="Times New Roman"/>
          <w:szCs w:val="22"/>
          <w:lang w:val="el-GR"/>
        </w:rPr>
        <w:t xml:space="preserve"> 1,20 m πλάτος, 1,00 m ύψος και 0,30 m βάθος (περίπου).</w:t>
      </w:r>
    </w:p>
    <w:p>
      <w:pPr>
        <w:pStyle w:val="Normal"/>
        <w:widowControl w:val="false"/>
        <w:tabs>
          <w:tab w:val="left" w:pos="720" w:leader="none"/>
          <w:tab w:val="left" w:pos="993" w:leader="none"/>
        </w:tabs>
        <w:autoSpaceDE w:val="false"/>
        <w:spacing w:before="100" w:after="100"/>
        <w:ind w:right="146" w:hanging="0"/>
        <w:rPr>
          <w:rFonts w:ascii="Times New Roman" w:hAnsi="Times New Roman" w:cs="Times New Roman"/>
          <w:b/>
          <w:b/>
          <w:szCs w:val="22"/>
          <w:lang w:val="el-GR"/>
        </w:rPr>
      </w:pPr>
      <w:r>
        <w:rPr>
          <w:rFonts w:cs="Times New Roman" w:ascii="Times New Roman" w:hAnsi="Times New Roman"/>
          <w:b/>
          <w:szCs w:val="22"/>
          <w:lang w:val="el-GR"/>
        </w:rPr>
        <w:t>Γενικά</w:t>
      </w:r>
    </w:p>
    <w:p>
      <w:pPr>
        <w:pStyle w:val="Normal"/>
        <w:widowControl w:val="false"/>
        <w:tabs>
          <w:tab w:val="left" w:pos="720" w:leader="none"/>
          <w:tab w:val="left" w:pos="993" w:leader="none"/>
        </w:tabs>
        <w:autoSpaceDE w:val="false"/>
        <w:spacing w:before="100" w:after="100"/>
        <w:ind w:right="146" w:hanging="0"/>
        <w:rPr>
          <w:rFonts w:ascii="Times New Roman" w:hAnsi="Times New Roman" w:cs="Times New Roman"/>
          <w:szCs w:val="22"/>
          <w:lang w:val="el-GR"/>
        </w:rPr>
      </w:pPr>
      <w:r>
        <w:rPr>
          <w:rFonts w:cs="Times New Roman" w:ascii="Times New Roman" w:hAnsi="Times New Roman"/>
          <w:szCs w:val="22"/>
          <w:lang w:val="el-GR"/>
        </w:rPr>
        <w:t>Θα είναι κατασκευασμένο όπως το προηγούμενο, με την διαφορά ότι θα φέρει μονόφυλλη θύρα.</w:t>
      </w:r>
    </w:p>
    <w:p>
      <w:pPr>
        <w:pStyle w:val="Normal"/>
        <w:widowControl w:val="false"/>
        <w:tabs>
          <w:tab w:val="left" w:pos="720" w:leader="none"/>
          <w:tab w:val="left" w:pos="993" w:leader="none"/>
        </w:tabs>
        <w:autoSpaceDE w:val="false"/>
        <w:spacing w:before="100" w:after="100"/>
        <w:ind w:right="146" w:hanging="0"/>
        <w:rPr>
          <w:rFonts w:ascii="Times New Roman" w:hAnsi="Times New Roman" w:cs="Times New Roman"/>
          <w:szCs w:val="22"/>
          <w:lang w:val="el-GR"/>
        </w:rPr>
      </w:pPr>
      <w:r>
        <w:rPr>
          <w:rFonts w:cs="Times New Roman" w:ascii="Times New Roman" w:hAnsi="Times New Roman"/>
          <w:szCs w:val="22"/>
          <w:lang w:val="el-GR"/>
        </w:rPr>
      </w:r>
    </w:p>
    <w:p>
      <w:pPr>
        <w:pStyle w:val="Normal"/>
        <w:widowControl w:val="false"/>
        <w:tabs>
          <w:tab w:val="left" w:pos="720" w:leader="none"/>
          <w:tab w:val="left" w:pos="993" w:leader="none"/>
        </w:tabs>
        <w:autoSpaceDE w:val="false"/>
        <w:spacing w:before="100" w:after="100"/>
        <w:ind w:right="146" w:hanging="0"/>
        <w:rPr/>
      </w:pPr>
      <w:r>
        <w:rPr>
          <w:rFonts w:cs="Times New Roman" w:ascii="Times New Roman" w:hAnsi="Times New Roman"/>
          <w:b/>
          <w:szCs w:val="22"/>
          <w:lang w:val="el-GR"/>
        </w:rPr>
        <w:t xml:space="preserve">Πίλλαρ </w:t>
      </w:r>
      <w:r>
        <w:rPr>
          <w:rFonts w:cs="Times New Roman" w:ascii="Times New Roman" w:hAnsi="Times New Roman"/>
          <w:szCs w:val="22"/>
          <w:lang w:val="el-GR"/>
        </w:rPr>
        <w:t>1,00 m πλάτος, 0,80 m ύψος και 0,30 m βάθος (περίπου).</w:t>
      </w:r>
    </w:p>
    <w:p>
      <w:pPr>
        <w:pStyle w:val="Normal"/>
        <w:keepNext w:val="true"/>
        <w:numPr>
          <w:ilvl w:val="0"/>
          <w:numId w:val="0"/>
        </w:numPr>
        <w:tabs>
          <w:tab w:val="clear" w:pos="720"/>
          <w:tab w:val="left" w:pos="1134" w:leader="none"/>
        </w:tabs>
        <w:spacing w:before="0" w:after="40"/>
        <w:ind w:left="1134" w:hanging="1134"/>
        <w:outlineLvl w:val="2"/>
        <w:rPr>
          <w:rFonts w:ascii="Times New Roman" w:hAnsi="Times New Roman" w:cs="Times New Roman"/>
          <w:b/>
          <w:b/>
          <w:bCs/>
          <w:szCs w:val="22"/>
          <w:lang w:val="el-GR"/>
        </w:rPr>
      </w:pPr>
      <w:r>
        <w:rPr>
          <w:rFonts w:cs="Times New Roman" w:ascii="Times New Roman" w:hAnsi="Times New Roman"/>
          <w:b/>
          <w:bCs/>
          <w:szCs w:val="22"/>
          <w:lang w:val="el-GR"/>
        </w:rPr>
        <w:t>Γενικά</w:t>
      </w:r>
    </w:p>
    <w:p>
      <w:pPr>
        <w:pStyle w:val="Normal"/>
        <w:keepNext w:val="true"/>
        <w:numPr>
          <w:ilvl w:val="0"/>
          <w:numId w:val="0"/>
        </w:numPr>
        <w:tabs>
          <w:tab w:val="clear" w:pos="720"/>
          <w:tab w:val="left" w:pos="1134" w:leader="none"/>
        </w:tabs>
        <w:spacing w:before="0" w:after="40"/>
        <w:ind w:left="1134" w:hanging="1134"/>
        <w:outlineLvl w:val="2"/>
        <w:rPr>
          <w:rFonts w:ascii="Times New Roman" w:hAnsi="Times New Roman" w:cs="Times New Roman"/>
          <w:bCs/>
          <w:sz w:val="28"/>
          <w:szCs w:val="28"/>
          <w:lang w:val="el-GR"/>
        </w:rPr>
      </w:pPr>
      <w:r>
        <w:rPr>
          <w:rFonts w:cs="Times New Roman" w:ascii="Times New Roman" w:hAnsi="Times New Roman"/>
          <w:bCs/>
          <w:szCs w:val="22"/>
          <w:lang w:val="el-GR"/>
        </w:rPr>
        <w:t xml:space="preserve">Θα είναι κατασκευασμένο όπως το προηγούμενο, με την διαφορά ότι θα φέρει μονόφυλλη θύρα. </w:t>
      </w:r>
    </w:p>
    <w:p>
      <w:pPr>
        <w:pStyle w:val="Normal"/>
        <w:widowControl w:val="false"/>
        <w:tabs>
          <w:tab w:val="left" w:pos="720" w:leader="none"/>
          <w:tab w:val="left" w:pos="993" w:leader="none"/>
        </w:tabs>
        <w:autoSpaceDE w:val="false"/>
        <w:spacing w:before="100" w:after="100"/>
        <w:ind w:right="146" w:hanging="0"/>
        <w:rPr>
          <w:rFonts w:ascii="Times New Roman" w:hAnsi="Times New Roman" w:cs="Times New Roman"/>
          <w:bCs/>
          <w:sz w:val="28"/>
          <w:szCs w:val="22"/>
          <w:lang w:val="el-GR"/>
        </w:rPr>
      </w:pPr>
      <w:r>
        <w:rPr>
          <w:rFonts w:cs="Times New Roman" w:ascii="Times New Roman" w:hAnsi="Times New Roman"/>
          <w:bCs/>
          <w:sz w:val="28"/>
          <w:szCs w:val="22"/>
          <w:lang w:val="el-GR"/>
        </w:rPr>
      </w:r>
    </w:p>
    <w:p>
      <w:pPr>
        <w:pStyle w:val="Normal"/>
        <w:widowControl w:val="false"/>
        <w:tabs>
          <w:tab w:val="left" w:pos="720" w:leader="none"/>
          <w:tab w:val="left" w:pos="993" w:leader="none"/>
        </w:tabs>
        <w:autoSpaceDE w:val="false"/>
        <w:spacing w:before="100" w:after="100"/>
        <w:ind w:right="146" w:hanging="0"/>
        <w:rPr>
          <w:rFonts w:ascii="Times New Roman" w:hAnsi="Times New Roman" w:cs="Times New Roman"/>
          <w:b/>
          <w:b/>
          <w:szCs w:val="22"/>
          <w:u w:val="single"/>
          <w:lang w:val="el-GR"/>
        </w:rPr>
      </w:pPr>
      <w:r>
        <w:rPr>
          <w:rFonts w:cs="Times New Roman" w:ascii="Times New Roman" w:hAnsi="Times New Roman"/>
          <w:b/>
          <w:szCs w:val="22"/>
          <w:u w:val="single"/>
          <w:lang w:val="el-GR"/>
        </w:rPr>
        <w:t xml:space="preserve">ΔΙΑΦΟΡΑ ΥΛΙΚΑ </w:t>
      </w:r>
    </w:p>
    <w:p>
      <w:pPr>
        <w:pStyle w:val="Normal"/>
        <w:widowControl w:val="false"/>
        <w:tabs>
          <w:tab w:val="left" w:pos="720" w:leader="none"/>
          <w:tab w:val="left" w:pos="993" w:leader="none"/>
        </w:tabs>
        <w:autoSpaceDE w:val="false"/>
        <w:spacing w:before="100" w:after="100"/>
        <w:ind w:right="146" w:hanging="0"/>
        <w:rPr/>
      </w:pPr>
      <w:r>
        <w:rPr>
          <w:rFonts w:cs="Times New Roman" w:ascii="Times New Roman" w:hAnsi="Times New Roman"/>
          <w:b/>
          <w:szCs w:val="22"/>
          <w:lang w:val="en-US" w:eastAsia="el-GR"/>
        </w:rPr>
        <w:t>Pach</w:t>
      </w:r>
      <w:r>
        <w:rPr>
          <w:rFonts w:cs="Times New Roman" w:ascii="Times New Roman" w:hAnsi="Times New Roman"/>
          <w:b/>
          <w:szCs w:val="22"/>
          <w:lang w:val="el-GR" w:eastAsia="el-GR"/>
        </w:rPr>
        <w:t xml:space="preserve"> </w:t>
      </w:r>
      <w:r>
        <w:rPr>
          <w:rFonts w:cs="Times New Roman" w:ascii="Times New Roman" w:hAnsi="Times New Roman"/>
          <w:b/>
          <w:szCs w:val="22"/>
          <w:lang w:val="en-US" w:eastAsia="el-GR"/>
        </w:rPr>
        <w:t>panel</w:t>
      </w:r>
      <w:r>
        <w:rPr>
          <w:rFonts w:cs="Times New Roman" w:ascii="Times New Roman" w:hAnsi="Times New Roman"/>
          <w:b/>
          <w:szCs w:val="22"/>
          <w:lang w:val="el-GR" w:eastAsia="el-GR"/>
        </w:rPr>
        <w:t xml:space="preserve"> πλήρες  </w:t>
      </w:r>
      <w:r>
        <w:rPr>
          <w:rFonts w:cs="Times New Roman" w:ascii="Times New Roman" w:hAnsi="Times New Roman"/>
          <w:b/>
          <w:szCs w:val="22"/>
          <w:lang w:val="en-US" w:eastAsia="el-GR"/>
        </w:rPr>
        <w:t>UTP</w:t>
      </w:r>
      <w:r>
        <w:rPr>
          <w:rFonts w:cs="Times New Roman" w:ascii="Times New Roman" w:hAnsi="Times New Roman"/>
          <w:b/>
          <w:szCs w:val="22"/>
          <w:lang w:val="el-GR" w:eastAsia="el-GR"/>
        </w:rPr>
        <w:t xml:space="preserve">24,  </w:t>
      </w:r>
      <w:r>
        <w:rPr>
          <w:rFonts w:cs="Times New Roman" w:ascii="Times New Roman" w:hAnsi="Times New Roman"/>
          <w:b/>
          <w:szCs w:val="22"/>
          <w:lang w:val="en-US" w:eastAsia="el-GR"/>
        </w:rPr>
        <w:t>RJ</w:t>
      </w:r>
      <w:r>
        <w:rPr>
          <w:rFonts w:cs="Times New Roman" w:ascii="Times New Roman" w:hAnsi="Times New Roman"/>
          <w:b/>
          <w:szCs w:val="22"/>
          <w:lang w:val="el-GR" w:eastAsia="el-GR"/>
        </w:rPr>
        <w:t xml:space="preserve"> 45, </w:t>
      </w:r>
      <w:r>
        <w:rPr>
          <w:rFonts w:cs="Times New Roman" w:ascii="Times New Roman" w:hAnsi="Times New Roman"/>
          <w:b/>
          <w:szCs w:val="22"/>
          <w:lang w:val="en-US" w:eastAsia="el-GR"/>
        </w:rPr>
        <w:t>Cat</w:t>
      </w:r>
      <w:r>
        <w:rPr>
          <w:rFonts w:cs="Times New Roman" w:ascii="Times New Roman" w:hAnsi="Times New Roman"/>
          <w:b/>
          <w:szCs w:val="22"/>
          <w:lang w:val="el-GR" w:eastAsia="el-GR"/>
        </w:rPr>
        <w:t xml:space="preserve"> 6, </w:t>
      </w:r>
      <w:r>
        <w:rPr>
          <w:rFonts w:cs="Times New Roman" w:ascii="Times New Roman" w:hAnsi="Times New Roman"/>
          <w:sz w:val="24"/>
          <w:lang w:val="el-GR"/>
        </w:rPr>
        <w:t xml:space="preserve">οπίσθιας σύνδεσης, μαύρου χρώματος ενδεικτικού τύπου ή ισοδύναμου </w:t>
      </w:r>
      <w:r>
        <w:rPr>
          <w:rFonts w:cs="Times New Roman" w:ascii="Times New Roman" w:hAnsi="Times New Roman"/>
          <w:sz w:val="24"/>
          <w:lang w:val="en-US"/>
        </w:rPr>
        <w:t>pandoit</w:t>
      </w:r>
      <w:r>
        <w:rPr>
          <w:rFonts w:cs="Times New Roman" w:ascii="Times New Roman" w:hAnsi="Times New Roman"/>
          <w:sz w:val="24"/>
          <w:lang w:val="el-GR"/>
        </w:rPr>
        <w:t xml:space="preserve"> </w:t>
      </w:r>
      <w:r>
        <w:rPr>
          <w:rFonts w:cs="Times New Roman" w:ascii="Times New Roman" w:hAnsi="Times New Roman"/>
          <w:sz w:val="24"/>
          <w:lang w:val="en-US"/>
        </w:rPr>
        <w:t>Patch</w:t>
      </w:r>
      <w:r>
        <w:rPr>
          <w:rFonts w:cs="Times New Roman" w:ascii="Times New Roman" w:hAnsi="Times New Roman"/>
          <w:sz w:val="24"/>
          <w:lang w:val="el-GR"/>
        </w:rPr>
        <w:t xml:space="preserve"> </w:t>
      </w:r>
      <w:r>
        <w:rPr>
          <w:rFonts w:cs="Times New Roman" w:ascii="Times New Roman" w:hAnsi="Times New Roman"/>
          <w:sz w:val="24"/>
          <w:lang w:val="en-US"/>
        </w:rPr>
        <w:t>panel</w:t>
      </w:r>
      <w:r>
        <w:rPr>
          <w:rFonts w:cs="Times New Roman" w:ascii="Times New Roman" w:hAnsi="Times New Roman"/>
          <w:sz w:val="24"/>
          <w:lang w:val="el-GR"/>
        </w:rPr>
        <w:t xml:space="preserve"> χαλκού </w:t>
      </w:r>
      <w:r>
        <w:rPr>
          <w:rFonts w:cs="Times New Roman" w:ascii="Times New Roman" w:hAnsi="Times New Roman"/>
          <w:sz w:val="24"/>
          <w:lang w:val="en-US"/>
        </w:rPr>
        <w:t>U</w:t>
      </w:r>
      <w:r>
        <w:rPr>
          <w:rFonts w:cs="Times New Roman" w:ascii="Times New Roman" w:hAnsi="Times New Roman"/>
          <w:sz w:val="24"/>
          <w:lang w:val="el-GR"/>
        </w:rPr>
        <w:t>/</w:t>
      </w:r>
      <w:r>
        <w:rPr>
          <w:rFonts w:cs="Times New Roman" w:ascii="Times New Roman" w:hAnsi="Times New Roman"/>
          <w:sz w:val="24"/>
          <w:lang w:val="en-US"/>
        </w:rPr>
        <w:t>UTP</w:t>
      </w:r>
      <w:r>
        <w:rPr>
          <w:rFonts w:cs="Times New Roman" w:ascii="Times New Roman" w:hAnsi="Times New Roman"/>
          <w:sz w:val="24"/>
          <w:lang w:val="el-GR"/>
        </w:rPr>
        <w:t xml:space="preserve"> 24Θ, cat6 1U.</w:t>
        <w:br/>
        <w:br/>
        <w:t>Patch panel 24 θυρών Cat6 1U της σειράς NetKey για τερματισμό αθωράκιστων καλωδίων συνεστραμμένων ζευγών 22 - 26 AWG. Θα είναι κατάλληλο για τοποθέτηση σε κοινά ικριώματα 19 ιντσών. Θα διαθέτει κατάλληλη σήμανση για τερματισμό των καλωδίων σύμφωνα με τα πρότυπα Τ568Α και Τ568Β.</w:t>
      </w:r>
    </w:p>
    <w:p>
      <w:pPr>
        <w:pStyle w:val="Normal"/>
        <w:widowControl w:val="false"/>
        <w:tabs>
          <w:tab w:val="left" w:pos="720" w:leader="none"/>
          <w:tab w:val="left" w:pos="993" w:leader="none"/>
        </w:tabs>
        <w:autoSpaceDE w:val="false"/>
        <w:spacing w:before="100" w:after="100"/>
        <w:ind w:right="146" w:hanging="0"/>
        <w:rPr>
          <w:rFonts w:ascii="Times New Roman" w:hAnsi="Times New Roman" w:cs="Times New Roman"/>
          <w:sz w:val="24"/>
          <w:szCs w:val="22"/>
          <w:lang w:val="el-GR" w:eastAsia="el-GR"/>
        </w:rPr>
      </w:pPr>
      <w:r>
        <w:rPr>
          <w:rFonts w:cs="Times New Roman" w:ascii="Times New Roman" w:hAnsi="Times New Roman"/>
          <w:sz w:val="24"/>
          <w:szCs w:val="22"/>
          <w:lang w:val="el-GR" w:eastAsia="el-GR"/>
        </w:rPr>
      </w:r>
    </w:p>
    <w:p>
      <w:pPr>
        <w:pStyle w:val="Normal"/>
        <w:widowControl w:val="false"/>
        <w:tabs>
          <w:tab w:val="left" w:pos="720" w:leader="none"/>
          <w:tab w:val="left" w:pos="993" w:leader="none"/>
        </w:tabs>
        <w:autoSpaceDE w:val="false"/>
        <w:spacing w:before="100" w:after="100"/>
        <w:ind w:right="146" w:hanging="0"/>
        <w:rPr/>
      </w:pPr>
      <w:r>
        <w:rPr>
          <w:rFonts w:cs="Times New Roman" w:ascii="Times New Roman" w:hAnsi="Times New Roman"/>
          <w:b/>
          <w:sz w:val="24"/>
          <w:lang w:val="el-GR"/>
        </w:rPr>
        <w:t>Καμπίνα RACK 6U 600mmX333mmX300mm 19",</w:t>
      </w:r>
      <w:r>
        <w:rPr>
          <w:rFonts w:cs="Times New Roman" w:ascii="Times New Roman" w:hAnsi="Times New Roman"/>
          <w:sz w:val="24"/>
          <w:lang w:val="el-GR"/>
        </w:rPr>
        <w:t xml:space="preserve"> ενδεικτικού τύπου ή ισοδύναμου krone,  </w:t>
      </w:r>
      <w:r>
        <w:rPr>
          <w:rFonts w:cs="Times New Roman" w:ascii="Times New Roman" w:hAnsi="Times New Roman"/>
          <w:sz w:val="24"/>
          <w:lang w:val="en-US"/>
        </w:rPr>
        <w:t>mini</w:t>
      </w:r>
      <w:r>
        <w:rPr>
          <w:rFonts w:cs="Times New Roman" w:ascii="Times New Roman" w:hAnsi="Times New Roman"/>
          <w:sz w:val="24"/>
          <w:lang w:val="el-GR"/>
        </w:rPr>
        <w:t xml:space="preserve"> rack επίτοιχο,  κατάλληλo για μικρές εγκαταστάσεις, με πόρτα με κρύσταλλο (secure) πάχους 5mm και κλειδαριά ασφαλείας. Πλαϊνές εγκοπές στήριξης καλωδίων. Εξαερισμοί στις πλευρές. Έτοιμη αναμονή για τοποθέτηση ανεμιστήρα (εξαερισμού). Επιλογή 10 εισόδων διέλευσης ή ταξινόμισης καλωδίων (άνω - κάτω) με αποσπώμενες προστατευτικές τάπες. Θα διαθέτει κεντρικό σημείο γείωσης (με βίδα ασφαλείας) και καλώδιο γείωσης στο εσωτερικό των ικριωμάτων 19",   οπίσθιες υποδοχές  επίτοιχης στήριξης με βίδες &amp; ούπα μεταλλικά (βαρέως τύπου). Η πόρτα θα είναι αφαιρούμενη με δυνατότητα επιλογής κατεύθυνσης ανοίγματος (Αριστερά - Δεξιά). Θα έχει δύο ρυθμιζόμενα ικριώματα 19" ιντσών, στήριξης εξοπλισμού, τα οποία θα: </w:t>
      </w:r>
    </w:p>
    <w:p>
      <w:pPr>
        <w:pStyle w:val="Normal"/>
        <w:widowControl w:val="false"/>
        <w:tabs>
          <w:tab w:val="left" w:pos="720" w:leader="none"/>
          <w:tab w:val="left" w:pos="993" w:leader="none"/>
        </w:tabs>
        <w:autoSpaceDE w:val="false"/>
        <w:spacing w:before="100" w:after="100"/>
        <w:ind w:right="146" w:hanging="0"/>
        <w:rPr>
          <w:rFonts w:ascii="Times New Roman" w:hAnsi="Times New Roman" w:cs="Times New Roman"/>
          <w:sz w:val="24"/>
          <w:lang w:val="el-GR"/>
        </w:rPr>
      </w:pPr>
      <w:r>
        <w:rPr>
          <w:rFonts w:cs="Times New Roman" w:ascii="Times New Roman" w:hAnsi="Times New Roman"/>
          <w:sz w:val="24"/>
          <w:lang w:val="el-GR"/>
        </w:rPr>
        <w:t xml:space="preserve">α)Διαθέτουν αριθμημένη σήμανση ανά U      </w:t>
      </w:r>
    </w:p>
    <w:p>
      <w:pPr>
        <w:pStyle w:val="Normal"/>
        <w:widowControl w:val="false"/>
        <w:tabs>
          <w:tab w:val="left" w:pos="720" w:leader="none"/>
          <w:tab w:val="left" w:pos="993" w:leader="none"/>
        </w:tabs>
        <w:autoSpaceDE w:val="false"/>
        <w:spacing w:before="100" w:after="100"/>
        <w:ind w:right="146" w:hanging="0"/>
        <w:rPr>
          <w:rFonts w:ascii="Times New Roman" w:hAnsi="Times New Roman" w:cs="Times New Roman"/>
          <w:szCs w:val="22"/>
          <w:lang w:val="el-GR" w:eastAsia="el-GR"/>
        </w:rPr>
      </w:pPr>
      <w:r>
        <w:rPr>
          <w:rFonts w:cs="Times New Roman" w:ascii="Times New Roman" w:hAnsi="Times New Roman"/>
          <w:sz w:val="24"/>
          <w:lang w:val="el-GR"/>
        </w:rPr>
        <w:t>β) Έχουν υποστεί ειδική επεξεργασία λείανσης στις αιχμές τους προστατεύοντας τόσο τον εξοπλισμό όσο και τον εγκαταστάτη κατά την τοποθέτηση.</w:t>
        <w:br/>
        <w:t>Υλικό: Υψηλής ποιότητας χάλυβας SPCC πάχους ~ 1,5mm (αντοχή στα στατικά φορτία ~ 50kgr)</w:t>
        <w:br/>
        <w:t>θα έχει ηλεκτροστατική βαφή πολυεστερικής πούδρας χρώματος  Ανθρακί RAL 9004 και οι διαστάσεις του θα είναι (περίπου): Πλάτος 600mm x Βάθος 300mm x Ύψος 333mm</w:t>
      </w:r>
    </w:p>
    <w:p>
      <w:pPr>
        <w:pStyle w:val="Normal"/>
        <w:widowControl w:val="false"/>
        <w:tabs>
          <w:tab w:val="left" w:pos="720" w:leader="none"/>
          <w:tab w:val="left" w:pos="993" w:leader="none"/>
        </w:tabs>
        <w:autoSpaceDE w:val="false"/>
        <w:spacing w:before="100" w:after="100"/>
        <w:ind w:right="146" w:hanging="0"/>
        <w:rPr/>
      </w:pPr>
      <w:r>
        <w:rPr>
          <w:rFonts w:cs="Times New Roman" w:ascii="Times New Roman" w:hAnsi="Times New Roman"/>
          <w:b/>
          <w:sz w:val="24"/>
          <w:lang w:val="el-GR"/>
        </w:rPr>
        <w:t>Καμπίνα RACK 4U 600mmX244mmX300mm</w:t>
      </w:r>
      <w:r>
        <w:rPr>
          <w:rFonts w:cs="Times New Roman" w:ascii="Times New Roman" w:hAnsi="Times New Roman"/>
          <w:sz w:val="24"/>
          <w:lang w:val="el-GR"/>
        </w:rPr>
        <w:t xml:space="preserve">   ενδεικτικού  τύπου ή ισοδύναμου krone, </w:t>
      </w:r>
      <w:r>
        <w:rPr>
          <w:rFonts w:cs="Times New Roman" w:ascii="Times New Roman" w:hAnsi="Times New Roman"/>
          <w:sz w:val="24"/>
          <w:lang w:val="en-US"/>
        </w:rPr>
        <w:t>mini</w:t>
      </w:r>
      <w:r>
        <w:rPr>
          <w:rFonts w:cs="Times New Roman" w:ascii="Times New Roman" w:hAnsi="Times New Roman"/>
          <w:sz w:val="24"/>
          <w:lang w:val="el-GR"/>
        </w:rPr>
        <w:t xml:space="preserve"> rack επίτοιχο,  κατάλληλo για μικρές εγκαταστάσεις, με πόρτα με κρύσταλλο (secure) πάχους 5mm και κλειδαριά ασφαλείας. Πλαϊνές εγκοπές στήριξης καλωδίων. Εξαερισμοί στις πλευρές. Έτοιμη αναμονή για τοποθέτηση ανεμιστήρα (εξαερισμού). Επιλογή 10 εισόδων διέλευσης ή ταξινόμισης καλωδίων (άνω - κάτω) με αποσπώμενες προστατευτικές τάπες. Διαθέτει κεντρικό σημείο γείωσης (με βίδα ασφαλείας) και καλώδιο γείωσης στο εσωτερικό των ικριωμάτων 19", οπίσθιες υποδοχές  επίτοιχης στήριξης με βίδες &amp; ούπα μεταλλικά (βαρέως  τύπου). Η πόρτα θα είναι αφαιρούμενη με δυνατότητα επιλογής κατεύθυνσης ανοίγματος (Αριστερά - Δεξιά). Θα έχει δύο ρυθμιζόμενα ικριώματα 19" ιντσών, στήριξης εξοπλισμού, τα οποία θα: </w:t>
      </w:r>
    </w:p>
    <w:p>
      <w:pPr>
        <w:pStyle w:val="Normal"/>
        <w:widowControl w:val="false"/>
        <w:tabs>
          <w:tab w:val="left" w:pos="720" w:leader="none"/>
          <w:tab w:val="left" w:pos="993" w:leader="none"/>
        </w:tabs>
        <w:autoSpaceDE w:val="false"/>
        <w:spacing w:before="100" w:after="100"/>
        <w:ind w:right="146" w:hanging="0"/>
        <w:rPr>
          <w:rFonts w:ascii="Times New Roman" w:hAnsi="Times New Roman" w:cs="Times New Roman"/>
          <w:sz w:val="24"/>
          <w:lang w:val="el-GR"/>
        </w:rPr>
      </w:pPr>
      <w:r>
        <w:rPr>
          <w:rFonts w:cs="Times New Roman" w:ascii="Times New Roman" w:hAnsi="Times New Roman"/>
          <w:sz w:val="24"/>
          <w:lang w:val="el-GR"/>
        </w:rPr>
        <w:t xml:space="preserve">α)Διαθέτουν αριθμημένη σήμανση ανά U      </w:t>
      </w:r>
    </w:p>
    <w:p>
      <w:pPr>
        <w:pStyle w:val="Normal"/>
        <w:widowControl w:val="false"/>
        <w:tabs>
          <w:tab w:val="left" w:pos="720" w:leader="none"/>
          <w:tab w:val="left" w:pos="993" w:leader="none"/>
        </w:tabs>
        <w:autoSpaceDE w:val="false"/>
        <w:spacing w:before="100" w:after="100"/>
        <w:ind w:right="146" w:hanging="0"/>
        <w:rPr>
          <w:rFonts w:ascii="Times New Roman" w:hAnsi="Times New Roman" w:cs="Times New Roman"/>
          <w:szCs w:val="22"/>
          <w:lang w:val="el-GR" w:eastAsia="el-GR"/>
        </w:rPr>
      </w:pPr>
      <w:r>
        <w:rPr>
          <w:rFonts w:cs="Times New Roman" w:ascii="Times New Roman" w:hAnsi="Times New Roman"/>
          <w:sz w:val="24"/>
          <w:lang w:val="el-GR"/>
        </w:rPr>
        <w:t>β) Έχουν υποστεί ειδική επεξεργασία λείανσης στις αιχμές τους προστατεύοντας τόσο τον εξοπλισμό όσο και τον εγκαταστάτη κατά την τοποθέτηση.</w:t>
        <w:br/>
        <w:t>Υλικό: Υψηλής ποιότητας χάλυβας SPCC πάχους ~ 1,5mm (αντοχή στα στατικά φορτία ~ 50kgr)</w:t>
        <w:br/>
        <w:t>θα έχει ηλεκτροστατική βαφή πολυεστερικής πούδρας χρώματος  Ανθρακί RAL 9004 και οι διαστάσεις του θα είναι (περίπου): Πλάτος 600mm x Βάθος 300mm x Ύψος 244mm</w:t>
      </w:r>
    </w:p>
    <w:p>
      <w:pPr>
        <w:pStyle w:val="Normal"/>
        <w:widowControl w:val="false"/>
        <w:tabs>
          <w:tab w:val="left" w:pos="720" w:leader="none"/>
          <w:tab w:val="left" w:pos="993" w:leader="none"/>
        </w:tabs>
        <w:autoSpaceDE w:val="false"/>
        <w:spacing w:before="100" w:after="100"/>
        <w:ind w:right="146" w:hanging="0"/>
        <w:rPr>
          <w:rFonts w:ascii="Times New Roman" w:hAnsi="Times New Roman" w:cs="Times New Roman"/>
          <w:szCs w:val="22"/>
          <w:lang w:val="el-GR" w:eastAsia="el-GR"/>
        </w:rPr>
      </w:pPr>
      <w:r>
        <w:rPr>
          <w:rFonts w:cs="Times New Roman" w:ascii="Times New Roman" w:hAnsi="Times New Roman"/>
          <w:szCs w:val="22"/>
          <w:lang w:val="el-GR" w:eastAsia="el-GR"/>
        </w:rPr>
      </w:r>
    </w:p>
    <w:p>
      <w:pPr>
        <w:pStyle w:val="Normal"/>
        <w:widowControl w:val="false"/>
        <w:tabs>
          <w:tab w:val="left" w:pos="720" w:leader="none"/>
          <w:tab w:val="left" w:pos="993" w:leader="none"/>
        </w:tabs>
        <w:autoSpaceDE w:val="false"/>
        <w:spacing w:before="100" w:after="100"/>
        <w:ind w:right="146" w:hanging="0"/>
        <w:rPr>
          <w:rFonts w:ascii="Times New Roman" w:hAnsi="Times New Roman" w:cs="Times New Roman"/>
          <w:szCs w:val="22"/>
          <w:lang w:val="el-GR" w:eastAsia="el-GR"/>
        </w:rPr>
      </w:pPr>
      <w:r>
        <w:rPr>
          <w:rFonts w:cs="Times New Roman" w:ascii="Times New Roman" w:hAnsi="Times New Roman"/>
          <w:b/>
          <w:sz w:val="24"/>
          <w:lang w:val="en-US"/>
        </w:rPr>
        <w:t xml:space="preserve">Patch cord </w:t>
      </w:r>
      <w:r>
        <w:rPr>
          <w:rFonts w:cs="Times New Roman" w:ascii="Times New Roman" w:hAnsi="Times New Roman"/>
          <w:b/>
          <w:sz w:val="24"/>
          <w:lang w:val="el-GR"/>
        </w:rPr>
        <w:t>χαλκού</w:t>
      </w:r>
      <w:r>
        <w:rPr>
          <w:rFonts w:cs="Times New Roman" w:ascii="Times New Roman" w:hAnsi="Times New Roman"/>
          <w:b/>
          <w:sz w:val="24"/>
          <w:lang w:val="en-US"/>
        </w:rPr>
        <w:t xml:space="preserve"> U/UTP CAT6 1m.</w:t>
      </w:r>
      <w:r>
        <w:rPr>
          <w:rFonts w:cs="Times New Roman" w:ascii="Times New Roman" w:hAnsi="Times New Roman"/>
          <w:sz w:val="24"/>
          <w:lang w:val="en-US"/>
        </w:rPr>
        <w:t xml:space="preserve">   Patchcord</w:t>
      </w:r>
      <w:r>
        <w:rPr>
          <w:rFonts w:cs="Times New Roman" w:ascii="Times New Roman" w:hAnsi="Times New Roman"/>
          <w:sz w:val="24"/>
          <w:lang w:val="el-GR"/>
        </w:rPr>
        <w:t xml:space="preserve">,   προτερματισμένο  καλώδιο σύνδεσης χαλκού κατηγορίας 6 </w:t>
      </w:r>
      <w:r>
        <w:rPr>
          <w:rFonts w:cs="Times New Roman" w:ascii="Times New Roman" w:hAnsi="Times New Roman"/>
          <w:sz w:val="24"/>
          <w:lang w:val="en-US"/>
        </w:rPr>
        <w:t>U</w:t>
      </w:r>
      <w:r>
        <w:rPr>
          <w:rFonts w:cs="Times New Roman" w:ascii="Times New Roman" w:hAnsi="Times New Roman"/>
          <w:sz w:val="24"/>
          <w:lang w:val="el-GR"/>
        </w:rPr>
        <w:t>/</w:t>
      </w:r>
      <w:r>
        <w:rPr>
          <w:rFonts w:cs="Times New Roman" w:ascii="Times New Roman" w:hAnsi="Times New Roman"/>
          <w:sz w:val="24"/>
          <w:lang w:val="en-US"/>
        </w:rPr>
        <w:t>UTP</w:t>
      </w:r>
      <w:r>
        <w:rPr>
          <w:rFonts w:cs="Times New Roman" w:ascii="Times New Roman" w:hAnsi="Times New Roman"/>
          <w:sz w:val="24"/>
          <w:lang w:val="el-GR"/>
        </w:rPr>
        <w:t xml:space="preserve"> της σειράς </w:t>
      </w:r>
      <w:r>
        <w:rPr>
          <w:rFonts w:cs="Times New Roman" w:ascii="Times New Roman" w:hAnsi="Times New Roman"/>
          <w:sz w:val="24"/>
          <w:lang w:val="en-US"/>
        </w:rPr>
        <w:t>NetKey</w:t>
      </w:r>
      <w:r>
        <w:rPr>
          <w:rFonts w:cs="Times New Roman" w:ascii="Times New Roman" w:hAnsi="Times New Roman"/>
          <w:sz w:val="24"/>
          <w:lang w:val="el-GR"/>
        </w:rPr>
        <w:t xml:space="preserve">  1 μέτρου, σε διάφορα χρώματα,  με επιβραδυντικό φλόγας, Κατηγορίας 6, Μέγεθος </w:t>
      </w:r>
      <w:r>
        <w:rPr>
          <w:rFonts w:cs="Times New Roman" w:ascii="Times New Roman" w:hAnsi="Times New Roman"/>
          <w:sz w:val="24"/>
          <w:lang w:val="en-US"/>
        </w:rPr>
        <w:t>AWG</w:t>
      </w:r>
      <w:r>
        <w:rPr>
          <w:rFonts w:cs="Times New Roman" w:ascii="Times New Roman" w:hAnsi="Times New Roman"/>
          <w:sz w:val="24"/>
          <w:lang w:val="el-GR"/>
        </w:rPr>
        <w:t>24, τύπος καλωδίου</w:t>
      </w:r>
      <w:r>
        <w:rPr>
          <w:rFonts w:cs="Times New Roman" w:ascii="Times New Roman" w:hAnsi="Times New Roman"/>
          <w:sz w:val="24"/>
          <w:lang w:val="en-US"/>
        </w:rPr>
        <w:t>U</w:t>
      </w:r>
      <w:r>
        <w:rPr>
          <w:rFonts w:cs="Times New Roman" w:ascii="Times New Roman" w:hAnsi="Times New Roman"/>
          <w:sz w:val="24"/>
          <w:lang w:val="el-GR"/>
        </w:rPr>
        <w:t>/</w:t>
      </w:r>
      <w:r>
        <w:rPr>
          <w:rFonts w:cs="Times New Roman" w:ascii="Times New Roman" w:hAnsi="Times New Roman"/>
          <w:sz w:val="24"/>
          <w:lang w:val="en-US"/>
        </w:rPr>
        <w:t>UTP</w:t>
      </w:r>
      <w:r>
        <w:rPr>
          <w:rFonts w:cs="Times New Roman" w:ascii="Times New Roman" w:hAnsi="Times New Roman"/>
          <w:sz w:val="24"/>
          <w:lang w:val="el-GR"/>
        </w:rPr>
        <w:t>, τύπος σύνδεσης  άκρου 1</w:t>
      </w:r>
      <w:r>
        <w:rPr>
          <w:rFonts w:cs="Times New Roman" w:ascii="Times New Roman" w:hAnsi="Times New Roman"/>
          <w:sz w:val="24"/>
          <w:lang w:val="en-US"/>
        </w:rPr>
        <w:t>RJ</w:t>
      </w:r>
      <w:r>
        <w:rPr>
          <w:rFonts w:cs="Times New Roman" w:ascii="Times New Roman" w:hAnsi="Times New Roman"/>
          <w:sz w:val="24"/>
          <w:lang w:val="el-GR"/>
        </w:rPr>
        <w:t>45 8(8), τύπος σύνδεσης άκρου 2</w:t>
      </w:r>
      <w:r>
        <w:rPr>
          <w:rFonts w:cs="Times New Roman" w:ascii="Times New Roman" w:hAnsi="Times New Roman"/>
          <w:sz w:val="24"/>
          <w:lang w:val="en-US"/>
        </w:rPr>
        <w:t>RJ</w:t>
      </w:r>
      <w:r>
        <w:rPr>
          <w:rFonts w:cs="Times New Roman" w:ascii="Times New Roman" w:hAnsi="Times New Roman"/>
          <w:sz w:val="24"/>
          <w:lang w:val="el-GR"/>
        </w:rPr>
        <w:t>45 8(8).</w:t>
      </w:r>
    </w:p>
    <w:p>
      <w:pPr>
        <w:pStyle w:val="Normal"/>
        <w:spacing w:before="0" w:after="0"/>
        <w:rPr>
          <w:rFonts w:ascii="Times New Roman" w:hAnsi="Times New Roman" w:cs="Times New Roman"/>
          <w:sz w:val="24"/>
          <w:szCs w:val="22"/>
          <w:lang w:val="el-GR" w:eastAsia="el-GR"/>
        </w:rPr>
      </w:pPr>
      <w:r>
        <w:rPr>
          <w:rFonts w:cs="Times New Roman" w:ascii="Times New Roman" w:hAnsi="Times New Roman"/>
          <w:sz w:val="24"/>
          <w:szCs w:val="22"/>
          <w:lang w:val="el-GR" w:eastAsia="el-GR"/>
        </w:rPr>
      </w:r>
    </w:p>
    <w:p>
      <w:pPr>
        <w:pStyle w:val="Normal"/>
        <w:spacing w:before="0" w:after="0"/>
        <w:rPr>
          <w:rFonts w:ascii="Times New Roman" w:hAnsi="Times New Roman" w:cs="Times New Roman"/>
          <w:b/>
          <w:b/>
          <w:sz w:val="24"/>
          <w:u w:val="single"/>
          <w:lang w:val="el-GR"/>
        </w:rPr>
      </w:pPr>
      <w:r>
        <w:rPr>
          <w:rFonts w:cs="Times New Roman" w:ascii="Times New Roman" w:hAnsi="Times New Roman"/>
          <w:b/>
          <w:sz w:val="24"/>
          <w:u w:val="single"/>
          <w:lang w:val="el-GR"/>
        </w:rPr>
        <w:t xml:space="preserve">Ιστοί μεταλλικοί, ύψους 3,00 </w:t>
      </w:r>
      <w:r>
        <w:rPr>
          <w:rFonts w:cs="Times New Roman" w:ascii="Times New Roman" w:hAnsi="Times New Roman"/>
          <w:b/>
          <w:sz w:val="24"/>
          <w:u w:val="single"/>
          <w:lang w:val="en-US"/>
        </w:rPr>
        <w:t>m</w:t>
      </w:r>
      <w:r>
        <w:rPr>
          <w:rFonts w:cs="Times New Roman" w:ascii="Times New Roman" w:hAnsi="Times New Roman"/>
          <w:b/>
          <w:sz w:val="24"/>
          <w:u w:val="single"/>
          <w:lang w:val="el-GR"/>
        </w:rPr>
        <w:t xml:space="preserve">,  3,50 </w:t>
      </w:r>
      <w:r>
        <w:rPr>
          <w:rFonts w:cs="Times New Roman" w:ascii="Times New Roman" w:hAnsi="Times New Roman"/>
          <w:b/>
          <w:sz w:val="24"/>
          <w:u w:val="single"/>
          <w:lang w:val="en-US"/>
        </w:rPr>
        <w:t>m</w:t>
      </w:r>
      <w:r>
        <w:rPr>
          <w:rFonts w:cs="Times New Roman" w:ascii="Times New Roman" w:hAnsi="Times New Roman"/>
          <w:b/>
          <w:sz w:val="24"/>
          <w:u w:val="single"/>
          <w:lang w:val="el-GR"/>
        </w:rPr>
        <w:t xml:space="preserve">,  4,00 </w:t>
      </w:r>
      <w:r>
        <w:rPr>
          <w:rFonts w:cs="Times New Roman" w:ascii="Times New Roman" w:hAnsi="Times New Roman"/>
          <w:b/>
          <w:sz w:val="24"/>
          <w:u w:val="single"/>
          <w:lang w:val="en-US"/>
        </w:rPr>
        <w:t>m</w:t>
      </w:r>
    </w:p>
    <w:p>
      <w:pPr>
        <w:pStyle w:val="Normal"/>
        <w:spacing w:before="0" w:after="0"/>
        <w:rPr>
          <w:rFonts w:ascii="Times New Roman" w:hAnsi="Times New Roman" w:cs="Times New Roman"/>
          <w:b/>
          <w:b/>
          <w:sz w:val="24"/>
          <w:u w:val="single"/>
          <w:lang w:val="el-GR"/>
        </w:rPr>
      </w:pPr>
      <w:r>
        <w:rPr>
          <w:rFonts w:cs="Times New Roman" w:ascii="Times New Roman" w:hAnsi="Times New Roman"/>
          <w:b/>
          <w:sz w:val="24"/>
          <w:u w:val="single"/>
          <w:lang w:val="el-GR"/>
        </w:rPr>
      </w:r>
    </w:p>
    <w:p>
      <w:pPr>
        <w:pStyle w:val="Normal"/>
        <w:spacing w:before="0" w:after="0"/>
        <w:rPr/>
      </w:pPr>
      <w:r>
        <w:rPr>
          <w:rFonts w:cs="Times New Roman" w:ascii="Times New Roman" w:hAnsi="Times New Roman"/>
          <w:sz w:val="24"/>
          <w:lang w:val="el-GR"/>
        </w:rPr>
        <w:t xml:space="preserve">Ιστοί μεταλλικοί, ύψους 3,00 </w:t>
      </w:r>
      <w:r>
        <w:rPr>
          <w:rFonts w:cs="Times New Roman" w:ascii="Times New Roman" w:hAnsi="Times New Roman"/>
          <w:sz w:val="24"/>
          <w:lang w:val="en-US"/>
        </w:rPr>
        <w:t>m</w:t>
      </w:r>
      <w:r>
        <w:rPr>
          <w:rFonts w:cs="Times New Roman" w:ascii="Times New Roman" w:hAnsi="Times New Roman"/>
          <w:sz w:val="24"/>
          <w:lang w:val="el-GR"/>
        </w:rPr>
        <w:t xml:space="preserve">,  3,50 </w:t>
      </w:r>
      <w:r>
        <w:rPr>
          <w:rFonts w:cs="Times New Roman" w:ascii="Times New Roman" w:hAnsi="Times New Roman"/>
          <w:sz w:val="24"/>
          <w:lang w:val="en-US"/>
        </w:rPr>
        <w:t>m</w:t>
      </w:r>
      <w:r>
        <w:rPr>
          <w:rFonts w:cs="Times New Roman" w:ascii="Times New Roman" w:hAnsi="Times New Roman"/>
          <w:sz w:val="24"/>
          <w:lang w:val="el-GR"/>
        </w:rPr>
        <w:t xml:space="preserve"> &amp;  4,00 </w:t>
      </w:r>
      <w:r>
        <w:rPr>
          <w:rFonts w:cs="Times New Roman" w:ascii="Times New Roman" w:hAnsi="Times New Roman"/>
          <w:sz w:val="24"/>
          <w:lang w:val="en-US"/>
        </w:rPr>
        <w:t>m</w:t>
      </w:r>
      <w:r>
        <w:rPr>
          <w:rFonts w:cs="Times New Roman" w:ascii="Times New Roman" w:hAnsi="Times New Roman"/>
          <w:sz w:val="24"/>
          <w:lang w:val="el-GR"/>
        </w:rPr>
        <w:t xml:space="preserve">, με σταθερές κεφαλές κατάλληλοι για την εγκατάσταση επ' αυτών φωτιστικών σωμάτων κορυφής. </w:t>
      </w:r>
    </w:p>
    <w:p>
      <w:pPr>
        <w:pStyle w:val="Normal"/>
        <w:spacing w:before="0" w:after="0"/>
        <w:rPr>
          <w:rFonts w:ascii="Times New Roman" w:hAnsi="Times New Roman" w:cs="Times New Roman"/>
          <w:sz w:val="24"/>
          <w:lang w:val="el-GR"/>
        </w:rPr>
      </w:pPr>
      <w:r>
        <w:rPr>
          <w:rFonts w:cs="Times New Roman" w:ascii="Times New Roman" w:hAnsi="Times New Roman"/>
          <w:sz w:val="24"/>
          <w:lang w:val="el-GR"/>
        </w:rPr>
        <w:t>Ο κάθε ιστός θα είναι μεταλλικός χαλύβδινος, τυποποιημένη βιομηχανική κατασκευή, δημοσιευμένη σε επίσημο κατάλογο του κατασκευαστή και δεν θα αποτελεί ιδιοκατασκευή.</w:t>
      </w:r>
    </w:p>
    <w:p>
      <w:pPr>
        <w:pStyle w:val="Normal"/>
        <w:spacing w:before="0" w:after="0"/>
        <w:rPr>
          <w:rFonts w:ascii="Times New Roman" w:hAnsi="Times New Roman" w:cs="Times New Roman"/>
          <w:sz w:val="24"/>
          <w:lang w:val="el-GR"/>
        </w:rPr>
      </w:pPr>
      <w:r>
        <w:rPr>
          <w:rFonts w:cs="Times New Roman" w:ascii="Times New Roman" w:hAnsi="Times New Roman"/>
          <w:sz w:val="24"/>
          <w:lang w:val="el-GR"/>
        </w:rPr>
      </w:r>
    </w:p>
    <w:p>
      <w:pPr>
        <w:pStyle w:val="Normal"/>
        <w:spacing w:before="0" w:after="0"/>
        <w:rPr/>
      </w:pPr>
      <w:r>
        <w:rPr>
          <w:rFonts w:cs="Times New Roman" w:ascii="Times New Roman" w:hAnsi="Times New Roman"/>
          <w:b/>
          <w:sz w:val="24"/>
          <w:lang w:val="el-GR"/>
        </w:rPr>
        <w:t>Επιφανειακή προστασία:</w:t>
      </w:r>
      <w:r>
        <w:rPr>
          <w:rFonts w:cs="Times New Roman" w:ascii="Times New Roman" w:hAnsi="Times New Roman"/>
          <w:sz w:val="24"/>
          <w:lang w:val="el-GR"/>
        </w:rPr>
        <w:t xml:space="preserve"> Ο ιστός μετά την κατεργασία του θα γαλβανίζεται εν θερμώ εσωτερικά και εξωτερικά, σύμφωνα με τις απαιτήσεις της προδιαγραφής </w:t>
      </w:r>
      <w:r>
        <w:rPr>
          <w:rFonts w:cs="Times New Roman" w:ascii="Times New Roman" w:hAnsi="Times New Roman"/>
          <w:sz w:val="24"/>
          <w:lang w:val="en-US"/>
        </w:rPr>
        <w:t>NFA</w:t>
      </w:r>
      <w:r>
        <w:rPr>
          <w:rFonts w:cs="Times New Roman" w:ascii="Times New Roman" w:hAnsi="Times New Roman"/>
          <w:sz w:val="24"/>
          <w:lang w:val="el-GR"/>
        </w:rPr>
        <w:t xml:space="preserve"> 91-122.</w:t>
      </w:r>
    </w:p>
    <w:p>
      <w:pPr>
        <w:pStyle w:val="Normal"/>
        <w:spacing w:before="0" w:after="0"/>
        <w:rPr>
          <w:rFonts w:ascii="Times New Roman" w:hAnsi="Times New Roman" w:cs="Times New Roman"/>
          <w:sz w:val="24"/>
          <w:lang w:val="el-GR"/>
        </w:rPr>
      </w:pPr>
      <w:r>
        <w:rPr>
          <w:rFonts w:cs="Times New Roman" w:ascii="Times New Roman" w:hAnsi="Times New Roman"/>
          <w:sz w:val="24"/>
          <w:lang w:val="el-GR"/>
        </w:rPr>
      </w:r>
    </w:p>
    <w:p>
      <w:pPr>
        <w:pStyle w:val="Normal"/>
        <w:spacing w:before="0" w:after="0"/>
        <w:rPr/>
      </w:pPr>
      <w:r>
        <w:rPr>
          <w:rFonts w:cs="Times New Roman" w:ascii="Times New Roman" w:hAnsi="Times New Roman"/>
          <w:b/>
          <w:sz w:val="24"/>
          <w:lang w:val="el-GR"/>
        </w:rPr>
        <w:t xml:space="preserve">Προδιαγραφές: </w:t>
      </w:r>
      <w:r>
        <w:rPr>
          <w:rFonts w:cs="Times New Roman" w:ascii="Times New Roman" w:hAnsi="Times New Roman"/>
          <w:sz w:val="24"/>
          <w:lang w:val="el-GR"/>
        </w:rPr>
        <w:t xml:space="preserve">Οι ιστοί θα πρέπει να είναι κατασκευασμένοι σύμφωνα με πρότυπο ΕΛΟΤ ΕΝ 40 και να φέρουν  σήμα </w:t>
      </w:r>
      <w:r>
        <w:rPr>
          <w:rFonts w:cs="Times New Roman" w:ascii="Times New Roman" w:hAnsi="Times New Roman"/>
          <w:sz w:val="24"/>
          <w:lang w:val="en-US"/>
        </w:rPr>
        <w:t>CE</w:t>
      </w:r>
      <w:r>
        <w:rPr>
          <w:rFonts w:cs="Times New Roman" w:ascii="Times New Roman" w:hAnsi="Times New Roman"/>
          <w:sz w:val="24"/>
          <w:lang w:val="el-GR"/>
        </w:rPr>
        <w:t xml:space="preserve">. Το εργοστάσιο κατασκευής των ιστών πρέπει να διαθέτει πιστοποιητικό διασφάλισης ποιότητος κατά </w:t>
      </w:r>
      <w:r>
        <w:rPr>
          <w:rFonts w:cs="Times New Roman" w:ascii="Times New Roman" w:hAnsi="Times New Roman"/>
          <w:sz w:val="24"/>
          <w:lang w:val="en-US"/>
        </w:rPr>
        <w:t>ISO</w:t>
      </w:r>
      <w:r>
        <w:rPr>
          <w:rFonts w:cs="Times New Roman" w:ascii="Times New Roman" w:hAnsi="Times New Roman"/>
          <w:sz w:val="24"/>
          <w:lang w:val="el-GR"/>
        </w:rPr>
        <w:t xml:space="preserve"> 9001.</w:t>
      </w:r>
    </w:p>
    <w:p>
      <w:pPr>
        <w:pStyle w:val="Normal"/>
        <w:spacing w:before="0" w:after="0"/>
        <w:rPr>
          <w:rFonts w:ascii="Times New Roman" w:hAnsi="Times New Roman" w:cs="Times New Roman"/>
          <w:sz w:val="24"/>
          <w:lang w:val="el-GR"/>
        </w:rPr>
      </w:pPr>
      <w:r>
        <w:rPr>
          <w:rFonts w:cs="Times New Roman" w:ascii="Times New Roman" w:hAnsi="Times New Roman"/>
          <w:sz w:val="24"/>
          <w:lang w:val="el-GR"/>
        </w:rPr>
      </w:r>
    </w:p>
    <w:p>
      <w:pPr>
        <w:pStyle w:val="Normal"/>
        <w:spacing w:before="0" w:after="0"/>
        <w:rPr/>
      </w:pPr>
      <w:r>
        <w:rPr>
          <w:rFonts w:cs="Times New Roman" w:ascii="Times New Roman" w:hAnsi="Times New Roman"/>
          <w:b/>
          <w:sz w:val="24"/>
          <w:lang w:val="el-GR"/>
        </w:rPr>
        <w:t xml:space="preserve">Σώμα ιστού : </w:t>
      </w:r>
      <w:r>
        <w:rPr>
          <w:rFonts w:cs="Times New Roman" w:ascii="Times New Roman" w:hAnsi="Times New Roman"/>
          <w:sz w:val="24"/>
          <w:lang w:val="el-GR"/>
        </w:rPr>
        <w:t>Το σώμα του ιστού αποτελείται από ολόσωμα τμήματα, Το μήκος ενσφηνώσεως θα είναι 1,5 φορά μεγαλύτερο της μέγιστης διαμέτρου του θηλυκού.</w:t>
      </w:r>
    </w:p>
    <w:p>
      <w:pPr>
        <w:pStyle w:val="Normal"/>
        <w:spacing w:before="0" w:after="0"/>
        <w:rPr>
          <w:rFonts w:ascii="Times New Roman" w:hAnsi="Times New Roman" w:cs="Times New Roman"/>
          <w:sz w:val="24"/>
          <w:lang w:val="el-GR"/>
        </w:rPr>
      </w:pPr>
      <w:r>
        <w:rPr>
          <w:rFonts w:cs="Times New Roman" w:ascii="Times New Roman" w:hAnsi="Times New Roman"/>
          <w:sz w:val="24"/>
          <w:lang w:val="el-GR"/>
        </w:rPr>
        <w:t>Στη βάση του ιστού θα είναι ηλεκτροσυγκολλημένη με σύντηξη των μετάλλων η πλάκα έδρασης η οποία φέρει κατάλληλες οπές για την στερέωση μέσω αγκυρίων στη βάση από σκυρόδεμα και η οποία θα αποτελείται από ένα τεμάχιο ελάσματος και όχι από συγκολλημένα φύλλα.</w:t>
      </w:r>
    </w:p>
    <w:p>
      <w:pPr>
        <w:pStyle w:val="Normal"/>
        <w:spacing w:before="0" w:after="0"/>
        <w:rPr>
          <w:rFonts w:ascii="Times New Roman" w:hAnsi="Times New Roman" w:cs="Times New Roman"/>
          <w:sz w:val="24"/>
          <w:lang w:val="el-GR"/>
        </w:rPr>
      </w:pPr>
      <w:r>
        <w:rPr>
          <w:rFonts w:cs="Times New Roman" w:ascii="Times New Roman" w:hAnsi="Times New Roman"/>
          <w:sz w:val="24"/>
          <w:lang w:val="el-GR"/>
        </w:rPr>
        <w:t>Η διατομή και τα υπόλοιπα γεωμετρικά χαρακτηριστικά των ιστών καθορίζονται  από τον  κατασκευαστή  τους και επιβεβαιώνονται με τον δυναμικό  και αντισεισμικό υπολογισμό που υποβάλλεται.</w:t>
      </w:r>
    </w:p>
    <w:p>
      <w:pPr>
        <w:pStyle w:val="Normal"/>
        <w:spacing w:before="0" w:after="0"/>
        <w:rPr>
          <w:rFonts w:ascii="Times New Roman" w:hAnsi="Times New Roman" w:cs="Times New Roman"/>
          <w:sz w:val="24"/>
          <w:lang w:val="el-GR"/>
        </w:rPr>
      </w:pPr>
      <w:r>
        <w:rPr>
          <w:rFonts w:cs="Times New Roman" w:ascii="Times New Roman" w:hAnsi="Times New Roman"/>
          <w:sz w:val="24"/>
          <w:lang w:val="el-GR"/>
        </w:rPr>
        <w:t>Στο πρώτο τμήμα του ιστού (βάση), θα υπάρχει κατάλληλη θυρίδα το κάτω τμήμα της οποίας θα ευρίσκεται σε απόσταση 800χιλ από την πλάκα έδρασης. Θα ασφαλίζεται με κλειδί ασφαλείας.</w:t>
      </w:r>
    </w:p>
    <w:p>
      <w:pPr>
        <w:pStyle w:val="Normal"/>
        <w:spacing w:before="0" w:after="0"/>
        <w:rPr>
          <w:rFonts w:ascii="Times New Roman" w:hAnsi="Times New Roman" w:cs="Times New Roman"/>
          <w:sz w:val="24"/>
          <w:lang w:val="el-GR"/>
        </w:rPr>
      </w:pPr>
      <w:r>
        <w:rPr>
          <w:rFonts w:cs="Times New Roman" w:ascii="Times New Roman" w:hAnsi="Times New Roman"/>
          <w:sz w:val="24"/>
          <w:lang w:val="el-GR"/>
        </w:rPr>
        <w:t xml:space="preserve">Στην κορυφή του ιστού θα υπάρχει κατάλληλη διαμόρφωση για την στερέωση των φωτιστικών που προβλέπονται. </w:t>
      </w:r>
    </w:p>
    <w:p>
      <w:pPr>
        <w:pStyle w:val="Normal"/>
        <w:spacing w:before="0" w:after="0"/>
        <w:rPr/>
      </w:pPr>
      <w:r>
        <w:rPr>
          <w:rFonts w:cs="Times New Roman" w:ascii="Times New Roman" w:hAnsi="Times New Roman"/>
          <w:sz w:val="24"/>
          <w:lang w:val="el-GR"/>
        </w:rPr>
        <w:t>Επίσης 0,30</w:t>
      </w:r>
      <w:r>
        <w:rPr>
          <w:rFonts w:cs="Times New Roman" w:ascii="Times New Roman" w:hAnsi="Times New Roman"/>
          <w:sz w:val="24"/>
          <w:lang w:val="en-US"/>
        </w:rPr>
        <w:t>m</w:t>
      </w:r>
      <w:r>
        <w:rPr>
          <w:rFonts w:cs="Times New Roman" w:ascii="Times New Roman" w:hAnsi="Times New Roman"/>
          <w:sz w:val="24"/>
          <w:lang w:val="el-GR"/>
        </w:rPr>
        <w:t xml:space="preserve"> από την κορυφή, θα υπάρχει οπή διαμέτρου 10</w:t>
      </w:r>
      <w:r>
        <w:rPr>
          <w:rFonts w:cs="Times New Roman" w:ascii="Times New Roman" w:hAnsi="Times New Roman"/>
          <w:sz w:val="24"/>
          <w:lang w:val="en-US"/>
        </w:rPr>
        <w:t>mm</w:t>
      </w:r>
      <w:r>
        <w:rPr>
          <w:rFonts w:cs="Times New Roman" w:ascii="Times New Roman" w:hAnsi="Times New Roman"/>
          <w:sz w:val="24"/>
          <w:lang w:val="el-GR"/>
        </w:rPr>
        <w:t>, ή οποία θα στεγανοποιείται με ειδικό πλαστικό πώμα (καπάκι-τάπα) ανθεκτική στις συνθήκες περιβάλλοντος.</w:t>
      </w:r>
    </w:p>
    <w:p>
      <w:pPr>
        <w:pStyle w:val="Normal"/>
        <w:spacing w:before="0" w:after="0"/>
        <w:rPr>
          <w:rFonts w:ascii="Times New Roman" w:hAnsi="Times New Roman" w:cs="Times New Roman"/>
          <w:sz w:val="24"/>
          <w:lang w:val="el-GR"/>
        </w:rPr>
      </w:pPr>
      <w:r>
        <w:rPr>
          <w:rFonts w:cs="Times New Roman" w:ascii="Times New Roman" w:hAnsi="Times New Roman"/>
          <w:sz w:val="24"/>
          <w:lang w:val="el-GR"/>
        </w:rPr>
      </w:r>
    </w:p>
    <w:p>
      <w:pPr>
        <w:pStyle w:val="Normal"/>
        <w:spacing w:before="0" w:after="0"/>
        <w:rPr>
          <w:rFonts w:ascii="Times New Roman" w:hAnsi="Times New Roman" w:cs="Times New Roman"/>
          <w:sz w:val="24"/>
          <w:lang w:val="el-GR"/>
        </w:rPr>
      </w:pPr>
      <w:r>
        <w:rPr>
          <w:rFonts w:cs="Times New Roman" w:ascii="Times New Roman" w:hAnsi="Times New Roman"/>
          <w:sz w:val="24"/>
          <w:lang w:val="el-GR"/>
        </w:rPr>
        <w:t>Οι ιστοί  θα  συνοδεύονται με πιστοποιητικά ISO 9001/2015 και CE ΕΝ40.</w:t>
      </w:r>
    </w:p>
    <w:p>
      <w:pPr>
        <w:pStyle w:val="Normal"/>
        <w:spacing w:before="0" w:after="0"/>
        <w:rPr>
          <w:rFonts w:ascii="Times New Roman" w:hAnsi="Times New Roman" w:cs="Times New Roman"/>
          <w:sz w:val="24"/>
          <w:lang w:val="el-GR"/>
        </w:rPr>
      </w:pPr>
      <w:r>
        <w:rPr>
          <w:rFonts w:cs="Times New Roman" w:ascii="Times New Roman" w:hAnsi="Times New Roman"/>
          <w:sz w:val="24"/>
          <w:lang w:val="el-GR"/>
        </w:rPr>
      </w:r>
    </w:p>
    <w:tbl>
      <w:tblPr>
        <w:tblW w:w="8522" w:type="dxa"/>
        <w:jc w:val="left"/>
        <w:tblInd w:w="-108" w:type="dxa"/>
        <w:tblLayout w:type="fixed"/>
        <w:tblCellMar>
          <w:top w:w="0" w:type="dxa"/>
          <w:left w:w="108" w:type="dxa"/>
          <w:bottom w:w="0" w:type="dxa"/>
          <w:right w:w="108" w:type="dxa"/>
        </w:tblCellMar>
      </w:tblPr>
      <w:tblGrid>
        <w:gridCol w:w="4261"/>
        <w:gridCol w:w="4261"/>
      </w:tblGrid>
      <w:tr>
        <w:trPr/>
        <w:tc>
          <w:tcPr>
            <w:tcW w:w="4261" w:type="dxa"/>
            <w:tcBorders/>
          </w:tcPr>
          <w:p>
            <w:pPr>
              <w:pStyle w:val="Normal"/>
              <w:spacing w:lineRule="atLeast" w:line="200" w:before="0" w:after="0"/>
              <w:jc w:val="center"/>
              <w:rPr/>
            </w:pPr>
            <w:r>
              <w:rPr>
                <w:rFonts w:eastAsia="WenQuanYi Zen Hei Sharp;Times New Roman" w:cs="Times New Roman" w:ascii="Times New Roman" w:hAnsi="Times New Roman"/>
                <w:b/>
                <w:bCs/>
                <w:kern w:val="2"/>
                <w:szCs w:val="22"/>
                <w:lang w:val="el-GR" w:bidi="hi-IN"/>
              </w:rPr>
              <w:br/>
              <w:t xml:space="preserve">Αιγάλεω   17 / 3 / 2021 </w:t>
              <w:br/>
              <w:t>Ο ΣΥΝΤΑΞΑΣ</w:t>
              <w:br/>
              <w:br/>
              <w:br/>
              <w:t xml:space="preserve">Σφυρής Δημήτριος                                               </w:t>
            </w:r>
            <w:r>
              <w:rPr>
                <w:rFonts w:eastAsia="WenQuanYi Zen Hei Sharp;Times New Roman" w:cs="Times New Roman" w:ascii="Times New Roman" w:hAnsi="Times New Roman"/>
                <w:kern w:val="2"/>
                <w:szCs w:val="22"/>
                <w:lang w:val="el-GR" w:bidi="hi-IN"/>
              </w:rPr>
              <w:t xml:space="preserve"> </w:t>
            </w:r>
            <w:r>
              <w:rPr>
                <w:rFonts w:eastAsia="WenQuanYi Zen Hei Sharp;Times New Roman" w:cs="Times New Roman" w:ascii="Times New Roman" w:hAnsi="Times New Roman"/>
                <w:b/>
                <w:bCs/>
                <w:kern w:val="2"/>
                <w:szCs w:val="22"/>
                <w:lang w:val="el-GR" w:bidi="hi-IN"/>
              </w:rPr>
              <w:br/>
              <w:t>Ηλ/γος Μηχ/κος</w:t>
            </w:r>
          </w:p>
        </w:tc>
        <w:tc>
          <w:tcPr>
            <w:tcW w:w="4261" w:type="dxa"/>
            <w:tcBorders/>
          </w:tcPr>
          <w:p>
            <w:pPr>
              <w:pStyle w:val="Normal"/>
              <w:spacing w:lineRule="atLeast" w:line="200" w:before="0" w:after="0"/>
              <w:jc w:val="center"/>
              <w:rPr/>
            </w:pPr>
            <w:r>
              <w:rPr>
                <w:rFonts w:eastAsia="WenQuanYi Zen Hei Sharp;Times New Roman" w:cs="Times New Roman" w:ascii="Times New Roman" w:hAnsi="Times New Roman"/>
                <w:b/>
                <w:bCs/>
                <w:kern w:val="2"/>
                <w:szCs w:val="22"/>
                <w:lang w:val="el-GR" w:bidi="hi-IN"/>
              </w:rPr>
              <w:t xml:space="preserve">Αιγάλεω  17 / 3 / 2021 </w:t>
              <w:br/>
              <w:t>ΘΕΩΡΗΘΗΚΕ</w:t>
              <w:br/>
              <w:t>Η Δ/ΝΤΡΙΑ ΤΕΧΝΙΚΩΝ ΥΠΗΡΕΣΙΩΝ ΤΟΥ ΔΗΜΟΥ</w:t>
              <w:br/>
            </w:r>
          </w:p>
          <w:p>
            <w:pPr>
              <w:pStyle w:val="Normal"/>
              <w:spacing w:lineRule="atLeast" w:line="200" w:before="0" w:after="0"/>
              <w:jc w:val="center"/>
              <w:rPr>
                <w:rFonts w:ascii="Times New Roman" w:hAnsi="Times New Roman" w:eastAsia="WenQuanYi Zen Hei Sharp;Times New Roman" w:cs="Times New Roman"/>
                <w:b/>
                <w:b/>
                <w:bCs/>
                <w:kern w:val="2"/>
                <w:szCs w:val="22"/>
                <w:lang w:val="el-GR" w:bidi="hi-IN"/>
              </w:rPr>
            </w:pPr>
            <w:r>
              <w:rPr>
                <w:rFonts w:eastAsia="WenQuanYi Zen Hei Sharp;Times New Roman" w:cs="Times New Roman" w:ascii="Times New Roman" w:hAnsi="Times New Roman"/>
                <w:b/>
                <w:bCs/>
                <w:kern w:val="2"/>
                <w:szCs w:val="22"/>
                <w:lang w:val="el-GR" w:bidi="hi-IN"/>
              </w:rPr>
              <w:br/>
              <w:t>ΤΖΩΡΤΖΗ ΜΑΡΙΑ</w:t>
            </w:r>
          </w:p>
          <w:p>
            <w:pPr>
              <w:pStyle w:val="Normal"/>
              <w:spacing w:lineRule="atLeast" w:line="200" w:before="0" w:after="0"/>
              <w:jc w:val="center"/>
              <w:rPr>
                <w:rFonts w:ascii="Times New Roman" w:hAnsi="Times New Roman" w:cs="Times New Roman"/>
                <w:sz w:val="24"/>
                <w:lang w:val="el-GR"/>
              </w:rPr>
            </w:pPr>
            <w:r>
              <w:rPr>
                <w:rFonts w:eastAsia="WenQuanYi Zen Hei Sharp;Times New Roman" w:cs="Times New Roman" w:ascii="Times New Roman" w:hAnsi="Times New Roman"/>
                <w:b/>
                <w:bCs/>
                <w:kern w:val="2"/>
                <w:szCs w:val="22"/>
                <w:lang w:val="el-GR" w:bidi="hi-IN"/>
              </w:rPr>
              <w:t xml:space="preserve">ΑΡΧΙΤΕΚΤΩΝ ΜΗΧΑΝΙΚΟΣ </w:t>
            </w:r>
          </w:p>
        </w:tc>
      </w:tr>
    </w:tbl>
    <w:p>
      <w:pPr>
        <w:pStyle w:val="Normal"/>
        <w:spacing w:before="0" w:after="0"/>
        <w:jc w:val="left"/>
        <w:rPr>
          <w:rFonts w:ascii="Times New Roman" w:hAnsi="Times New Roman" w:cs="Times New Roman"/>
          <w:sz w:val="24"/>
          <w:lang w:val="el-GR"/>
        </w:rPr>
      </w:pPr>
      <w:r>
        <w:rPr>
          <w:rFonts w:cs="Times New Roman" w:ascii="Times New Roman" w:hAnsi="Times New Roman"/>
          <w:sz w:val="24"/>
          <w:lang w:val="el-GR"/>
        </w:rPr>
      </w:r>
    </w:p>
    <w:p>
      <w:pPr>
        <w:pStyle w:val="Normal"/>
        <w:rPr>
          <w:rFonts w:ascii="Times New Roman" w:hAnsi="Times New Roman" w:cs="Times New Roman"/>
          <w:sz w:val="24"/>
          <w:lang w:val="el-GR"/>
        </w:rPr>
      </w:pPr>
      <w:r>
        <w:rPr>
          <w:rFonts w:cs="Times New Roman" w:ascii="Times New Roman" w:hAnsi="Times New Roman"/>
          <w:sz w:val="24"/>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widowControl w:val="false"/>
        <w:spacing w:lineRule="atLeast" w:line="100" w:before="0" w:after="0"/>
        <w:jc w:val="left"/>
        <w:rPr/>
      </w:pPr>
      <w:r>
        <w:rPr>
          <w:rFonts w:eastAsia="Liberation Serif;Times New Roman" w:cs="Times New Roman" w:ascii="Times New Roman" w:hAnsi="Times New Roman"/>
          <w:b/>
          <w:kern w:val="2"/>
          <w:szCs w:val="22"/>
          <w:lang w:val="el-GR" w:bidi="hi-IN"/>
        </w:rPr>
        <w:t xml:space="preserve">ΕΛΛΗΝΙΚΗ ΔΗΜΟΚΡΑΤΙΑ                                   ΠΡΟΜΗΘΕΙΑ  ΗΛΕΚΤΡΟΛΟΓΙΚΟΥ  ΥΛΙΚΟΥ </w:t>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t>ΝΟΜΟΣ  ΑΤΤΙΚΗΣ</w:t>
        <w:tab/>
        <w:tab/>
        <w:t xml:space="preserve">                                        </w:t>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t>ΔΗΜΟΣ  ΑΙΓΑΛΕΩ</w:t>
        <w:tab/>
        <w:t xml:space="preserve"> </w:t>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t xml:space="preserve">Δ/ΝΣΗ ΤΕΧΝΙΚΩΝ ΥΠΗΡΕΣΙΩΝ                                                </w:t>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t>ΤΜΗΜΑ  Η/Μ</w:t>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t>ΙΕΡΑ ΟΔΟΣ 364 &amp; ΚΑΛΒΟΥ</w:t>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t>Τ.Κ 12243</w:t>
      </w:r>
    </w:p>
    <w:p>
      <w:pPr>
        <w:pStyle w:val="Normal"/>
        <w:widowControl w:val="false"/>
        <w:spacing w:lineRule="atLeast" w:line="100" w:before="0" w:after="0"/>
        <w:jc w:val="left"/>
        <w:rPr>
          <w:rFonts w:eastAsia="Liberation Serif;Times New Roman"/>
        </w:rPr>
      </w:pPr>
      <w:r>
        <w:rPr>
          <w:rFonts w:eastAsia="Times New Roman" w:cs="Times New Roman" w:ascii="Times New Roman" w:hAnsi="Times New Roman"/>
          <w:b/>
          <w:kern w:val="2"/>
          <w:szCs w:val="22"/>
          <w:lang w:val="el-GR" w:bidi="hi-IN"/>
        </w:rPr>
        <w:t xml:space="preserve"> </w:t>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t>AΡ.ΜΕΛ     :  15/17-3-2021</w:t>
      </w:r>
    </w:p>
    <w:p>
      <w:pPr>
        <w:pStyle w:val="Normal"/>
        <w:spacing w:before="0" w:after="100"/>
        <w:contextualSpacing/>
        <w:jc w:val="left"/>
        <w:rPr>
          <w:rFonts w:ascii="Times New Roman" w:hAnsi="Times New Roman" w:eastAsia="WenQuanYi Micro Hei;Times New Roman" w:cs="Times New Roman"/>
          <w:b/>
          <w:b/>
          <w:kern w:val="2"/>
          <w:szCs w:val="22"/>
          <w:lang w:val="el-GR" w:eastAsia="en-US"/>
        </w:rPr>
      </w:pPr>
      <w:r>
        <w:rPr>
          <w:rFonts w:eastAsia="WenQuanYi Micro Hei;Times New Roman" w:cs="Times New Roman" w:ascii="Times New Roman" w:hAnsi="Times New Roman"/>
          <w:b/>
          <w:kern w:val="2"/>
          <w:szCs w:val="22"/>
          <w:lang w:val="el-GR" w:eastAsia="en-US"/>
        </w:rPr>
        <w:t>ΑΡ. ΠΡΩΤ.:   11992/2-4-2021</w:t>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t>Κ.Α.:</w:t>
        <w:tab/>
        <w:t>30.6661.013</w:t>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t xml:space="preserve">CPV: 31681410-0 </w:t>
        <w:tab/>
      </w:r>
    </w:p>
    <w:p>
      <w:pPr>
        <w:pStyle w:val="Normal"/>
        <w:widowControl w:val="false"/>
        <w:spacing w:lineRule="atLeast" w:line="100" w:before="0" w:after="0"/>
        <w:jc w:val="left"/>
        <w:rPr>
          <w:rFonts w:ascii="Times New Roman" w:hAnsi="Times New Roman" w:eastAsia="Liberation Serif;Times New Roman" w:cs="Times New Roman"/>
          <w:b/>
          <w:b/>
          <w:kern w:val="2"/>
          <w:sz w:val="24"/>
          <w:szCs w:val="22"/>
          <w:lang w:val="el-GR" w:bidi="hi-IN"/>
        </w:rPr>
      </w:pPr>
      <w:r>
        <w:rPr>
          <w:rFonts w:eastAsia="Liberation Serif;Times New Roman" w:cs="Times New Roman" w:ascii="Times New Roman" w:hAnsi="Times New Roman"/>
          <w:b/>
          <w:kern w:val="2"/>
          <w:sz w:val="24"/>
          <w:szCs w:val="22"/>
          <w:lang w:val="el-GR" w:bidi="hi-IN"/>
        </w:rPr>
      </w:r>
    </w:p>
    <w:tbl>
      <w:tblPr>
        <w:tblW w:w="9982" w:type="dxa"/>
        <w:jc w:val="left"/>
        <w:tblInd w:w="0" w:type="dxa"/>
        <w:tblLayout w:type="fixed"/>
        <w:tblCellMar>
          <w:top w:w="0" w:type="dxa"/>
          <w:left w:w="108" w:type="dxa"/>
          <w:bottom w:w="0" w:type="dxa"/>
          <w:right w:w="108" w:type="dxa"/>
        </w:tblCellMar>
      </w:tblPr>
      <w:tblGrid>
        <w:gridCol w:w="9982"/>
      </w:tblGrid>
      <w:tr>
        <w:trPr>
          <w:trHeight w:val="255" w:hRule="atLeast"/>
        </w:trPr>
        <w:tc>
          <w:tcPr>
            <w:tcW w:w="9982" w:type="dxa"/>
            <w:tcBorders/>
            <w:vAlign w:val="bottom"/>
          </w:tcPr>
          <w:p>
            <w:pPr>
              <w:pStyle w:val="Normal"/>
              <w:suppressAutoHyphens w:val="false"/>
              <w:spacing w:before="0" w:after="0"/>
              <w:jc w:val="center"/>
              <w:rPr>
                <w:rFonts w:ascii="Times New Roman" w:hAnsi="Times New Roman" w:cs="Times New Roman"/>
                <w:b/>
                <w:b/>
                <w:bCs/>
                <w:sz w:val="24"/>
                <w:u w:val="single"/>
                <w:lang w:val="el-GR" w:eastAsia="el-GR"/>
              </w:rPr>
            </w:pPr>
            <w:r>
              <w:rPr>
                <w:rFonts w:cs="Times New Roman" w:ascii="Times New Roman" w:hAnsi="Times New Roman"/>
                <w:b/>
                <w:bCs/>
                <w:sz w:val="24"/>
                <w:u w:val="single"/>
                <w:lang w:val="el-GR" w:eastAsia="el-GR"/>
              </w:rPr>
              <w:t>ΠΑΡΑΡΤΗΜΑ II</w:t>
            </w:r>
          </w:p>
        </w:tc>
      </w:tr>
      <w:tr>
        <w:trPr>
          <w:trHeight w:val="255" w:hRule="atLeast"/>
        </w:trPr>
        <w:tc>
          <w:tcPr>
            <w:tcW w:w="9982" w:type="dxa"/>
            <w:tcBorders/>
            <w:vAlign w:val="bottom"/>
          </w:tcPr>
          <w:p>
            <w:pPr>
              <w:pStyle w:val="Normal"/>
              <w:suppressAutoHyphens w:val="false"/>
              <w:spacing w:before="0" w:after="0"/>
              <w:jc w:val="center"/>
              <w:rPr>
                <w:rFonts w:ascii="Times New Roman" w:hAnsi="Times New Roman" w:cs="Times New Roman"/>
                <w:b/>
                <w:b/>
                <w:bCs/>
                <w:sz w:val="24"/>
                <w:u w:val="single"/>
                <w:lang w:val="el-GR" w:eastAsia="el-GR"/>
              </w:rPr>
            </w:pPr>
            <w:bookmarkStart w:id="73" w:name="RANGE!A2"/>
            <w:r>
              <w:rPr>
                <w:rFonts w:cs="Times New Roman" w:ascii="Times New Roman" w:hAnsi="Times New Roman"/>
                <w:b/>
                <w:bCs/>
                <w:sz w:val="24"/>
                <w:u w:val="single"/>
                <w:lang w:val="el-GR" w:eastAsia="el-GR"/>
              </w:rPr>
              <w:t>ΕΝΔΕΙΚΤΙΚΟΣ ΠΡΟΫΠΟΛΟΓΙΣΜΌΣ</w:t>
            </w:r>
            <w:bookmarkEnd w:id="73"/>
          </w:p>
        </w:tc>
      </w:tr>
    </w:tbl>
    <w:p>
      <w:pPr>
        <w:pStyle w:val="Normal"/>
        <w:spacing w:before="0" w:after="0"/>
        <w:ind w:firstLine="720"/>
        <w:rPr>
          <w:rFonts w:ascii="Times New Roman" w:hAnsi="Times New Roman" w:cs="Times New Roman"/>
          <w:sz w:val="24"/>
          <w:lang w:val="el-GR"/>
        </w:rPr>
      </w:pPr>
      <w:r>
        <w:rPr>
          <w:rFonts w:cs="Times New Roman" w:ascii="Times New Roman" w:hAnsi="Times New Roman"/>
          <w:sz w:val="24"/>
          <w:lang w:val="el-GR"/>
        </w:rPr>
      </w:r>
    </w:p>
    <w:tbl>
      <w:tblPr>
        <w:tblW w:w="9773" w:type="dxa"/>
        <w:jc w:val="left"/>
        <w:tblInd w:w="-15" w:type="dxa"/>
        <w:tblLayout w:type="fixed"/>
        <w:tblCellMar>
          <w:top w:w="0" w:type="dxa"/>
          <w:left w:w="108" w:type="dxa"/>
          <w:bottom w:w="0" w:type="dxa"/>
          <w:right w:w="108" w:type="dxa"/>
        </w:tblCellMar>
      </w:tblPr>
      <w:tblGrid>
        <w:gridCol w:w="561"/>
        <w:gridCol w:w="3680"/>
        <w:gridCol w:w="1019"/>
        <w:gridCol w:w="833"/>
        <w:gridCol w:w="1220"/>
        <w:gridCol w:w="1220"/>
        <w:gridCol w:w="1240"/>
      </w:tblGrid>
      <w:tr>
        <w:trPr>
          <w:trHeight w:val="255" w:hRule="atLeast"/>
        </w:trPr>
        <w:tc>
          <w:tcPr>
            <w:tcW w:w="8533" w:type="dxa"/>
            <w:gridSpan w:val="6"/>
            <w:tcBorders/>
            <w:vAlign w:val="bottom"/>
          </w:tcPr>
          <w:p>
            <w:pPr>
              <w:pStyle w:val="Normal"/>
              <w:suppressAutoHyphens w:val="false"/>
              <w:spacing w:before="0" w:after="0"/>
              <w:jc w:val="center"/>
              <w:rPr>
                <w:rFonts w:ascii="Times New Roman" w:hAnsi="Times New Roman" w:cs="Times New Roman"/>
                <w:b/>
                <w:b/>
                <w:bCs/>
                <w:szCs w:val="22"/>
                <w:u w:val="single"/>
                <w:lang w:val="el-GR" w:eastAsia="el-GR"/>
              </w:rPr>
            </w:pPr>
            <w:r>
              <w:rPr>
                <w:rFonts w:cs="Times New Roman" w:ascii="Times New Roman" w:hAnsi="Times New Roman"/>
                <w:b/>
                <w:bCs/>
                <w:szCs w:val="22"/>
                <w:u w:val="single"/>
                <w:lang w:val="el-GR" w:eastAsia="el-GR"/>
              </w:rPr>
              <w:t>ΟΜΑΔΑ   Α1΄: ΛΑΜΠΤΗΡΕΣ</w:t>
            </w:r>
          </w:p>
        </w:tc>
        <w:tc>
          <w:tcPr>
            <w:tcW w:w="1240" w:type="dxa"/>
            <w:tcBorders/>
            <w:vAlign w:val="bottom"/>
          </w:tcPr>
          <w:p>
            <w:pPr>
              <w:pStyle w:val="Normal"/>
              <w:suppressAutoHyphens w:val="false"/>
              <w:snapToGrid w:val="false"/>
              <w:spacing w:before="0" w:after="0"/>
              <w:jc w:val="center"/>
              <w:rPr>
                <w:rFonts w:ascii="Times New Roman" w:hAnsi="Times New Roman" w:cs="Times New Roman"/>
                <w:b/>
                <w:b/>
                <w:bCs/>
                <w:sz w:val="20"/>
                <w:szCs w:val="20"/>
                <w:u w:val="single"/>
                <w:lang w:val="el-GR" w:eastAsia="el-GR"/>
              </w:rPr>
            </w:pPr>
            <w:r>
              <w:rPr>
                <w:rFonts w:cs="Times New Roman" w:ascii="Times New Roman" w:hAnsi="Times New Roman"/>
                <w:b/>
                <w:bCs/>
                <w:sz w:val="20"/>
                <w:szCs w:val="20"/>
                <w:u w:val="single"/>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Α/Α</w:t>
            </w:r>
          </w:p>
        </w:tc>
        <w:tc>
          <w:tcPr>
            <w:tcW w:w="3680"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ΠΕΡΙΓΡΑΦΗ ΕΙΔΟΥΣ</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ΜΟΝ. ΜΕΤΡ.</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ΠΟΣΟ-ΤΗΤΑ</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ΤΙΜΗ ΜΟΝ.</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ΣΥΝΟΛΟ</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w:t>
            </w:r>
          </w:p>
        </w:tc>
        <w:tc>
          <w:tcPr>
            <w:tcW w:w="3680" w:type="dxa"/>
            <w:tcBorders/>
          </w:tcPr>
          <w:p>
            <w:pPr>
              <w:pStyle w:val="Normal"/>
              <w:suppressAutoHyphens w:val="false"/>
              <w:spacing w:before="0" w:after="0"/>
              <w:jc w:val="left"/>
              <w:rPr/>
            </w:pPr>
            <w:r>
              <w:rPr>
                <w:rFonts w:cs="Times New Roman" w:ascii="Times New Roman" w:hAnsi="Times New Roman"/>
                <w:sz w:val="20"/>
                <w:szCs w:val="20"/>
                <w:lang w:val="el-GR" w:eastAsia="el-GR"/>
              </w:rPr>
              <w:t>Λαμπτήρας</w:t>
            </w:r>
            <w:r>
              <w:rPr>
                <w:rFonts w:cs="Times New Roman" w:ascii="Times New Roman" w:hAnsi="Times New Roman"/>
                <w:sz w:val="20"/>
                <w:szCs w:val="20"/>
                <w:lang w:val="en-US" w:eastAsia="el-GR"/>
              </w:rPr>
              <w:t xml:space="preserve"> LED SMD 6 </w:t>
            </w:r>
            <w:r>
              <w:rPr>
                <w:rFonts w:cs="Times New Roman" w:ascii="Times New Roman" w:hAnsi="Times New Roman"/>
                <w:sz w:val="20"/>
                <w:szCs w:val="20"/>
                <w:lang w:val="el-GR" w:eastAsia="el-GR"/>
              </w:rPr>
              <w:t>έως</w:t>
            </w:r>
            <w:r>
              <w:rPr>
                <w:rFonts w:cs="Times New Roman" w:ascii="Times New Roman" w:hAnsi="Times New Roman"/>
                <w:sz w:val="20"/>
                <w:szCs w:val="20"/>
                <w:lang w:val="en-US" w:eastAsia="el-GR"/>
              </w:rPr>
              <w:t xml:space="preserve"> 8W/WW (~2700K-827)/B22/ 650Lm 25000h/A60 / A+/240V</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1,60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320,00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w:t>
            </w:r>
          </w:p>
        </w:tc>
        <w:tc>
          <w:tcPr>
            <w:tcW w:w="3680" w:type="dxa"/>
            <w:tcBorders/>
          </w:tcPr>
          <w:p>
            <w:pPr>
              <w:pStyle w:val="Normal"/>
              <w:suppressAutoHyphens w:val="false"/>
              <w:spacing w:before="0" w:after="0"/>
              <w:jc w:val="left"/>
              <w:rPr/>
            </w:pPr>
            <w:r>
              <w:rPr>
                <w:rFonts w:cs="Times New Roman" w:ascii="Times New Roman" w:hAnsi="Times New Roman"/>
                <w:sz w:val="20"/>
                <w:szCs w:val="20"/>
                <w:lang w:val="el-GR" w:eastAsia="el-GR"/>
              </w:rPr>
              <w:t>Λαμπτήρας</w:t>
            </w:r>
            <w:r>
              <w:rPr>
                <w:rFonts w:cs="Times New Roman" w:ascii="Times New Roman" w:hAnsi="Times New Roman"/>
                <w:sz w:val="20"/>
                <w:szCs w:val="20"/>
                <w:lang w:val="en-US" w:eastAsia="el-GR"/>
              </w:rPr>
              <w:t xml:space="preserve"> LED SMD 13 </w:t>
            </w:r>
            <w:r>
              <w:rPr>
                <w:rFonts w:cs="Times New Roman" w:ascii="Times New Roman" w:hAnsi="Times New Roman"/>
                <w:sz w:val="20"/>
                <w:szCs w:val="20"/>
                <w:lang w:val="el-GR" w:eastAsia="el-GR"/>
              </w:rPr>
              <w:t>έως</w:t>
            </w:r>
            <w:r>
              <w:rPr>
                <w:rFonts w:cs="Times New Roman" w:ascii="Times New Roman" w:hAnsi="Times New Roman"/>
                <w:sz w:val="20"/>
                <w:szCs w:val="20"/>
                <w:lang w:val="en-US" w:eastAsia="el-GR"/>
              </w:rPr>
              <w:t xml:space="preserve"> 14W/WW (6500</w:t>
            </w:r>
            <w:r>
              <w:rPr>
                <w:rFonts w:cs="Times New Roman" w:ascii="Times New Roman" w:hAnsi="Times New Roman"/>
                <w:sz w:val="20"/>
                <w:szCs w:val="20"/>
                <w:lang w:val="el-GR" w:eastAsia="el-GR"/>
              </w:rPr>
              <w:t>Κ</w:t>
            </w:r>
            <w:r>
              <w:rPr>
                <w:rFonts w:cs="Times New Roman" w:ascii="Times New Roman" w:hAnsi="Times New Roman"/>
                <w:sz w:val="20"/>
                <w:szCs w:val="20"/>
                <w:lang w:val="en-US" w:eastAsia="el-GR"/>
              </w:rPr>
              <w:t>)/E27/ 1500Lm/ 25000h/A70 /A+/180-265V/</w:t>
            </w:r>
            <w:r>
              <w:rPr>
                <w:rFonts w:cs="Times New Roman" w:ascii="Times New Roman" w:hAnsi="Times New Roman"/>
                <w:sz w:val="20"/>
                <w:szCs w:val="20"/>
                <w:lang w:val="el-GR" w:eastAsia="el-GR"/>
              </w:rPr>
              <w:t>ΙΡ</w:t>
            </w:r>
            <w:r>
              <w:rPr>
                <w:rFonts w:cs="Times New Roman" w:ascii="Times New Roman" w:hAnsi="Times New Roman"/>
                <w:sz w:val="20"/>
                <w:szCs w:val="20"/>
                <w:lang w:val="en-US" w:eastAsia="el-GR"/>
              </w:rPr>
              <w:t>44</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6,80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680,00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 xml:space="preserve">Λαμπτήρας LED τύπου SL 50W E27/ 5000Lm/40000h/IP65/A+/165-265V </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700,00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w:t>
            </w:r>
          </w:p>
        </w:tc>
        <w:tc>
          <w:tcPr>
            <w:tcW w:w="3680" w:type="dxa"/>
            <w:tcBorders/>
          </w:tcPr>
          <w:p>
            <w:pPr>
              <w:pStyle w:val="Normal"/>
              <w:suppressAutoHyphens w:val="false"/>
              <w:spacing w:before="0" w:after="0"/>
              <w:jc w:val="left"/>
              <w:rPr/>
            </w:pPr>
            <w:r>
              <w:rPr>
                <w:rFonts w:cs="Times New Roman" w:ascii="Times New Roman" w:hAnsi="Times New Roman"/>
                <w:sz w:val="20"/>
                <w:szCs w:val="20"/>
                <w:lang w:val="el-GR" w:eastAsia="el-GR"/>
              </w:rPr>
              <w:t>Λαμπτήρας</w:t>
            </w:r>
            <w:r>
              <w:rPr>
                <w:rFonts w:cs="Times New Roman" w:ascii="Times New Roman" w:hAnsi="Times New Roman"/>
                <w:sz w:val="20"/>
                <w:szCs w:val="20"/>
                <w:lang w:val="en-US" w:eastAsia="el-GR"/>
              </w:rPr>
              <w:t xml:space="preserve"> LED SL 15W/1550Lm/ 40.000h/E27/IP65</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875,00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LED SMD 46-48W/E40/4000K-6500K/6000Lm/ 40.000h/IP65</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24,50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1.470,00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LED SMD 56-58W/E40/~2000Κ-2100Κ/6300Lm/ 40.000h/IP44</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29,00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1.740,00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LED SMD Τύπου SL 12W/E27/1170Lm/ 40.000h/IP65/</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750,00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Φθορισμού PL/18W/G24d-2/240V</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1,70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255,00</w:t>
            </w:r>
          </w:p>
        </w:tc>
        <w:tc>
          <w:tcPr>
            <w:tcW w:w="12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9</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Φθορισμού 18W/840/X8 /G13/ 240V/L~600mm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930,00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Φθορισμού 36W/840/Τ8 /G13/ 240V/L~1200mm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1,65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907,50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11</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Φθορισμού 58W/840/Τ8/G13/ 240V/L~1500mm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1,90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570,00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12</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Φθορισμού 54W/840/Τ5/G5/ 240V/L~1200mm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1,90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570,00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13</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Αλογόνου Ιωδίνης Σωληνοειδής Διπλού Άκρου 120W/ /R7s/J78mm/2200Lm/ 2000h/240V</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1,70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85,00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14</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Αλογόνου Ιωδίνης Σωληνοειδής Διπλού Άκρου 230W/ /R7s/J 118mm/4600Lm /2000h/240V</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1,70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85,00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Μεταλλικών Αλογονιδίων Διπλού Άκρου HQI 150W/MH-Q/RX7s/ 842/~4200K/12400Lm/12000h/240V</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350,00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16</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Μεταλλικών Αλογονιδίων HQI 250W/E40/842/~4200K/22000Lm/ 20000h/240V</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800,00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17</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Μεταλλικών Αλογονιδίων HQI 400W/E40/842/3800-4200K/40000Lm/ 20000h/240V</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800,00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18</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Μεταλλικών Αλογονιδίων HQI 100W/MH- Q/E27/842/4000- ~4200K/ 9500Lm/ 20000h/240V</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880,00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1020" w:hRule="atLeast"/>
        </w:trPr>
        <w:tc>
          <w:tcPr>
            <w:tcW w:w="561" w:type="dxa"/>
            <w:tcBorders/>
          </w:tcPr>
          <w:p>
            <w:pPr>
              <w:pStyle w:val="Normal"/>
              <w:suppressAutoHyphens w:val="false"/>
              <w:spacing w:before="0" w:after="24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19</w:t>
              <w:br/>
            </w:r>
          </w:p>
        </w:tc>
        <w:tc>
          <w:tcPr>
            <w:tcW w:w="3680" w:type="dxa"/>
            <w:tcBorders/>
          </w:tcPr>
          <w:p>
            <w:pPr>
              <w:pStyle w:val="Normal"/>
              <w:suppressAutoHyphens w:val="false"/>
              <w:spacing w:before="0" w:after="0"/>
              <w:jc w:val="left"/>
              <w:rPr/>
            </w:pPr>
            <w:r>
              <w:rPr>
                <w:rFonts w:cs="Times New Roman" w:ascii="Times New Roman" w:hAnsi="Times New Roman"/>
                <w:sz w:val="20"/>
                <w:szCs w:val="20"/>
                <w:lang w:val="el-GR" w:eastAsia="el-GR"/>
              </w:rPr>
              <w:t>Λαμπτήρας Μεταλλικών ΑλογονιδίωνHQI 125W Ε27 ΓΙΑ ΛΕΙΤΟΥΡΓΙΑ ΜΕ ΟΡΓΑΝΑ ΥΔΡΑΡΓΥΡΟΥ 12.000lm , 20000h</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18,00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1.440,00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w:t>
            </w:r>
          </w:p>
        </w:tc>
        <w:tc>
          <w:tcPr>
            <w:tcW w:w="3680" w:type="dxa"/>
            <w:tcBorders/>
          </w:tcPr>
          <w:p>
            <w:pPr>
              <w:pStyle w:val="Normal"/>
              <w:suppressAutoHyphens w:val="false"/>
              <w:spacing w:before="0" w:after="0"/>
              <w:jc w:val="left"/>
              <w:rPr/>
            </w:pPr>
            <w:r>
              <w:rPr>
                <w:rFonts w:cs="Times New Roman" w:ascii="Times New Roman" w:hAnsi="Times New Roman"/>
                <w:sz w:val="20"/>
                <w:szCs w:val="20"/>
                <w:lang w:val="el-GR" w:eastAsia="el-GR"/>
              </w:rPr>
              <w:t>Λαμπτήρας Μεταλλικών ΑλογονιδίωνHQI 250W Ε40 ΓΙΑ ΛΕΙΤΟΥΡΓΙΑ ΜΕ ΟΡΓΑΝΑ ΥΔΡΑΡΓΥΡΟΥ 24.000lm , 20000h</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1.050,00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21</w:t>
            </w:r>
          </w:p>
        </w:tc>
        <w:tc>
          <w:tcPr>
            <w:tcW w:w="3680" w:type="dxa"/>
            <w:tcBorders/>
          </w:tcPr>
          <w:p>
            <w:pPr>
              <w:pStyle w:val="Normal"/>
              <w:suppressAutoHyphens w:val="false"/>
              <w:spacing w:before="0" w:after="0"/>
              <w:jc w:val="left"/>
              <w:rPr/>
            </w:pPr>
            <w:r>
              <w:rPr>
                <w:rFonts w:cs="Times New Roman" w:ascii="Times New Roman" w:hAnsi="Times New Roman"/>
                <w:sz w:val="20"/>
                <w:szCs w:val="20"/>
                <w:lang w:val="el-GR" w:eastAsia="el-GR"/>
              </w:rPr>
              <w:t>Λαμπτήρας Ατμών Νατρίου Υψηλής Πίεσης Απιοειδής 70W/ HPS /E27/~2000K 5500Lm 30.000h με ενσωματωμένο εκκινητή</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700,00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22</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Ατμών Νατρίου Υψηλής Πίεσης Απιοειδής 150W/HPS /E40/~2000K/ 17000Lm/&gt;36.000h/240V</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23</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Ατμών Νατρίου Υψηλής Πίεσης Απιοειδής 250W/HPS /E40/~2000K/ 30500Lm/36.000h/240V</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24</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Ατμών Νατρίου Υψηλής Πίεσης Απιοειδής 400W/HPS /E40/~2000K/ 53000Lm/ 36.000h/240V</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25</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Μεταλλικών αλογονιδίων 150W G12 4200K</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9,00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450,00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26</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Μεταλλικών αλογονιδίων70W G12 4200K</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9,00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450,00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27</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HQI 400W λευκές Ε40 σωληνωτές 4000K</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880,00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28</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HQI 250Wλευκές Ε40 σωληνωτές 4000K</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880,00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29</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μεταλλικών αλογονιδίων CDM-TC 70W/830 G8,5 2700-3000K</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13,00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1.040,00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LED R63 7-8W E27 ΕΝΔΕΙΚΤΙΚΟΥ ΤΥΠΟΥ GAYER LKCE278 ή ισοδύναμου 4000K</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3,80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380,00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31</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 xml:space="preserve">Λαμπτήρας LED 5-6W E27 ενδεικτικού τυπου ή ισοδυναμου GAYER LACE276,5 4000K </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2,40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240,00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32</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οικονομίας PL 42W GX24q-4 (4-ακίδες) 4000K ενδεικτικού τυπου philips ή ισοδύναμης</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33</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ιωδίνης 2 άκρων 200W 118ΜΜ</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1,20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120,00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34</w:t>
            </w:r>
          </w:p>
        </w:tc>
        <w:tc>
          <w:tcPr>
            <w:tcW w:w="3680" w:type="dxa"/>
            <w:tcBorders/>
          </w:tcPr>
          <w:p>
            <w:pPr>
              <w:pStyle w:val="Normal"/>
              <w:suppressAutoHyphens w:val="false"/>
              <w:spacing w:before="0" w:after="0"/>
              <w:jc w:val="left"/>
              <w:rPr/>
            </w:pPr>
            <w:r>
              <w:rPr>
                <w:rFonts w:cs="Times New Roman" w:ascii="Times New Roman" w:hAnsi="Times New Roman"/>
                <w:sz w:val="20"/>
                <w:szCs w:val="20"/>
                <w:lang w:val="el-GR" w:eastAsia="el-GR"/>
              </w:rPr>
              <w:t>Λαμπτήρας</w:t>
            </w:r>
            <w:r>
              <w:rPr>
                <w:rFonts w:cs="Times New Roman" w:ascii="Times New Roman" w:hAnsi="Times New Roman"/>
                <w:sz w:val="20"/>
                <w:szCs w:val="20"/>
                <w:lang w:val="en-US" w:eastAsia="el-GR"/>
              </w:rPr>
              <w:t xml:space="preserve"> led PAR38 E27 14-16W 230V 4000k 1300lm </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1.100,00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35</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Τ8 LED τύπου Φθορίου 9-10W 0,6m 4000K G13,175-265V</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2,95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885,00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36</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led τύπου φθορίου T8 120cm 18-20W G13 4000k , 175-265V</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3,60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1.080,00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37</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LED φθορίου G13 T8 1,50m 22-24W 175-265V</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6,60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1.320,00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38</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Λάμπα απλή βιδωτή Ε27 60W</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121</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0,35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42,35</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39</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LED  30W, ΙΡ 65, ΙΚ08 Ε27</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8,30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830,00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40</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LED μινιον, 7W, 630 lumen, 4000K</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1,90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190,00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41</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LED σφαιρικός, 7W, 630 lumen, 4000K</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1,90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190,00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42</w:t>
            </w:r>
          </w:p>
        </w:tc>
        <w:tc>
          <w:tcPr>
            <w:tcW w:w="3680" w:type="dxa"/>
            <w:tcBorders/>
          </w:tcPr>
          <w:p>
            <w:pPr>
              <w:pStyle w:val="Normal"/>
              <w:suppressAutoHyphens w:val="false"/>
              <w:spacing w:before="0" w:after="0"/>
              <w:jc w:val="left"/>
              <w:rPr/>
            </w:pPr>
            <w:r>
              <w:rPr>
                <w:rFonts w:cs="Times New Roman" w:ascii="Times New Roman" w:hAnsi="Times New Roman"/>
                <w:sz w:val="20"/>
                <w:szCs w:val="20"/>
                <w:lang w:val="el-GR" w:eastAsia="el-GR"/>
              </w:rPr>
              <w:t>Λαμπτήρας</w:t>
            </w:r>
            <w:r>
              <w:rPr>
                <w:rFonts w:cs="Times New Roman" w:ascii="Times New Roman" w:hAnsi="Times New Roman"/>
                <w:sz w:val="20"/>
                <w:szCs w:val="20"/>
                <w:lang w:val="en-US" w:eastAsia="el-GR"/>
              </w:rPr>
              <w:t xml:space="preserve"> LED 16W , </w:t>
            </w:r>
            <w:r>
              <w:rPr>
                <w:rFonts w:cs="Times New Roman" w:ascii="Times New Roman" w:hAnsi="Times New Roman"/>
                <w:sz w:val="20"/>
                <w:szCs w:val="20"/>
                <w:lang w:val="el-GR" w:eastAsia="el-GR"/>
              </w:rPr>
              <w:t>Ε</w:t>
            </w:r>
            <w:r>
              <w:rPr>
                <w:rFonts w:cs="Times New Roman" w:ascii="Times New Roman" w:hAnsi="Times New Roman"/>
                <w:sz w:val="20"/>
                <w:szCs w:val="20"/>
                <w:lang w:val="en-US" w:eastAsia="el-GR"/>
              </w:rPr>
              <w:t>27, 180-260V, 1650 lumen, 4000K</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450,00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43</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 xml:space="preserve">Λαμπτήρας LED τύπου SL 24W,6500K, IP65, 2400lm, 165-265 V </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3,80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380,00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44</w:t>
            </w:r>
          </w:p>
        </w:tc>
        <w:tc>
          <w:tcPr>
            <w:tcW w:w="3680" w:type="dxa"/>
            <w:tcBorders/>
          </w:tcPr>
          <w:p>
            <w:pPr>
              <w:pStyle w:val="Normal"/>
              <w:suppressAutoHyphens w:val="false"/>
              <w:spacing w:before="0" w:after="0"/>
              <w:jc w:val="left"/>
              <w:rPr/>
            </w:pPr>
            <w:r>
              <w:rPr>
                <w:rFonts w:cs="Times New Roman" w:ascii="Times New Roman" w:hAnsi="Times New Roman"/>
                <w:sz w:val="20"/>
                <w:szCs w:val="20"/>
                <w:lang w:val="el-GR" w:eastAsia="el-GR"/>
              </w:rPr>
              <w:t>Λαμπτήρας</w:t>
            </w:r>
            <w:r>
              <w:rPr>
                <w:rFonts w:cs="Times New Roman" w:ascii="Times New Roman" w:hAnsi="Times New Roman"/>
                <w:sz w:val="20"/>
                <w:szCs w:val="20"/>
                <w:lang w:val="en-US" w:eastAsia="el-GR"/>
              </w:rPr>
              <w:t xml:space="preserve"> LED SL 20W,</w:t>
            </w:r>
            <w:r>
              <w:rPr>
                <w:rFonts w:cs="Times New Roman" w:ascii="Times New Roman" w:hAnsi="Times New Roman"/>
                <w:sz w:val="20"/>
                <w:szCs w:val="20"/>
                <w:lang w:val="el-GR" w:eastAsia="el-GR"/>
              </w:rPr>
              <w:t>Ε</w:t>
            </w:r>
            <w:r>
              <w:rPr>
                <w:rFonts w:cs="Times New Roman" w:ascii="Times New Roman" w:hAnsi="Times New Roman"/>
                <w:sz w:val="20"/>
                <w:szCs w:val="20"/>
                <w:lang w:val="en-US" w:eastAsia="el-GR"/>
              </w:rPr>
              <w:t>27,6500K, IP65, 2000lm, 170-250 V</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3,20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320,00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45</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LED SMD 60W,E40,6500K, IP65, 6600lm, 220-240 V</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21,50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2.150,00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46</w:t>
            </w:r>
          </w:p>
        </w:tc>
        <w:tc>
          <w:tcPr>
            <w:tcW w:w="3680" w:type="dxa"/>
            <w:tcBorders/>
          </w:tcPr>
          <w:p>
            <w:pPr>
              <w:pStyle w:val="Normal"/>
              <w:suppressAutoHyphens w:val="false"/>
              <w:spacing w:before="0" w:after="0"/>
              <w:jc w:val="left"/>
              <w:rPr/>
            </w:pPr>
            <w:r>
              <w:rPr>
                <w:rFonts w:cs="Times New Roman" w:ascii="Times New Roman" w:hAnsi="Times New Roman"/>
                <w:sz w:val="20"/>
                <w:szCs w:val="20"/>
                <w:lang w:val="el-GR" w:eastAsia="el-GR"/>
              </w:rPr>
              <w:t>Λαμπτήρας</w:t>
            </w:r>
            <w:r>
              <w:rPr>
                <w:rFonts w:cs="Times New Roman" w:ascii="Times New Roman" w:hAnsi="Times New Roman"/>
                <w:sz w:val="20"/>
                <w:szCs w:val="20"/>
                <w:lang w:val="en-US" w:eastAsia="el-GR"/>
              </w:rPr>
              <w:t xml:space="preserve"> LED SMD T230 125W,6500K, IP65, 18750lm, 100-277 V</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32,60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3.260,00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47</w:t>
            </w:r>
          </w:p>
        </w:tc>
        <w:tc>
          <w:tcPr>
            <w:tcW w:w="3680" w:type="dxa"/>
            <w:tcBorders/>
          </w:tcPr>
          <w:p>
            <w:pPr>
              <w:pStyle w:val="Normal"/>
              <w:suppressAutoHyphens w:val="false"/>
              <w:spacing w:before="0" w:after="0"/>
              <w:jc w:val="left"/>
              <w:rPr/>
            </w:pPr>
            <w:r>
              <w:rPr>
                <w:rFonts w:cs="Times New Roman" w:ascii="Times New Roman" w:hAnsi="Times New Roman"/>
                <w:sz w:val="20"/>
                <w:szCs w:val="20"/>
                <w:lang w:val="el-GR" w:eastAsia="el-GR"/>
              </w:rPr>
              <w:t>Λαμπτήρας</w:t>
            </w:r>
            <w:r>
              <w:rPr>
                <w:rFonts w:cs="Times New Roman" w:ascii="Times New Roman" w:hAnsi="Times New Roman"/>
                <w:sz w:val="20"/>
                <w:szCs w:val="20"/>
                <w:lang w:val="en-US" w:eastAsia="el-GR"/>
              </w:rPr>
              <w:t xml:space="preserve"> LED SMD 20W,A65, E27, 2200lm, 180-250 V</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2,90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290,00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680"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019"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833"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2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2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7313" w:type="dxa"/>
            <w:gridSpan w:val="5"/>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ΣΥΝΟΛΟ ΔΑΠΑΝΗΣ ΥΠΟ-ΟΜΑΔΑΣ Α1'</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36.384,85</w:t>
            </w:r>
          </w:p>
        </w:tc>
        <w:tc>
          <w:tcPr>
            <w:tcW w:w="1240"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36.384,85</w:t>
            </w:r>
          </w:p>
        </w:tc>
      </w:tr>
      <w:tr>
        <w:trPr>
          <w:trHeight w:val="255" w:hRule="atLeast"/>
        </w:trPr>
        <w:tc>
          <w:tcPr>
            <w:tcW w:w="561"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68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019"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2053"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ΦΠΑ 24%</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8.732,36</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68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019"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2053"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ΣΥΝΌΛΟ Α'</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45.117,21</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680"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019"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833"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20" w:type="dxa"/>
            <w:tcBorders/>
            <w:vAlign w:val="bottom"/>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2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680"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019"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833"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20" w:type="dxa"/>
            <w:tcBorders/>
            <w:vAlign w:val="bottom"/>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2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300" w:hRule="atLeast"/>
        </w:trPr>
        <w:tc>
          <w:tcPr>
            <w:tcW w:w="8533" w:type="dxa"/>
            <w:gridSpan w:val="6"/>
            <w:tcBorders/>
            <w:vAlign w:val="bottom"/>
          </w:tcPr>
          <w:p>
            <w:pPr>
              <w:pStyle w:val="Normal"/>
              <w:suppressAutoHyphens w:val="false"/>
              <w:spacing w:before="0" w:after="0"/>
              <w:jc w:val="center"/>
              <w:rPr>
                <w:rFonts w:ascii="Times New Roman" w:hAnsi="Times New Roman" w:cs="Times New Roman"/>
                <w:b/>
                <w:b/>
                <w:bCs/>
                <w:szCs w:val="22"/>
                <w:u w:val="single"/>
                <w:lang w:val="el-GR" w:eastAsia="el-GR"/>
              </w:rPr>
            </w:pPr>
            <w:r>
              <w:rPr>
                <w:rFonts w:cs="Times New Roman" w:ascii="Times New Roman" w:hAnsi="Times New Roman"/>
                <w:b/>
                <w:bCs/>
                <w:szCs w:val="22"/>
                <w:u w:val="single"/>
                <w:lang w:val="el-GR" w:eastAsia="el-GR"/>
              </w:rPr>
              <w:t xml:space="preserve"> </w:t>
            </w:r>
            <w:r>
              <w:rPr>
                <w:rFonts w:cs="Times New Roman" w:ascii="Times New Roman" w:hAnsi="Times New Roman"/>
                <w:b/>
                <w:bCs/>
                <w:szCs w:val="22"/>
                <w:u w:val="single"/>
                <w:lang w:val="el-GR" w:eastAsia="el-GR"/>
              </w:rPr>
              <w:t>ΟΜΑΔΑ  A2' : ΦΩΤΙΣΤΙΚΑ</w:t>
            </w:r>
          </w:p>
        </w:tc>
        <w:tc>
          <w:tcPr>
            <w:tcW w:w="1240" w:type="dxa"/>
            <w:tcBorders/>
            <w:vAlign w:val="bottom"/>
          </w:tcPr>
          <w:p>
            <w:pPr>
              <w:pStyle w:val="Normal"/>
              <w:suppressAutoHyphens w:val="false"/>
              <w:snapToGrid w:val="false"/>
              <w:spacing w:before="0" w:after="0"/>
              <w:jc w:val="center"/>
              <w:rPr>
                <w:rFonts w:ascii="Times New Roman" w:hAnsi="Times New Roman" w:cs="Times New Roman"/>
                <w:b/>
                <w:b/>
                <w:bCs/>
                <w:szCs w:val="22"/>
                <w:u w:val="single"/>
                <w:lang w:val="el-GR" w:eastAsia="el-GR"/>
              </w:rPr>
            </w:pPr>
            <w:r>
              <w:rPr>
                <w:rFonts w:cs="Times New Roman" w:ascii="Times New Roman" w:hAnsi="Times New Roman"/>
                <w:b/>
                <w:bCs/>
                <w:szCs w:val="22"/>
                <w:u w:val="single"/>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Α/Α</w:t>
            </w:r>
          </w:p>
        </w:tc>
        <w:tc>
          <w:tcPr>
            <w:tcW w:w="3680"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ΠΕΡΙΓΡΑΦΗ ΕΙΔΟΥΣ</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ΜΟΝ. ΜΕΤ.</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ΠΟΣΟ-ΤΗΤΑ</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ΤΙΜΗ ΜΟΝ.</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ΣΥΝΟΛΟ</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Φωτιστικό Οδοφωτισμού Βραχίονα για Λαμπτήρα Ε40 NAV Νάτριου 150W με Μπάλαστ/Πυκνωτή</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47,00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470,00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Φωτιστικό Οδοφωτισμού Βραχίονα για Λαμπτήρα Ε40 NAV Νάτριου 250W με Μπάλαστ/Πυκνωτή</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Φωτιστικό Οδοφωτισμού Βραχίονα για Λαμπτήρα Ε40 NAV Νάτριου 400W με Μπάλαστ/Πυκνωτή</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56,00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560,00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Φωτιστικό Οδοφωτισμού κρεμαστό για Λαμπτήρα Ε40 NAV Νάτριου 150W με Μπάλαστ/Πυκνωτή</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68,00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680,00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9"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3680" w:type="dxa"/>
            <w:tcBorders/>
          </w:tcPr>
          <w:p>
            <w:pPr>
              <w:pStyle w:val="Normal"/>
              <w:suppressAutoHyphens w:val="false"/>
              <w:spacing w:before="0" w:after="24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Φωτιστικό Οδοφωτισμού κρεμαστό για Λαμπτήρα Ε40 NAV Νάτριου 250W με Μπάλαστ/Πυκνωτή</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75,00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750,00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Φωτιστικό οδοφωτισμού LED 40W</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180,00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1.800,00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Φωτιστικό οδοφωτισμού LED 80W</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270,00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1.890,00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Προβολεας ΜΗ 250W</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40,00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400,00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9</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Προβολεας ΜΗ 400W</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50,76</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253,80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Προβολεας ΜΗ 1000W (κενός, χωρίς όργανα έναυσης)</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106,00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530,00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11</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Προβολεας LED 30W</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16,80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168,00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12</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Προβολεας LED 50W</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22,00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220,00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13</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Προβολεας LED 70W</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28,00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280,00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14</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Προβολεας LED 100W</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88,00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440,00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Φωτιστικό στεγανό για LED TUBE  9W, IP65</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9,00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630,00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16</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Φωτιστικό στεγανό για LED TUBE  2X9W, IP65</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12,00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600,00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17</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Φωτιστικό στεγανό για LED TUBE  18W, IP65</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550,00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18</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Φωτιστικό στεγανό για LED TUBE  2X18W, IP65</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16,00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320,00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19</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Φωτιστικό στεγανό για LED TUBE  2X24W, IP65</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600,00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Φωτιστικό led panel 30-40W 60Χ60 cm, ψευδοροφής</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33,00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2.640,00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21</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Φωτιστικό led panel 30-40W 60Χ60 cm, οροφής</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37,00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1.665,00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22</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Φωτιστικό led panel 30-40W 30Χ120 cm, οροφής</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45,00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900,00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23</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 xml:space="preserve">Φωτιστικό led χελώνα 10-12 W </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495,00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24</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Φωτιστικό οδοφωτισμού LED 50W</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44,00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440,00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25</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Φωτιστικό οδοφωτισμού LED 70W</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62,00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620,00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26</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Καμπάνα  LED 100W</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27</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Καμπάνα  LED 150W</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68,00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680,00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28</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Παραδοσιακό φανάρι με πλακέτα led 45W</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385,00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1.925,00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29</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Προβολέας LED 250W</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252,00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1.260,00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Φωτιστικό led smd οδικού φωτισμού100W</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268,00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1.340,00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31</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Φωτιστικό led smd οδικού φωτισμού 60W</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235,00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1.175,00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32</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Φωτιστικό κορυφής αλουμινίου</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60,90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304,50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33</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Φωτιστικό led smd οδικού φωτισμού 150W</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97,00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485,00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34</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Βάση προβολέα διπλή για τον προβολέα LED με Α/Α 29 ισχύος 250W</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82,30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411,50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35</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Βάση προβολέα τριπλή για τον προβολέα LED με Α/Α 29 ισχύος 250W</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502,50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36</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Βάση προβολέα τετραπλή για τον προβολέα LED με Α/Α 29 ισχύος 250W</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121,80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609,00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37</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Βάση προβολέα πενταπλή για τον προβολέα LED με Α/Α 29 ισχύος 250W</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142,90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714,50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680"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019"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833"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2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2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7313" w:type="dxa"/>
            <w:gridSpan w:val="5"/>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ΣΥΝΟΛΟ ΔΑΠΑΝΗΣ ΥΠΟ-ΟΜΑΔΑΣ Α2'</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28.308,80</w:t>
            </w:r>
          </w:p>
        </w:tc>
        <w:tc>
          <w:tcPr>
            <w:tcW w:w="1240"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28.308,80</w:t>
            </w:r>
          </w:p>
        </w:tc>
      </w:tr>
      <w:tr>
        <w:trPr>
          <w:trHeight w:val="255" w:hRule="atLeast"/>
        </w:trPr>
        <w:tc>
          <w:tcPr>
            <w:tcW w:w="561"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68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019"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2053"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ΦΠΑ 24%</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6.794,11</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68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019"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2053"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ΣΥΝΌΛΟ Α2'</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35.102,91</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680"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019"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833"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2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2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680"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019"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833"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2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2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300" w:hRule="atLeast"/>
        </w:trPr>
        <w:tc>
          <w:tcPr>
            <w:tcW w:w="8533" w:type="dxa"/>
            <w:gridSpan w:val="6"/>
            <w:tcBorders/>
            <w:vAlign w:val="bottom"/>
          </w:tcPr>
          <w:p>
            <w:pPr>
              <w:pStyle w:val="Normal"/>
              <w:suppressAutoHyphens w:val="false"/>
              <w:spacing w:before="0" w:after="0"/>
              <w:jc w:val="center"/>
              <w:rPr>
                <w:rFonts w:ascii="Times New Roman" w:hAnsi="Times New Roman" w:cs="Times New Roman"/>
                <w:b/>
                <w:b/>
                <w:bCs/>
                <w:szCs w:val="22"/>
                <w:u w:val="single"/>
                <w:lang w:val="el-GR" w:eastAsia="el-GR"/>
              </w:rPr>
            </w:pPr>
            <w:r>
              <w:rPr>
                <w:rFonts w:cs="Times New Roman" w:ascii="Times New Roman" w:hAnsi="Times New Roman"/>
                <w:b/>
                <w:bCs/>
                <w:szCs w:val="22"/>
                <w:u w:val="single"/>
                <w:lang w:val="el-GR" w:eastAsia="el-GR"/>
              </w:rPr>
              <w:t>ΟΜΑΔΑ  Α3' : ΕΞΑΡΤΗΜΑΤΑ ΦΩΤΙΣΤΙΚΩΝ</w:t>
            </w:r>
          </w:p>
        </w:tc>
        <w:tc>
          <w:tcPr>
            <w:tcW w:w="1240" w:type="dxa"/>
            <w:tcBorders/>
            <w:vAlign w:val="bottom"/>
          </w:tcPr>
          <w:p>
            <w:pPr>
              <w:pStyle w:val="Normal"/>
              <w:suppressAutoHyphens w:val="false"/>
              <w:snapToGrid w:val="false"/>
              <w:spacing w:before="0" w:after="0"/>
              <w:jc w:val="center"/>
              <w:rPr>
                <w:rFonts w:ascii="Times New Roman" w:hAnsi="Times New Roman" w:cs="Times New Roman"/>
                <w:b/>
                <w:b/>
                <w:bCs/>
                <w:szCs w:val="22"/>
                <w:u w:val="single"/>
                <w:lang w:val="el-GR" w:eastAsia="el-GR"/>
              </w:rPr>
            </w:pPr>
            <w:r>
              <w:rPr>
                <w:rFonts w:cs="Times New Roman" w:ascii="Times New Roman" w:hAnsi="Times New Roman"/>
                <w:b/>
                <w:bCs/>
                <w:szCs w:val="22"/>
                <w:u w:val="single"/>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Α/Α</w:t>
            </w:r>
          </w:p>
        </w:tc>
        <w:tc>
          <w:tcPr>
            <w:tcW w:w="3680"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ΠΕΡΙΓΡΑΦΗ ΕΙΔΟΥΣ</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ΜΟΝ. ΜΕΤΡ.</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ΠΟΣΟ-ΤΗΤΑ</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ΤΙΜΗ ΜΟΝ.</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ΣΥΝΟΛΟ</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Μπάλα Φωτιστικού Εξωτερικού Χώρου Ακρυλική Οπάλ Φ40mm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14,00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560,00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Ντουί Πορσελάνης E27 με Βάση Μαστού/Λαμάκι Βιδώματος σε Βάση</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25,00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Ντουί Πορσελάνης Διαιρούμενο E40 Φωτιστικού Οδοφωτισμού</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1,20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Ντουί Φωτιστικού Φθορίου τύπου U</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0,40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102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Ηλεκτρομαγνητικό Στραγγαλιστικό Πηνίο/Μπάλαστ για Φωτιστικά Οδοφωτισμού Νάτριου &amp; Μεταλλικών Αλογονιδίων NAHJ 70W</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350,00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102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Ηλεκτρομαγνητικό Στραγγαλιστικό Πηνίο/Μπάλαστ για Φωτιστικά Οδοφωτισμού Νάτριου &amp; Μεταλλικών Αλογονιδίων NAHJ 100W</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350,00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102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Ηλεκτρομαγνητικό Στραγγαλιστικό Πηνίο/Μπάλαστ για Φωτιστικά Οδοφωτισμού NAV Νάτριου &amp; ΜΗ-QΜεταλλικών Αλογονιδίων NAHJ 150W</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9,00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450,00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102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Ηλεκτρομαγνητικό Στραγγαλιστικό Πηνίο/Μπάλαστ για Φωτιστικά Οδοφωτισμού NAV Νάτριου &amp; ΜΗ-Q Μεταλλικών Αλογονιδίων NAHJ 250W</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14,00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700,00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102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9</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Ηλεκτρομαγνητικό Στραγγαλιστικό Πηνίο/Μπάλαστ για Φωτιστικά Οδοφωτισμού NAV Νάτριου &amp; ΜΗ-Q Μεταλλικών Αλογονιδίων NAHJ 1000W</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52,00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520,00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Ηλεκτρομαγνητικό Στραγγαλιστικό Πηνίο/Μπάλαστ για Προβολέα Εξωτερικό ΜΗ-Q Μεταλλικών Αλογονιδίων 2000W</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17</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85,00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1.445,00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11</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Εκκινητής για Λαμπτήρα Μετάλλου HQI &amp; Νατρίου 70W έως 400W</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12</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Εκκινητής για Λαμπτήρα Μετάλλου HQI &amp;Νατρίου 600W έως 1000W</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9,00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90,00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13</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Ηλεκτρομαγνητικό Στραγγαλιστικό Πηνίο/Μπάλαστ 36W</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2,80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280,00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14</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Ηλεκτρομαγνητικό Στραγγαλιστικό Πηνίο/Μπάλαστ 58W</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350,00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Στάρτερ για Λάμπες Φθορίου 4-22W/ 240V</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250,00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16</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Στάρτερ για Λάμπες Φθορίου 4-65W/ 240V</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250,00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17</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Βάση Στάρτερ Βιδωτή/Καρφωτή</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0,25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12,50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18</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Κλεμασφάλεια 5Χ20</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0,40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129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Μπράτσο/Βραχίονας για Φωτιστικό Οδοφωτισμού από Γαλβανισμένη Σιδεροσωλήνα 0 60mm Συνολικό Μήκος : 1m Ακτίνα Καμπυλότητας : 200mm οριζόντια προβολή 0,65m με γαλβανιζέ κολάρα 30x3mm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21</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Τσέρκι Ανοξείδωτο για Στερέωση Μπράτσου/Βραχίονα Οδοφωτισμού 19Χ0,5mm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Kg</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67,50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22</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Συνδετήρες με Ποδαράκια Γαλβανιζέ για Τσέρκι Στερέωσης Ανοξείδωτο 19Χ0,5mm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25,00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23</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Γάστρες Φωτιστικών Πλατειών Αλουμινίου Μ20 πλήρεις</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24</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Μπάλα φωτιστικού Φ400 Λευκή λαιμός Φ180</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13,00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195,00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25</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 xml:space="preserve">Μπάλα φωτιστικού Φ400 Διάφανη λαιμός Φ180 </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13,00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195,00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26</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 xml:space="preserve">Σύστημα έναυσης 1000W IP20 </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85,00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425,00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27</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 xml:space="preserve">Πυκνωτής 60μF </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9,28</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185,60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680"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019"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833"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20"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2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7313" w:type="dxa"/>
            <w:gridSpan w:val="5"/>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ΣΥΝΟΛΟ ΔΑΠΑΝΗΣ ΥΠΟ-ΟΜΑΔΑΣ Α3'</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7.913,60</w:t>
            </w:r>
          </w:p>
        </w:tc>
        <w:tc>
          <w:tcPr>
            <w:tcW w:w="1240"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7.913,60</w:t>
            </w:r>
          </w:p>
        </w:tc>
      </w:tr>
      <w:tr>
        <w:trPr>
          <w:trHeight w:val="255" w:hRule="atLeast"/>
        </w:trPr>
        <w:tc>
          <w:tcPr>
            <w:tcW w:w="561"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68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019"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2053"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ΦΠΑ 24%</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1.899,26</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68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019"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2053"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ΣΥΝΌΛΟ Α3'</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9.812,86</w:t>
            </w:r>
          </w:p>
        </w:tc>
        <w:tc>
          <w:tcPr>
            <w:tcW w:w="1240" w:type="dxa"/>
            <w:tcBorders/>
            <w:vAlign w:val="bottom"/>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vAlign w:val="bottom"/>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680" w:type="dxa"/>
            <w:tcBorders/>
            <w:vAlign w:val="bottom"/>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019" w:type="dxa"/>
            <w:tcBorders/>
            <w:vAlign w:val="bottom"/>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833"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20" w:type="dxa"/>
            <w:tcBorders/>
            <w:vAlign w:val="bottom"/>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2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40" w:type="dxa"/>
            <w:tcBorders/>
            <w:vAlign w:val="bottom"/>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vAlign w:val="bottom"/>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680" w:type="dxa"/>
            <w:tcBorders/>
            <w:vAlign w:val="bottom"/>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019" w:type="dxa"/>
            <w:tcBorders/>
            <w:vAlign w:val="bottom"/>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833"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20" w:type="dxa"/>
            <w:tcBorders/>
            <w:vAlign w:val="bottom"/>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2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300" w:hRule="atLeast"/>
        </w:trPr>
        <w:tc>
          <w:tcPr>
            <w:tcW w:w="8533" w:type="dxa"/>
            <w:gridSpan w:val="6"/>
            <w:tcBorders/>
            <w:vAlign w:val="bottom"/>
          </w:tcPr>
          <w:p>
            <w:pPr>
              <w:pStyle w:val="Normal"/>
              <w:suppressAutoHyphens w:val="false"/>
              <w:spacing w:before="0" w:after="0"/>
              <w:jc w:val="center"/>
              <w:rPr>
                <w:rFonts w:ascii="Times New Roman" w:hAnsi="Times New Roman" w:cs="Times New Roman"/>
                <w:b/>
                <w:b/>
                <w:bCs/>
                <w:szCs w:val="22"/>
                <w:u w:val="single"/>
                <w:lang w:val="el-GR" w:eastAsia="el-GR"/>
              </w:rPr>
            </w:pPr>
            <w:r>
              <w:rPr>
                <w:rFonts w:cs="Times New Roman" w:ascii="Times New Roman" w:hAnsi="Times New Roman"/>
                <w:b/>
                <w:bCs/>
                <w:szCs w:val="22"/>
                <w:u w:val="single"/>
                <w:lang w:val="el-GR" w:eastAsia="el-GR"/>
              </w:rPr>
              <w:t xml:space="preserve"> </w:t>
            </w:r>
            <w:r>
              <w:rPr>
                <w:rFonts w:cs="Times New Roman" w:ascii="Times New Roman" w:hAnsi="Times New Roman"/>
                <w:b/>
                <w:bCs/>
                <w:szCs w:val="22"/>
                <w:u w:val="single"/>
                <w:lang w:val="el-GR" w:eastAsia="el-GR"/>
              </w:rPr>
              <w:t>ΟΜΑΔΑ  Α4' : ΚΑΛΩΔΙΑ ΚΛΠ</w:t>
            </w:r>
          </w:p>
        </w:tc>
        <w:tc>
          <w:tcPr>
            <w:tcW w:w="1240" w:type="dxa"/>
            <w:tcBorders/>
            <w:vAlign w:val="bottom"/>
          </w:tcPr>
          <w:p>
            <w:pPr>
              <w:pStyle w:val="Normal"/>
              <w:suppressAutoHyphens w:val="false"/>
              <w:snapToGrid w:val="false"/>
              <w:spacing w:before="0" w:after="0"/>
              <w:jc w:val="center"/>
              <w:rPr>
                <w:rFonts w:ascii="Times New Roman" w:hAnsi="Times New Roman" w:cs="Times New Roman"/>
                <w:b/>
                <w:b/>
                <w:bCs/>
                <w:szCs w:val="22"/>
                <w:u w:val="single"/>
                <w:lang w:val="el-GR" w:eastAsia="el-GR"/>
              </w:rPr>
            </w:pPr>
            <w:r>
              <w:rPr>
                <w:rFonts w:cs="Times New Roman" w:ascii="Times New Roman" w:hAnsi="Times New Roman"/>
                <w:b/>
                <w:bCs/>
                <w:szCs w:val="22"/>
                <w:u w:val="single"/>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Α/Α</w:t>
            </w:r>
          </w:p>
        </w:tc>
        <w:tc>
          <w:tcPr>
            <w:tcW w:w="3680"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ΠΕΡΙΓΡΑΦΗ ΕΙΔΟΥΣ</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ΜΟΝ. ΜΕΤΡ.</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ΠΟΣΟ-ΤΗΤΑ</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ΤΙΜΗ ΜΟΝ.</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ΣΥΝΟΛΟ</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Καλώδιο Ρεύματος Μονοπολικό Δύσκαμπτο NYA HO7V-U 1x1,5mm2 (Διάφορα χρώματα ανάλογα με τις ανάγκες)</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0,13</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13,00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Καλώδιο Ρεύματος Μονοπολικό Δύσκαμπτο NYA HO7V-U 1x2,5mm2 (Διάφορα χρώματα ανάλογα με τις ανάγκες)</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0,16</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16,00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Καλώδιο Ρεύματος Μονοπολικό Δύσκαμπτο NYA HO7V-R 1x6mm2 (Διάφορα χρώματα ανάλογα με τις ανάγκες)</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0,42</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42,00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Καλώδιο Ρεύματος Μονοπολικό Δύσκαμπτο NYA HO7V-R 1x10mm2 (Διάφορα χρώματα ανάλογα με τις ανάγκες)</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0,78</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78,00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Καλώδιο Ρεύματος NYM H05VV-U 3G1,5 - 3x1,5mm2</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0,61</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61,00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Καλώδιο Ρεύματος NYM H05VV-U 3G2,5 - 3x2,5mm2</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0,93</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93,00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Καλώδιο Ρεύματος NYM H05VV-U 5G2,5 - 5x2,5mm2</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1,20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120,00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Καλώδιο Ρεύματος Πολύκλωνο Εύκαμπτο NYMHY H05VV-F 3G1,5 - 3x1,5mm2</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100,2</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50,10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9</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Καλώδιο Ρεύματος Πολύκλωνο Εύκαμπτο NYMHY H05VV-F 3G2,5 - 3x2,5mm2</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0,75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75,00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Σωλήνας Σπιράλ Διαμορφώσιμος Διπλού Δομημένου Τοιχώματος Ενδεικτικού Τύπου ή Ισοδύναμου GEONFLEX Φ110 ΚΟΥΒΙΔΗ</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3,20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320,00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11</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Καλώδιο Ρεύματος NYY J1VV-U 3G1,5 - 3x1,5mm2</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0,60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12</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Καλώδιο Ρεύματος NYY J1VV-U 3G2,5 - 3x2,5mm2</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100,01</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0,96</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96,01</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13</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Καλώδιο Ρεύματος NYY J1VV-U 3G6 - 3x6mm2</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1,90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190,00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14</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Καλώδιο Ρεύματος NYY J1VV-R 3G10 - 3x10mm2</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310,00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Καλώδιο Ρεύματος NYY J1VV-U 5G2,5 - 5x2,5mm2</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1,40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140,00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16</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Καλώδιο Ρεύματος NYY J1VV-U 5G6 - 5x6mm2</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3,20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320,00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17</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Καλώδιο Ρεύματος NYY J1VV-R 5G10-5x10mm2</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550,00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18</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Καλώδιο Δικτυού CAT6 UTP</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1200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0,75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900,00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19</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Καλώδιο Λευκό 4Πολικο Τηλεφώνου για Αμερικάνικο Φις</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0,15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45,00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Κλέμα Σύνδεσης Καλωδίων 2,5mm2 (σειρά των 12)</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21</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Κλέμα Σύνδεσης Καλωδίων 4mm2 (σειρά των 12)</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0,55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5,50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22</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Κλέμα Σύνδεσης Καλωδίων 6mm2 (σειρά των 12)</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0,60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23</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Κλέμα Σύνδεσης Καλωδίων 10mm2 (σειρά των 12)</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24</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Κλέμα Σύνδεσης Καλωδίων 12mm2 (σειρά των 12)</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1,45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14,50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25</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Κλέμα Σύνδεσης Καλωδίων 16mm2 (σειρά των 12)</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26</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Κλέμα Σύνδεσης Καλωδίων 25mm2 (σειρά των 12)</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12,50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27</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Κυπαρισσάκι Σύνδεσης Καλωδίων 10mm (σειρά των 10)</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9,25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46,25</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28</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Κυπαρισσάκι Σύνδεσης Καλωδίων 16mm (σειρά των 10)</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29</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Καλύμματα Καλωδίων Βιδωτά Κάψες/Caps 1,52,5mm2 (συσκευασία 100 τεμαχίων)</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2,20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4,40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Καλύμματα Καλωδίων Βιδωτά Κάψες/Caps 4mm2 (συσκευασία 100 τεμαχίων)</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2,80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5,60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31</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Καλύμματα Καλωδίων Βιδωτά Κάψες/Caps 610mm2 (συσκευασία 100 τεμαχίων)</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3,30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6,60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32</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Δεματικά Καλωδίων Μαύρα Προστασία ~550x7,6mm (συσκευασία 100 τεμαχίων)</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16,00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33</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Δεματικά Καλωδίων Μαύρα Προστασία UV ~760x9mm (συσκευασία 100 τεμαχίων)</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16,00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16,00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34</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Βάση Δεματικών Καλωδίων Αυτοκόλλητη 3x3cm(συσκευασία 100 τεμαχίων)</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9,00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35</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Κανάλι Καλωδίων Επιδαπέδιο Πλαστικό Αυτοκόλλητο ~50x11mm 2m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5,80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23,20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36</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Κανάλι Καλωδίων Επιδαπέδιο Πλαστικό Αυτοκόλλητο ~70x18mm 2m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10,80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21,60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37</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Κανάλι Διανομής Επίτοιχο Πλαστικό Κλειστού Τύπου TPS Αυτοκόλλητο ~20x10mm 2m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1,20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12,00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38</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Κανάλι Διανομής Επίτοιχο Πλαστικό Κλειστού Τύπου TPS ~40x25mm 2m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2,20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22,00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39</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Κανάλι Διανομής Επίτοιχο Πλαστικό Κλειστού Τύπου TPS ~60x40mm 2m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40</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Κανάλι Διανομής Επίτοιχο Πλαστικό Κλειστού Τύπου TPS ~80x40mm 2m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3,70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18,50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41</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Κανάλι Διανομής Επίτοιχο Πλαστικό Κλειστού Τύπου TPS ~80x60mm 2m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22,50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42</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Κανάλι Διελεύσεως/Δομημένης Επίτοιχο Πλαστικό με Καπάκι ~100x40mm 2m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43</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Εξωτερική Γωνία για Κανάλι Διελεύσεω ς/ Δομημένη ς ~100x40-60mm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2,30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6,90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44</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Σωλήνας Πλαστικός Επίτοιχος Ηλεκτρολογικός Ευθύγραμμος Γκρι 0 20mm 3m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21</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0,55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11,55</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45</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Σωλήνας Πλαστικός Επίτοιχος Ηλεκτρολογικός Ευθύγραμμος Γκρι 0 32mm 3m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21</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1,20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25,20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46</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Σωλήνας Πλαστικός Επίτοιχος Ηλεκτρολογικός Σπιράλ Γκρι 0 20mm 1m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0,40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47</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Σωλήνας Πλαστικός Επίτοιχος Ηλεκτρολογικός Σπιράλ Γκρι 0 32mm 1m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0,75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37,50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48</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Κολάρο Στήριξης Σωλήνα Πλαστικό Γκρι 0 20mm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0,15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7,50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49</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Κολάρο Στήριξης Σωλήνα Πλαστικό Γκρι 0 32mm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0,20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Μούφα Σωλήνα Πλαστική Ηλεκτρολογική Γκρι 0 20mm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0,20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51</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Μούφα Σωλήνα Πλαστική Ηλεκτρολογική Γκρι RA 0 32mm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0,35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3,50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52</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Κουτί Επίτοιχο Ηλεκτρολογικό ~110X110Χ74mm IP65</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2,70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13,50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53</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Στερεωτικά Καρφιά Καλωδίων/Ρόκα 5X20mm (συσκευασία 100 τεμαχίων)</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0,90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9,00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54</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Στερεωτικά Καρφιά Καλωδίων/Ρόκα 7X25mm (συσκευασία 100 τεμαχίων)</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55</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Στερεωτικά Καρφιά Καλωδίων/Ρόκα 9X25mm (συσκευασία 100 τεμαχίων)</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1,30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13,00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56</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Στερεωτικά Καρφιά Καλωδίων/Ρόκα 12X35mm (συσκευασία 100 τεμαχίων)</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25,00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57</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Στερεωτικά Καρφιά Καλωδίων/Ρόκα 20X45mm (συσκευασία 50 τεμαχίων)</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58</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Βύσματα Πλαστικά /Ούπα Μπετού 0 6mm (συσκευασία 100 τεμαχίων)</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59</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Βύσματα Πλαστικά /Ούπα Μπετού 0 8mm (συσκευασία 100 τεμαχίων)</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60</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Βύσματα Πλαστικά /Ούπα Μπετού 0 10mm (συσκευασία 50 τεμαχίων)</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61</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Βύσματα Πλαστικά /Ούπα Μπετού 0 12mm (συσκευασία 25 τεμαχίων)</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62</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 xml:space="preserve">Ταινία Καλωδίων Μονωτική 19χ20 διαφόρων χρωμάτων </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0,60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18,00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63</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Ταινία Καουτσούκ Αυτοβουλκαζόμενη (χωρίς κόλλα)19mmX0,756mm 9,15m Μαύρη</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64</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Τσέρκι Στήριξης Μεταλλικό για Ατσαλόκαρφα Ρομπότ Πάχος ταινίας 0,7X12mm Υποδοχή βίδας 5mm L10m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1,70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3,40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65</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Ατσαλόκαρφα Ρομπότ 8x18mm (συσκευασία 100 τεμαχίων)</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13,50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66</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Ατσαλόκαρφα Ρομπότ 8x25mm (συσκευασία 100 τεμαχίων)</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67</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Πλάκα Γειώσεως Χάλκινη Ηλεκτρολυτική 500X500X3mm + αγωγος 35mm2 Cu</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68</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Ηλεκτρόδιο/Ράβδος Γειώσεως Κυλινδρική Χαλύβδινη Επιχαλκωμένη St/Cu ΕΝ62561-1&amp;2 (Cu-E 250μm) 5/8'' d14xL1500mm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9,50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47,50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69</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Σφιγκτήρας Γειώσεως Ηλεκτρόδιου Ορειχάλκινος 5/8''</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2,20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11,00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70</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Καλώδιο Χαλκός Γειώσεως 16mm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2,20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220,00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71</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Καλώδιο Χαλκός Γειώσεως 25mm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2,90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290,00</w:t>
            </w:r>
          </w:p>
        </w:tc>
        <w:tc>
          <w:tcPr>
            <w:tcW w:w="1240" w:type="dxa"/>
            <w:tcBorders/>
            <w:vAlign w:val="bottom"/>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72</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Καλώδιο Χαλκός Γειώσεως 35mm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3,80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380,00</w:t>
            </w:r>
          </w:p>
        </w:tc>
        <w:tc>
          <w:tcPr>
            <w:tcW w:w="1240" w:type="dxa"/>
            <w:tcBorders/>
            <w:vAlign w:val="bottom"/>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73</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Σωλήνας Σπιράλ Διαμορφώσιμος Διπλού Δομημένου Τοιχώματος Ενδεικτικού Τύπου ή  Ισοδύναμου GEONFLEX Φ63 ΚΟΥΒΙΔΗ</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630,00</w:t>
            </w:r>
          </w:p>
        </w:tc>
        <w:tc>
          <w:tcPr>
            <w:tcW w:w="1240" w:type="dxa"/>
            <w:tcBorders/>
            <w:vAlign w:val="bottom"/>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74</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Σωλήνας Σπιράλ Διαμορφώσιμος Διπλού Δομημένου Τοιχώματος Ενδεικτικού Τύπου η Ισοδύναμου GEONFLEX Φ40 ΚΟΥΒΙΔΗ</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1,80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540,00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75</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Ταινια στηριξης ανοξείδωτη 19mm Χ 0,5mm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75,00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76</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Κλιπς (συνδετηρας) μεταλικός για ταινία στηρήξεως 19mm x0,5mm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0,40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77</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Ρητίνη καλωδίου Gel 1000ml</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35,00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175,00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127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78</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Τζελ στεγανοποίησης ηλεκτρικών συνδέσεων σωληναριο πιστολιου σιλικόνης IP68 ενδεικτικού τυπου ή ισοδύναμου RAY TECH MONOGEL διάφανο έτοιμο προς χρήση 23kV/mm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19,00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95,00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79</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κανάλι αυτοκόλητο 25Χ25 2m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2,52</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25,20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80</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κανάλι αυτοκόλητο 40Χ40 2m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81</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Μούφες Σωλήνα με Άγκιστρα Ενδεικτικού Τύπου ή Ισοδύναμου GEONFLEX Φ110 ΚΟΥΒΙΔΗ</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67,50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82</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Μούφες Σωλήνα με Άγκιστρα Ενδεικτικού Τύπου ή Ισοδύναμου GEONFLEX Φ63 ΚΟΥΒΙΔΗ</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3,20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48,00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83</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Μούφες Σωλήνα με Άγκιστρα Ενδεικτικού Τύπου ή Ισοδύναμου GEONFLEX Φ40 ΚΟΥΒΙΔΗ</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37,50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680"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019"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833"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20"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2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7313" w:type="dxa"/>
            <w:gridSpan w:val="5"/>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ΣΥΝΟΛΟ ΔΑΠΑΝΗΣ ΥΠΟ-ΟΜΑΔΑΣ Α4'</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6.996,51</w:t>
            </w:r>
          </w:p>
        </w:tc>
        <w:tc>
          <w:tcPr>
            <w:tcW w:w="1240"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6.996,51</w:t>
            </w:r>
          </w:p>
        </w:tc>
      </w:tr>
      <w:tr>
        <w:trPr>
          <w:trHeight w:val="255" w:hRule="atLeast"/>
        </w:trPr>
        <w:tc>
          <w:tcPr>
            <w:tcW w:w="561"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68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019"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2053"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ΦΠΑ 24%</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1.679,16</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68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019"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2053"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ΣΥΝΌΛΟ Α4'</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8.675,67</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680"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019"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833"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20"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2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680"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019"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833"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2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2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300" w:hRule="atLeast"/>
        </w:trPr>
        <w:tc>
          <w:tcPr>
            <w:tcW w:w="8533" w:type="dxa"/>
            <w:gridSpan w:val="6"/>
            <w:tcBorders/>
            <w:vAlign w:val="bottom"/>
          </w:tcPr>
          <w:p>
            <w:pPr>
              <w:pStyle w:val="Normal"/>
              <w:suppressAutoHyphens w:val="false"/>
              <w:spacing w:before="0" w:after="0"/>
              <w:jc w:val="center"/>
              <w:rPr>
                <w:rFonts w:ascii="Times New Roman" w:hAnsi="Times New Roman" w:cs="Times New Roman"/>
                <w:b/>
                <w:b/>
                <w:bCs/>
                <w:szCs w:val="22"/>
                <w:u w:val="single"/>
                <w:lang w:val="el-GR" w:eastAsia="el-GR"/>
              </w:rPr>
            </w:pPr>
            <w:r>
              <w:rPr>
                <w:rFonts w:cs="Times New Roman" w:ascii="Times New Roman" w:hAnsi="Times New Roman"/>
                <w:b/>
                <w:bCs/>
                <w:szCs w:val="22"/>
                <w:u w:val="single"/>
                <w:lang w:val="el-GR" w:eastAsia="el-GR"/>
              </w:rPr>
              <w:t xml:space="preserve"> </w:t>
            </w:r>
            <w:r>
              <w:rPr>
                <w:rFonts w:cs="Times New Roman" w:ascii="Times New Roman" w:hAnsi="Times New Roman"/>
                <w:b/>
                <w:bCs/>
                <w:szCs w:val="22"/>
                <w:u w:val="single"/>
                <w:lang w:val="el-GR" w:eastAsia="el-GR"/>
              </w:rPr>
              <w:t>ΟΜΑΔΑ  Α5 ': ΥΛΙΚΑ ΠΙΝΑΚΩΝ</w:t>
            </w:r>
          </w:p>
        </w:tc>
        <w:tc>
          <w:tcPr>
            <w:tcW w:w="1240" w:type="dxa"/>
            <w:tcBorders/>
            <w:vAlign w:val="bottom"/>
          </w:tcPr>
          <w:p>
            <w:pPr>
              <w:pStyle w:val="Normal"/>
              <w:suppressAutoHyphens w:val="false"/>
              <w:snapToGrid w:val="false"/>
              <w:spacing w:before="0" w:after="0"/>
              <w:jc w:val="center"/>
              <w:rPr>
                <w:rFonts w:ascii="Times New Roman" w:hAnsi="Times New Roman" w:cs="Times New Roman"/>
                <w:b/>
                <w:b/>
                <w:bCs/>
                <w:szCs w:val="22"/>
                <w:u w:val="single"/>
                <w:lang w:val="el-GR" w:eastAsia="el-GR"/>
              </w:rPr>
            </w:pPr>
            <w:r>
              <w:rPr>
                <w:rFonts w:cs="Times New Roman" w:ascii="Times New Roman" w:hAnsi="Times New Roman"/>
                <w:b/>
                <w:bCs/>
                <w:szCs w:val="22"/>
                <w:u w:val="single"/>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Α/Α</w:t>
            </w:r>
          </w:p>
        </w:tc>
        <w:tc>
          <w:tcPr>
            <w:tcW w:w="3680"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ΠΕΡΙΓΡΑΦΗ ΕΙΔΟΥΣ</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ΜΟΝ. ΜΕΤΡ.</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ΠΟΣΟ-ΤΗΤΑ</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ΤΙΜΗ ΜΟΝ.</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ΣΥΝΟΛΟ</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Μικροαυτόματη Ασφάλεια Μονοπολική Τύπου C 1P C10A 6kA</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600,00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Μικροαυτόματη Ασφάλεια Μονοπολική Τύπου C 1P C16A 6kA</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600,00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Μικροαυτόματη Ασφάλεια Μονοπολική Τύπου C 1P C20A 6kA</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Μικροαυτόματη Ασφάλεια Μονοπολική Τύπου C 1P C25A 6kA</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Μικροαυτόματη Ασφάλεια Μονοπολική Τύπου C 1P C32A 6kA</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Μικροαυτόματη Ασφάλεια Μονοπολική Τύπου C 1P C40A 6kA</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400,00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Μικροαυτόματη Ασφάλεια Μονοπολική Τύπου C 1P C50A 6kA</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Μικροαυτόματη Ασφάλεια Μονοπολική Τύπου C 1P C63A 6kA</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600,00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9</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Μικροαυτόματη Ασφάλεια Μονοπολική Τύπου D 1P D25A 6kA</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400,00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Μικροαυτόματη Ασφάλεια Διπολική Τύπου C με Διακοπή Ουδετέρου (Ν), 2P L+N C10A 6kA 250VAC 1CO</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5,70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570,00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11</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Μικροαυτόματη Ασφάλεια Διπολική Τύπου C με Διακοπή Ουδετέρου (Ν), 2P L+N C16A 6kA 250VAC 1CO</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5,70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285,00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12</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Μικροαυτόματη Ασφάλεια Διπολική Τύπου C με Διακοπή Ουδετέρου (Ν), 2P L+N C20A 6kA 250VAC 1CO</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13</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Μικροαυτόματη Ασφάλεια Διπολική Τύπου C με Διακοπή Ουδετέρου (Ν), 2P L+N C25A 6kA 250VAC 1CO</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180,00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14</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Διακόπτης Διαρροής Έντασης/Ηλεκτρονόμος Ασφαλείας Ράγας, Relay 2P L+N 40A 0,03A 250VAC</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600,00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Διακόπτης Διαρροής Έντασης/Ηλεκτρονόμος Ασφαλείας Ράγας, Relay 4P 3L+N 3Χ40A 0,03A 400VAC</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900,00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16</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Διακόπτης Διαρροής Έντασης/Ηλεκτρονόμος Ασφαλείας Ράγας, Relay 4P 3L+N 3Χ63A 0,03A 400VAC</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40,00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17</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Διακόπτης Ράγας Μεταγωγικός Μονοπολικός 2 Θέσεων (0-1) 1P 40A 250VAC</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2,80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84,00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18</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Διακόπτης Ράγας Μεταγωγικός Μονοπολικός 2 Θέσεων (0-1) 1P 63A 250VAC</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105,00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19</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Διακόπτης Ράγας Μεταγωγικός Διπολικός 2 Θέσεων (0-1) 2P L+N 40A 250VAC</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135,00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Διακόπτης Ράγας Μεταγωγικός Τριπολικός 2 Θέσεων (0-1) 3P 3Χ40A 400VAC</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195,00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21</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Διακόπτης Ράγας Μεταγωγικός Τριπολικός 2 Θέσεων (0-1) 3P 3Χ63A 400VAC</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9,50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190,00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22</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Ηλεκτρονόμος Ισχύος Ράγας, Relay 2%20A 250VAC 2CO</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23</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Ηλεκτρονόμος Ισχύος Ράγας, Relay 4x40A 400VAC 4CO</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24,00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720,00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24</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Ενδεικτική Λυχνία Ράγας Led Μονή 1CO</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25</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Ενδεικτική Λυχνία Ράγας Led Τριπλή 1CO</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4,40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44,00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21"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26</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Χρονοδιακόπτης Αναλογικός Ράγας με Εφεδρεία, 1 Έξοδος Αυτονομία 100h, 16A</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25,00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250,00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127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27</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Διακόπτης Λυκόφωτος/Φωτοκύτταρο Ημέρας-Νύχτας, με Ρύθμιση Χρόνου/Φωτεινότητας, Εξωτερικός, Στεγανός, Επίτοιχος, 16A 250VAC 2-1000lx IP55</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28</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Ράγα Ηλεκτρικού Πίνακα Χάλυβα 1m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21,00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29</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Γέφυρα Αυτομάτων Ασφαλειών/Χτένι -Μονοφασική Μονωμένη - Περονωτή/ Διχαλωτή, 1P 63Α 1m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Γέφυρα Αυτομάτων Ασφαλειών/Χτένι -Τριφασική Μονωμένη - Περονωτή/ Διχαλωτή, 3P 63Α 1m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55,00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31</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Ασφάλεια Τήξεως-Φυσίγγι Κυλινδρικό Πορσελάνης Diazed DII/E27-10A gL/gG</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0,15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7,50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32</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Ασφάλεια Τήξεως-Φυσίγγι Κυλινδρικό Πορσελάνης Diazed DII/E27-16A gL/gG</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0,15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7,50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33</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Ασφάλεια Τήξεως-Φυσίγγι Κυλινδρικό Πορσελάνης Diazed DII/E27-20A gL/gG</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0,17</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8,50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34</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Ασφάλεια Τήξεως-Φυσίγγι Κυλινδρικό Πορσελάνης Diazed DII/E27-25A gL/gG</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0,17</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17,00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35</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Ασφάλεια Τήξεως-Φυσίγγι Κυλινδρικό Πορσελάνης Diazed DIII/E33-35A gL/gG</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0,30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36</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Ασφάλεια Τήξεως-Φυσίγγι Κυλινδρικό Πορσελάνης Diazed DIII/E33-50A gL/gG</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0,40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37</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Ασφάλεια Τήξεως-Φυσίγγι Κυλινδρικό Πορσελάνης Diazed DIII/E33-63A gL/gG</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0,40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38</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Ασφάλεια Τήξεως-Φυσίγγι Κυλινδρικό Πορσελάνης Μινιόν ΔΕΗ Diazed DI/E16-35A gL/gG</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0,28</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14,00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39</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Ασφάλεια Τήξεως-Φυσίγγι Κυλινδρικό Πορσελάνης Μινιόν ΔΕΗ Diazed DI/E16-40A gL/gG</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0,30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40</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Ασφάλεια Τήξεως-Φυσίγγι Κυλινδρικό Πορσελάνης Neozed D01/E14-10A-400VAC gL/gG</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0,26</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13,00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41</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Ασφάλεια Τήξεως-Φυσίγγι Κυλινδρικό Πορσελάνης Neozed D01/E14-16A-400VAC gL/gG</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51</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0,26</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13,26</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42</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Ασφάλεια Τήξεως-Φυσίγγι Κυλινδρικό Πορσελάνης Neozed D02/E18-20A-400VAC gL/gG</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0,32</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16,00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43</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Ασφάλεια Τήξεως-Φυσίγγι Κυλινδρικό Πορσελάνης Neozed D02/E18-25A-400VAC gL/gG</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0,32</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16,00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44</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Ασφάλεια Τήξεως-Φυσίγγι Κυλινδρικό Πορσελάνης Neozed D02/E18-35A-400VAC gL/gG</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0,32</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16,00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45</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Ασφάλεια Τήξεως-Φυσίγγι Κυλινδρικό Πορσελάνης Neozed D02/E18-40A-400VAC gL/gG</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0,44</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22,00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46</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Ασφάλεια Τήξεως-Φυσίγγι Κυλινδρικό Πορσελάνης Neozed D02/E18-50A-400VAC gL/gG</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0,44</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22,00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47</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Ασφάλεια Τήξεως-Φυσίγγι Κυλινδρικό Πορσελάνης Neozed D02/E18-63A-400VAC gL/gG</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0,44</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22,00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48</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Βάση Ασφαλειών Diazed Μονοπολική 1P DII (2-25Α) 25A-500VAC</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1,30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13,00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49</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Βάση Ασφαλειών Diazed Μονοπολική 1P DIII (35-63Α) 63A-500VAC</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1,60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16,00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Πώμα Βάσης Ασφαλειών Diazed DII E27(2-25A)500VAC</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0,35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3,50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51</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Πώμα Βάσης Ασφαλειών Diazed DIII E33(35-63A)500VAC</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52</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Προστατευτικό Κάλυμμα Βάσης Ασφαλειών Μονό Diazed 1P DII E27 2-25A</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0,30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53</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Προστατευτικό Κάλυμμα Βάσης Ασφαλειών Μονό 1P DIII (35-63Α) 63A-500VAC</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0,30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54</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Μήτρα Ασφαλειών Diazed DII 10-25Α</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0,20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55</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Μήτρα Ασφαλειών Diazed DIII 35-63Α</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0,30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56</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Βάση Ασφαλειών Neozed Μονοπολική 1P D02/E18 20A-63A 400VAC</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12,50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57</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Βάση Ασφαλειών Neozed Τριπολική 3P D02/E18 35A-63A 400VAC</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27,50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58</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Βάση Ασφαλειών Neozed Μονοπολική  1P D03/M30x2 80A-100A 400VAC</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37,50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59</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Πώμα Βάσης Ασφαλειών Neozed D02/E18 20-63A 400VAC</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0,40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60</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Πώμα Βάσης Ασφαλειών Neozed D03/E30 80A-100A 400VAC</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61</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Προστατευτικό Κάλυμμα Βάσης Ασφαλειών Neozed Μονό 1P D02/E18 20A-63A</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0,40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62</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Προστατευτικό Κάλυμμα Βάσης Ασφαλειών Neozed Τριπλό 3P D02/E18 20A-63A</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63</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Προστατευτικό Κάλυμμα Βάσης Ασφαλειών Neozed Μονό 1P D03/E30 80A-100A</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18,00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64</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 xml:space="preserve">Μήτρα ασφαλειών τήξεως 25Α </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0,30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65</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 xml:space="preserve">Μήτρα ασφαλειών τήξεως 35Α </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0,74</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3,70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66</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Ρελέ θερμάνσεως ESB 40-40 24VAC/DC ενδεικτικού τύπου ή ισοδύναμου ΑΒΒ 4X40 NO 5KV</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67</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Ρελέ διαφυγής 30mA 2Χ40Α τύπου AC με αυτόματη επαναφορά</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140,00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560,00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68</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Πίνακας τριών σειρών (15 Θέσεων) μεταλικός στεγανός ΙΡ65 με κλειδαρια.</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40,00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69</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Γέφυρα χαλκού τύπου L 100CM τριφασική 7ΜΜ</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110,00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70</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Γέφυρα χαλκού με μόνωση τύπου L 100CM μονοφασική 7ΜΜ</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71</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Ρελέ διαφυγής 30mA 4Χ40Α τύπου AC με αυτόματη επαναφορά</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260,00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1.300,00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72</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Χρονοδιακόπτης Αστρονομικός 2 Εξόδων Ψηφιακός Ενδεικτικού Τύπου ή Ισοδύναμου HAGER</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188,00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940,00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73</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Aντικεραυνικό Τύπου 2(T2)3P+N/PE 12,5kA Ενδεικτικού Τύπου SCHNEIDER</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189,00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945,00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74</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Aντικεραυνικό Τύπου 2(T2)1P+N/PE 12,5kA Ενδεικτικού Τύπου SCHNEIDER</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135,00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675,00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75</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Πίνακας τριών σειρών (24 Θέσεων) μεταλικός στεγανός ΙΡ65 με κλειδαρια.</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70,00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280,00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76</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 xml:space="preserve">Ερμαριο μεταλλικό εξωτερικού χώρου (πίλαρ) διαστάσεων 1450 χ 1200 χ 35 mm (περίπου) </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340,00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1.020,00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77</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 xml:space="preserve">Ερμαριο μεταλλικό εξωτερικού χώρου (πίλαρ) διαστάσεων 1200 χ 1000 χ 30 mm (περίπου) </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245,00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490,00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78</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 xml:space="preserve">Ερμαριο μεταλλικό εξωτερικού χώρου (πίλαρ) διαστάσεων 1000 χ 800 χ 30 mm (περίπου) </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162,00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324,00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79</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Διακόπτης τριφασικός διαρροής με στοιχεία μικροαυτόματου 6, 10, 16, 20, 25Α</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91,00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455,00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80</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Διακόπτης μονοφασικός διαρροής με στοιχεία μικροαυτόματου 6, 10, 16, 20, 25Α</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58,80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294,00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680"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019"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833"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2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2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680"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019"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833"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2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2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7313" w:type="dxa"/>
            <w:gridSpan w:val="5"/>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ΣΥΝΟΛΟ ΔΑΠΑΝΗΣ ΥΠΟ-ΟΜΑΔΑΣ Α5'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18.566,96</w:t>
            </w:r>
          </w:p>
        </w:tc>
        <w:tc>
          <w:tcPr>
            <w:tcW w:w="1240"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18.566,96</w:t>
            </w:r>
          </w:p>
        </w:tc>
      </w:tr>
      <w:tr>
        <w:trPr>
          <w:trHeight w:val="255" w:hRule="atLeast"/>
        </w:trPr>
        <w:tc>
          <w:tcPr>
            <w:tcW w:w="561"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68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019"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2053"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ΦΠΑ 24%</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4.456,07</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68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019"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2053"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ΣΥΝΌΛΟ Α5'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23.023,03</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680"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019"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833"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20"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2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680"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019"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833"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20"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2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300" w:hRule="atLeast"/>
        </w:trPr>
        <w:tc>
          <w:tcPr>
            <w:tcW w:w="8533" w:type="dxa"/>
            <w:gridSpan w:val="6"/>
            <w:tcBorders/>
            <w:vAlign w:val="bottom"/>
          </w:tcPr>
          <w:p>
            <w:pPr>
              <w:pStyle w:val="Normal"/>
              <w:suppressAutoHyphens w:val="false"/>
              <w:spacing w:before="0" w:after="0"/>
              <w:jc w:val="center"/>
              <w:rPr>
                <w:rFonts w:ascii="Times New Roman" w:hAnsi="Times New Roman" w:cs="Times New Roman"/>
                <w:b/>
                <w:b/>
                <w:bCs/>
                <w:szCs w:val="22"/>
                <w:u w:val="single"/>
                <w:lang w:val="el-GR" w:eastAsia="el-GR"/>
              </w:rPr>
            </w:pPr>
            <w:r>
              <w:rPr>
                <w:rFonts w:cs="Times New Roman" w:ascii="Times New Roman" w:hAnsi="Times New Roman"/>
                <w:b/>
                <w:bCs/>
                <w:szCs w:val="22"/>
                <w:u w:val="single"/>
                <w:lang w:val="el-GR" w:eastAsia="el-GR"/>
              </w:rPr>
              <w:t xml:space="preserve"> </w:t>
            </w:r>
            <w:r>
              <w:rPr>
                <w:rFonts w:cs="Times New Roman" w:ascii="Times New Roman" w:hAnsi="Times New Roman"/>
                <w:b/>
                <w:bCs/>
                <w:szCs w:val="22"/>
                <w:u w:val="single"/>
                <w:lang w:val="el-GR" w:eastAsia="el-GR"/>
              </w:rPr>
              <w:t xml:space="preserve">ΟΜΑΔΑ  Α6': ΔΙΑΦΟΡΑ ΥΛΙΚΑ </w:t>
            </w:r>
          </w:p>
        </w:tc>
        <w:tc>
          <w:tcPr>
            <w:tcW w:w="1240" w:type="dxa"/>
            <w:tcBorders/>
            <w:vAlign w:val="bottom"/>
          </w:tcPr>
          <w:p>
            <w:pPr>
              <w:pStyle w:val="Normal"/>
              <w:suppressAutoHyphens w:val="false"/>
              <w:snapToGrid w:val="false"/>
              <w:spacing w:before="0" w:after="0"/>
              <w:jc w:val="center"/>
              <w:rPr>
                <w:rFonts w:ascii="Times New Roman" w:hAnsi="Times New Roman" w:cs="Times New Roman"/>
                <w:b/>
                <w:b/>
                <w:bCs/>
                <w:szCs w:val="22"/>
                <w:u w:val="single"/>
                <w:lang w:val="el-GR" w:eastAsia="el-GR"/>
              </w:rPr>
            </w:pPr>
            <w:r>
              <w:rPr>
                <w:rFonts w:cs="Times New Roman" w:ascii="Times New Roman" w:hAnsi="Times New Roman"/>
                <w:b/>
                <w:bCs/>
                <w:szCs w:val="22"/>
                <w:u w:val="single"/>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Α/Α</w:t>
            </w:r>
          </w:p>
        </w:tc>
        <w:tc>
          <w:tcPr>
            <w:tcW w:w="3680"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ΠΕΡΙΓΡΑΦΗ ΕΙΔΟΥΣ</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ΜΟΝ. ΜΕΤΡ.</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ΠΟΣΟ-ΤΗΤΑ</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ΤΙΜΗ ΜΟΝ.</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ΣΥΝΟΛΟ</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Φις Σούκο Αρσενικό IP2016A/250V</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0,60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9,00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Φις Σούκο Θηλυκό !P2016A/240V</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12</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0,60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7,20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Φις Σούκο Αρσενικό Καουτσούκ/IP45 /16A/250V</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1,60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24,00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Φις Σούκο Θηλυκό Καουτσούκ /IP45 /16A /250V</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Πολύπριζο 3 θέσεων Σούκο με Καλώδιο 1,5m 3x1,5mm2</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105,00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Πολύπριζο 5 θέσεων Σούκο με Καλώδιο 1,5m 3x1,5mm2</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28</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126,00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Μηχανισμός Χωνευτού Διακόπτη,  Κομμυτατέρ K/R, Λευκός &amp; Πλαίσιο</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2,30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23,00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Μηχανισμός Χωνευτού Διακόπτη, Αλε-ρετούρ A/R, Λευκός &amp; Πλαίσιο</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21,00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9</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Μηχανισμός Χωνευτού Ρευματοδότη Ασφαλείας Σούκο/Πρίζα, με Ασφάλεια Παιδιών 16A 250VAC, Λευκός &amp; Πλαίσιο</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2,30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57,50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102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Μηχανισμός Χωνευτού Ρευματοδότη Ασφαλείας Σούκο/Πρίζα, με Καπάκι &amp; Ασφάλεια Παιδιών 16A 250VAC Λευκός &amp; Πλαίσιο</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14</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2,80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39,20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11</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Πλαίσιο 1 Θέσης Οριζόντιας &amp; Κάθετης Τοποθέτησης για Μηχανισμό Χωνευτού Διακόπτη/Πρίζας/ Μπουτόν, Λευκό</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0,40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12</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Μηχανισμός Χωνευτής Πρίζας Τηλεφώνου RJ11, Λευκός &amp; Πλαίσιο</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25,00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13</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Μηχανισμός Χωνευτής Πρίζας Πληροφορικής RJ45 ΚΑΤ. 6UPT, Λευκός &amp; Πλαίσιο</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7,70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38,50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14</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Πρίζα Σούκο Μονή Εξωτερική Γκρι 16Α Στεγανή IP44</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1,70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17,00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Διακόπτης A/R Αλέ-Ρετούρ Εξωτερικός Γκρι 10Α Στεγανός IP44</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1,80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18,00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16</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Διακόπτης K/R Διπλός-Κομιτατέρ Εξωτερικός Γκρι 10Α Στεγανός IP44</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1,90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19,00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17</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Μπουτόν Κουδουνιού Εξωτερικό Γκρι 16Α Στεγανό IP44</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1,90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19,00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18</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Φις RJ45 CAT5e</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0,15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45,00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19</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Φις RJ11</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216</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21,60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Πρίζα Δικτύου Εξωτερική Επιτοίχια Μονή CAT6 UTP 1XRJ45</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240,00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21</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Πρίζα Δικτύου Εξωτερική Επιτοίχια Διπλή CAT6 UTP 2XRJ45</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9,30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465,00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22</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Πρίζα Τηλεφώνου Εξωτερική Επιτοίχια RJ11 Αυτοκόλλητη</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6,99</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209,70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23</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Ασφάλειες γιάλινες 5Α 5mm Χ 20mm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0,10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24</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Ασφάλειες Γιάλινες 5Α 6mm x 32mm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0,15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25</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Κλεμοασφάλειες δύο επαφών για 20mm ασφάλεια πληρης</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26</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 xml:space="preserve">Ακροκιβώτιο Ιστού με κλεμοασφάλεια </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450,00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27</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Πολύμπριζα 4 θέσεων με διακόπτη και καλώδιο 1,5 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16</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64,00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28</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Κουτί διακλάδωσης ανθυγρό 80X80 πλαστικό</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0,95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52,25</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29</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 xml:space="preserve">Στεγανό (IP55) κουτί διακλάδωσης ανθυγρό πλαστικό 190Χ245Χ90 </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8,20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65,60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Ταμπελάκι Αλουμινίου 15X20cm με σύμανση "ΚΙΝΔΥΝΟΣ ΗΛΕΚΤΡΟΠΛΗΞΙΑΣ "</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400,00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31</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Βύσμα φτερωτό 10x43mm 100TEM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14,00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280,00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32</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Ρευματοδότης SCHUKO, ασφαλείας 16Α, 250 V AC</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115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287,50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33</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Διακόπτης χωνευτός κομιτατέρ</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152,50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34</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Διακόπτης χωνευτός ακραίος αλε-ρετουρ</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2,39</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119,50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35</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Ρευματοδότης τοίχου 5χ32Α/ 400V, IP44</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8,20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41,00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36</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Ρευματοδότης τοίχου 5χ63Α/ 400V, IP45</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28,50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142,50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37</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 xml:space="preserve">Φισ αρσενικό 5χ32Α </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5,74</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28,70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38</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 xml:space="preserve">Φισ αρσενικό 5χ63Α </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29,35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146,75</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39</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Πολύμπριζα με παιδική προστασία 4 θέσεων με διακόπτη και καλώδιο 5,0 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40</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Πολύμπριζα με παιδική προστασία 4 θέσεων με διακόπτη και καλώδιο 10,0 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10,80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540,00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41</w:t>
            </w:r>
          </w:p>
        </w:tc>
        <w:tc>
          <w:tcPr>
            <w:tcW w:w="3680" w:type="dxa"/>
            <w:tcBorders/>
          </w:tcPr>
          <w:p>
            <w:pPr>
              <w:pStyle w:val="Normal"/>
              <w:suppressAutoHyphens w:val="false"/>
              <w:spacing w:before="0" w:after="0"/>
              <w:jc w:val="left"/>
              <w:rPr/>
            </w:pPr>
            <w:r>
              <w:rPr>
                <w:rFonts w:cs="Times New Roman" w:ascii="Times New Roman" w:hAnsi="Times New Roman"/>
                <w:sz w:val="20"/>
                <w:szCs w:val="20"/>
                <w:lang w:val="en-US" w:eastAsia="el-GR"/>
              </w:rPr>
              <w:t xml:space="preserve">Pach panel </w:t>
            </w:r>
            <w:r>
              <w:rPr>
                <w:rFonts w:cs="Times New Roman" w:ascii="Times New Roman" w:hAnsi="Times New Roman"/>
                <w:sz w:val="20"/>
                <w:szCs w:val="20"/>
                <w:lang w:val="el-GR" w:eastAsia="el-GR"/>
              </w:rPr>
              <w:t>πλήρες</w:t>
            </w:r>
            <w:r>
              <w:rPr>
                <w:rFonts w:cs="Times New Roman" w:ascii="Times New Roman" w:hAnsi="Times New Roman"/>
                <w:sz w:val="20"/>
                <w:szCs w:val="20"/>
                <w:lang w:val="en-US" w:eastAsia="el-GR"/>
              </w:rPr>
              <w:t xml:space="preserve">  UTP24 RJ 45, Cat 6</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64,25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321,25</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42</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Καμπίνα RACK 6U 600mmX244mmX300mm 19"</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93,00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465,00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43</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Καμπίνα RACK 6U 600mmX333mmX300mm 19"</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131,00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655,00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44</w:t>
            </w:r>
          </w:p>
        </w:tc>
        <w:tc>
          <w:tcPr>
            <w:tcW w:w="3680" w:type="dxa"/>
            <w:tcBorders/>
          </w:tcPr>
          <w:p>
            <w:pPr>
              <w:pStyle w:val="Normal"/>
              <w:suppressAutoHyphens w:val="false"/>
              <w:spacing w:before="0" w:after="0"/>
              <w:jc w:val="left"/>
              <w:rPr/>
            </w:pPr>
            <w:r>
              <w:rPr>
                <w:rFonts w:cs="Times New Roman" w:ascii="Times New Roman" w:hAnsi="Times New Roman"/>
                <w:sz w:val="20"/>
                <w:szCs w:val="20"/>
                <w:lang w:val="en-US" w:eastAsia="el-GR"/>
              </w:rPr>
              <w:t xml:space="preserve">Pach cord </w:t>
            </w:r>
            <w:r>
              <w:rPr>
                <w:rFonts w:cs="Times New Roman" w:ascii="Times New Roman" w:hAnsi="Times New Roman"/>
                <w:sz w:val="20"/>
                <w:szCs w:val="20"/>
                <w:lang w:val="el-GR" w:eastAsia="el-GR"/>
              </w:rPr>
              <w:t>χαλκού</w:t>
            </w:r>
            <w:r>
              <w:rPr>
                <w:rFonts w:cs="Times New Roman" w:ascii="Times New Roman" w:hAnsi="Times New Roman"/>
                <w:sz w:val="20"/>
                <w:szCs w:val="20"/>
                <w:lang w:val="en-US" w:eastAsia="el-GR"/>
              </w:rPr>
              <w:t xml:space="preserve">  U/UTP   Cat 6, 1m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3,50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175,00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45</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Μπαταρία μολύβδου 12V/7Ah</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17</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255,00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46</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Σιδηροϊστός φωτισμού 3,00 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258,00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1.290,00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47</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Σιδηροϊστός φωτισμού 3,50 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272,00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1.360,00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48</w:t>
            </w:r>
          </w:p>
        </w:tc>
        <w:tc>
          <w:tcPr>
            <w:tcW w:w="3680" w:type="dxa"/>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Σιδηροϊστός φωτισμού 4,00 m</w:t>
            </w:r>
          </w:p>
        </w:tc>
        <w:tc>
          <w:tcPr>
            <w:tcW w:w="1019"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833" w:type="dxa"/>
            <w:tcBorders/>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294,00</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1.470,00</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680"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019"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833"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20"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2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680"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019"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833"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20"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2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7313" w:type="dxa"/>
            <w:gridSpan w:val="5"/>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ΣΥΝΟΛΟ ΔΑΠΑΝΗΣ ΥΠΟ-ΟΜΑΔΑΣ Α6'</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10.700,25</w:t>
            </w:r>
          </w:p>
        </w:tc>
        <w:tc>
          <w:tcPr>
            <w:tcW w:w="1240"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10.700,25</w:t>
            </w:r>
          </w:p>
        </w:tc>
      </w:tr>
      <w:tr>
        <w:trPr>
          <w:trHeight w:val="255" w:hRule="atLeast"/>
        </w:trPr>
        <w:tc>
          <w:tcPr>
            <w:tcW w:w="561"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68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019"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2053"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ΦΠΑ 24%</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2.568,06</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68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019"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2053"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ΣΥΝΌΛΟ Α6'</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13.268,31</w:t>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68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019"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833"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2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2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4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7313" w:type="dxa"/>
            <w:gridSpan w:val="5"/>
            <w:tcBorders/>
            <w:vAlign w:val="bottom"/>
          </w:tcPr>
          <w:p>
            <w:pPr>
              <w:pStyle w:val="Normal"/>
              <w:suppressAutoHyphens w:val="false"/>
              <w:spacing w:before="0" w:after="0"/>
              <w:jc w:val="righ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t>ΣΥΝΟΛΟ ΔΑΠΑΝΗΣ ΟΜΑΔΑΣ Α'</w:t>
            </w:r>
          </w:p>
        </w:tc>
        <w:tc>
          <w:tcPr>
            <w:tcW w:w="1220" w:type="dxa"/>
            <w:tcBorders/>
          </w:tcPr>
          <w:p>
            <w:pPr>
              <w:pStyle w:val="Normal"/>
              <w:suppressAutoHyphens w:val="false"/>
              <w:snapToGrid w:val="false"/>
              <w:spacing w:before="0" w:after="0"/>
              <w:jc w:val="righ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r>
          </w:p>
        </w:tc>
        <w:tc>
          <w:tcPr>
            <w:tcW w:w="1240" w:type="dxa"/>
            <w:tcBorders/>
            <w:vAlign w:val="bottom"/>
          </w:tcPr>
          <w:p>
            <w:pPr>
              <w:pStyle w:val="Normal"/>
              <w:suppressAutoHyphens w:val="false"/>
              <w:spacing w:before="0" w:after="0"/>
              <w:jc w:val="righ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t>108.870,97</w:t>
            </w:r>
          </w:p>
        </w:tc>
      </w:tr>
      <w:tr>
        <w:trPr>
          <w:trHeight w:val="255" w:hRule="atLeast"/>
        </w:trPr>
        <w:tc>
          <w:tcPr>
            <w:tcW w:w="561" w:type="dxa"/>
            <w:tcBorders/>
            <w:vAlign w:val="bottom"/>
          </w:tcPr>
          <w:p>
            <w:pPr>
              <w:pStyle w:val="Normal"/>
              <w:suppressAutoHyphens w:val="false"/>
              <w:snapToGrid w:val="false"/>
              <w:spacing w:before="0" w:after="0"/>
              <w:jc w:val="center"/>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r>
          </w:p>
        </w:tc>
        <w:tc>
          <w:tcPr>
            <w:tcW w:w="3680" w:type="dxa"/>
            <w:tcBorders/>
            <w:vAlign w:val="bottom"/>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019" w:type="dxa"/>
            <w:tcBorders/>
            <w:vAlign w:val="bottom"/>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2053"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ΦΠΑ 24%</w:t>
            </w:r>
          </w:p>
        </w:tc>
        <w:tc>
          <w:tcPr>
            <w:tcW w:w="122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40" w:type="dxa"/>
            <w:tcBorders/>
            <w:vAlign w:val="bottom"/>
          </w:tcPr>
          <w:p>
            <w:pPr>
              <w:pStyle w:val="Normal"/>
              <w:suppressAutoHyphens w:val="false"/>
              <w:spacing w:before="0" w:after="0"/>
              <w:jc w:val="righ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t>26.129,03</w:t>
            </w:r>
          </w:p>
        </w:tc>
      </w:tr>
      <w:tr>
        <w:trPr>
          <w:trHeight w:val="255" w:hRule="atLeast"/>
        </w:trPr>
        <w:tc>
          <w:tcPr>
            <w:tcW w:w="561" w:type="dxa"/>
            <w:tcBorders/>
          </w:tcPr>
          <w:p>
            <w:pPr>
              <w:pStyle w:val="Normal"/>
              <w:suppressAutoHyphens w:val="false"/>
              <w:snapToGrid w:val="false"/>
              <w:spacing w:before="0" w:after="0"/>
              <w:jc w:val="lef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r>
          </w:p>
        </w:tc>
        <w:tc>
          <w:tcPr>
            <w:tcW w:w="368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019"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2053" w:type="dxa"/>
            <w:gridSpan w:val="2"/>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ΣΥΝΌΛΟ A'</w:t>
            </w:r>
          </w:p>
        </w:tc>
        <w:tc>
          <w:tcPr>
            <w:tcW w:w="122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40" w:type="dxa"/>
            <w:tcBorders/>
            <w:vAlign w:val="bottom"/>
          </w:tcPr>
          <w:p>
            <w:pPr>
              <w:pStyle w:val="Normal"/>
              <w:suppressAutoHyphens w:val="false"/>
              <w:spacing w:before="0" w:after="0"/>
              <w:jc w:val="righ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t>135.000,00</w:t>
            </w:r>
          </w:p>
        </w:tc>
      </w:tr>
      <w:tr>
        <w:trPr>
          <w:trHeight w:val="255" w:hRule="atLeast"/>
        </w:trPr>
        <w:tc>
          <w:tcPr>
            <w:tcW w:w="561" w:type="dxa"/>
            <w:tcBorders/>
            <w:vAlign w:val="bottom"/>
          </w:tcPr>
          <w:p>
            <w:pPr>
              <w:pStyle w:val="Normal"/>
              <w:suppressAutoHyphens w:val="false"/>
              <w:snapToGrid w:val="false"/>
              <w:spacing w:before="0" w:after="0"/>
              <w:jc w:val="lef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r>
          </w:p>
        </w:tc>
        <w:tc>
          <w:tcPr>
            <w:tcW w:w="3680" w:type="dxa"/>
            <w:tcBorders/>
            <w:vAlign w:val="bottom"/>
          </w:tcPr>
          <w:p>
            <w:pPr>
              <w:pStyle w:val="Normal"/>
              <w:suppressAutoHyphens w:val="false"/>
              <w:snapToGrid w:val="false"/>
              <w:spacing w:before="0" w:after="0"/>
              <w:jc w:val="left"/>
              <w:rPr>
                <w:rFonts w:ascii="Arial" w:hAnsi="Arial" w:cs="Arial"/>
                <w:sz w:val="20"/>
                <w:szCs w:val="20"/>
                <w:lang w:val="el-GR" w:eastAsia="el-GR"/>
              </w:rPr>
            </w:pPr>
            <w:r>
              <w:rPr>
                <w:rFonts w:cs="Arial" w:ascii="Arial" w:hAnsi="Arial"/>
                <w:sz w:val="20"/>
                <w:szCs w:val="20"/>
                <w:lang w:val="el-GR" w:eastAsia="el-GR"/>
              </w:rPr>
            </w:r>
          </w:p>
        </w:tc>
        <w:tc>
          <w:tcPr>
            <w:tcW w:w="1019" w:type="dxa"/>
            <w:tcBorders/>
            <w:vAlign w:val="bottom"/>
          </w:tcPr>
          <w:p>
            <w:pPr>
              <w:pStyle w:val="Normal"/>
              <w:suppressAutoHyphens w:val="false"/>
              <w:snapToGrid w:val="false"/>
              <w:spacing w:before="0" w:after="0"/>
              <w:jc w:val="left"/>
              <w:rPr>
                <w:rFonts w:ascii="Arial" w:hAnsi="Arial" w:cs="Arial"/>
                <w:sz w:val="20"/>
                <w:szCs w:val="20"/>
                <w:lang w:val="el-GR" w:eastAsia="el-GR"/>
              </w:rPr>
            </w:pPr>
            <w:r>
              <w:rPr>
                <w:rFonts w:cs="Arial" w:ascii="Arial" w:hAnsi="Arial"/>
                <w:sz w:val="20"/>
                <w:szCs w:val="20"/>
                <w:lang w:val="el-GR" w:eastAsia="el-GR"/>
              </w:rPr>
            </w:r>
          </w:p>
        </w:tc>
        <w:tc>
          <w:tcPr>
            <w:tcW w:w="833" w:type="dxa"/>
            <w:tcBorders/>
            <w:vAlign w:val="bottom"/>
          </w:tcPr>
          <w:p>
            <w:pPr>
              <w:pStyle w:val="Normal"/>
              <w:suppressAutoHyphens w:val="false"/>
              <w:snapToGrid w:val="false"/>
              <w:spacing w:before="0" w:after="0"/>
              <w:jc w:val="center"/>
              <w:rPr>
                <w:rFonts w:ascii="Arial" w:hAnsi="Arial" w:cs="Arial"/>
                <w:sz w:val="20"/>
                <w:szCs w:val="20"/>
                <w:lang w:val="el-GR" w:eastAsia="el-GR"/>
              </w:rPr>
            </w:pPr>
            <w:r>
              <w:rPr>
                <w:rFonts w:cs="Arial" w:ascii="Arial" w:hAnsi="Arial"/>
                <w:sz w:val="20"/>
                <w:szCs w:val="20"/>
                <w:lang w:val="el-GR" w:eastAsia="el-GR"/>
              </w:rPr>
            </w:r>
          </w:p>
        </w:tc>
        <w:tc>
          <w:tcPr>
            <w:tcW w:w="1220" w:type="dxa"/>
            <w:tcBorders/>
            <w:vAlign w:val="bottom"/>
          </w:tcPr>
          <w:p>
            <w:pPr>
              <w:pStyle w:val="Normal"/>
              <w:suppressAutoHyphens w:val="false"/>
              <w:snapToGrid w:val="false"/>
              <w:spacing w:before="0" w:after="0"/>
              <w:jc w:val="left"/>
              <w:rPr>
                <w:rFonts w:ascii="Arial" w:hAnsi="Arial" w:cs="Arial"/>
                <w:sz w:val="20"/>
                <w:szCs w:val="20"/>
                <w:lang w:val="el-GR" w:eastAsia="el-GR"/>
              </w:rPr>
            </w:pPr>
            <w:r>
              <w:rPr>
                <w:rFonts w:cs="Arial" w:ascii="Arial" w:hAnsi="Arial"/>
                <w:sz w:val="20"/>
                <w:szCs w:val="20"/>
                <w:lang w:val="el-GR" w:eastAsia="el-GR"/>
              </w:rPr>
            </w:r>
          </w:p>
        </w:tc>
        <w:tc>
          <w:tcPr>
            <w:tcW w:w="1220" w:type="dxa"/>
            <w:tcBorders/>
            <w:vAlign w:val="bottom"/>
          </w:tcPr>
          <w:p>
            <w:pPr>
              <w:pStyle w:val="Normal"/>
              <w:suppressAutoHyphens w:val="false"/>
              <w:snapToGrid w:val="false"/>
              <w:spacing w:before="0" w:after="0"/>
              <w:jc w:val="left"/>
              <w:rPr>
                <w:rFonts w:ascii="Arial" w:hAnsi="Arial" w:cs="Arial"/>
                <w:sz w:val="20"/>
                <w:szCs w:val="20"/>
                <w:lang w:val="el-GR" w:eastAsia="el-GR"/>
              </w:rPr>
            </w:pPr>
            <w:r>
              <w:rPr>
                <w:rFonts w:cs="Arial" w:ascii="Arial" w:hAnsi="Arial"/>
                <w:sz w:val="20"/>
                <w:szCs w:val="20"/>
                <w:lang w:val="el-GR" w:eastAsia="el-GR"/>
              </w:rPr>
            </w:r>
          </w:p>
        </w:tc>
        <w:tc>
          <w:tcPr>
            <w:tcW w:w="1240" w:type="dxa"/>
            <w:tcBorders/>
            <w:vAlign w:val="bottom"/>
          </w:tcPr>
          <w:p>
            <w:pPr>
              <w:pStyle w:val="Normal"/>
              <w:suppressAutoHyphens w:val="false"/>
              <w:snapToGrid w:val="false"/>
              <w:spacing w:before="0" w:after="0"/>
              <w:jc w:val="left"/>
              <w:rPr>
                <w:rFonts w:ascii="Arial" w:hAnsi="Arial" w:cs="Arial"/>
                <w:sz w:val="20"/>
                <w:szCs w:val="20"/>
                <w:lang w:val="el-GR" w:eastAsia="el-GR"/>
              </w:rPr>
            </w:pPr>
            <w:r>
              <w:rPr>
                <w:rFonts w:cs="Arial" w:ascii="Arial" w:hAnsi="Arial"/>
                <w:sz w:val="20"/>
                <w:szCs w:val="20"/>
                <w:lang w:val="el-GR" w:eastAsia="el-GR"/>
              </w:rPr>
            </w:r>
          </w:p>
        </w:tc>
      </w:tr>
      <w:tr>
        <w:trPr>
          <w:trHeight w:val="255" w:hRule="atLeast"/>
        </w:trPr>
        <w:tc>
          <w:tcPr>
            <w:tcW w:w="561" w:type="dxa"/>
            <w:tcBorders/>
            <w:vAlign w:val="bottom"/>
          </w:tcPr>
          <w:p>
            <w:pPr>
              <w:pStyle w:val="Normal"/>
              <w:suppressAutoHyphens w:val="false"/>
              <w:snapToGrid w:val="false"/>
              <w:spacing w:before="0" w:after="0"/>
              <w:jc w:val="left"/>
              <w:rPr>
                <w:rFonts w:ascii="Arial" w:hAnsi="Arial" w:cs="Arial"/>
                <w:sz w:val="20"/>
                <w:szCs w:val="20"/>
                <w:lang w:val="el-GR" w:eastAsia="el-GR"/>
              </w:rPr>
            </w:pPr>
            <w:r>
              <w:rPr>
                <w:rFonts w:cs="Arial" w:ascii="Arial" w:hAnsi="Arial"/>
                <w:sz w:val="20"/>
                <w:szCs w:val="20"/>
                <w:lang w:val="el-GR" w:eastAsia="el-GR"/>
              </w:rPr>
            </w:r>
          </w:p>
        </w:tc>
        <w:tc>
          <w:tcPr>
            <w:tcW w:w="3680" w:type="dxa"/>
            <w:tcBorders/>
            <w:vAlign w:val="bottom"/>
          </w:tcPr>
          <w:p>
            <w:pPr>
              <w:pStyle w:val="Normal"/>
              <w:suppressAutoHyphens w:val="false"/>
              <w:snapToGrid w:val="false"/>
              <w:spacing w:before="0" w:after="0"/>
              <w:jc w:val="left"/>
              <w:rPr>
                <w:rFonts w:ascii="Arial" w:hAnsi="Arial" w:cs="Arial"/>
                <w:sz w:val="20"/>
                <w:szCs w:val="20"/>
                <w:lang w:val="el-GR" w:eastAsia="el-GR"/>
              </w:rPr>
            </w:pPr>
            <w:r>
              <w:rPr>
                <w:rFonts w:cs="Arial" w:ascii="Arial" w:hAnsi="Arial"/>
                <w:sz w:val="20"/>
                <w:szCs w:val="20"/>
                <w:lang w:val="el-GR" w:eastAsia="el-GR"/>
              </w:rPr>
            </w:r>
          </w:p>
        </w:tc>
        <w:tc>
          <w:tcPr>
            <w:tcW w:w="1019" w:type="dxa"/>
            <w:tcBorders/>
            <w:vAlign w:val="bottom"/>
          </w:tcPr>
          <w:p>
            <w:pPr>
              <w:pStyle w:val="Normal"/>
              <w:suppressAutoHyphens w:val="false"/>
              <w:snapToGrid w:val="false"/>
              <w:spacing w:before="0" w:after="0"/>
              <w:jc w:val="left"/>
              <w:rPr>
                <w:rFonts w:ascii="Arial" w:hAnsi="Arial" w:cs="Arial"/>
                <w:sz w:val="20"/>
                <w:szCs w:val="20"/>
                <w:lang w:val="el-GR" w:eastAsia="el-GR"/>
              </w:rPr>
            </w:pPr>
            <w:r>
              <w:rPr>
                <w:rFonts w:cs="Arial" w:ascii="Arial" w:hAnsi="Arial"/>
                <w:sz w:val="20"/>
                <w:szCs w:val="20"/>
                <w:lang w:val="el-GR" w:eastAsia="el-GR"/>
              </w:rPr>
            </w:r>
          </w:p>
        </w:tc>
        <w:tc>
          <w:tcPr>
            <w:tcW w:w="833" w:type="dxa"/>
            <w:tcBorders/>
            <w:vAlign w:val="bottom"/>
          </w:tcPr>
          <w:p>
            <w:pPr>
              <w:pStyle w:val="Normal"/>
              <w:suppressAutoHyphens w:val="false"/>
              <w:snapToGrid w:val="false"/>
              <w:spacing w:before="0" w:after="0"/>
              <w:jc w:val="center"/>
              <w:rPr>
                <w:rFonts w:ascii="Arial" w:hAnsi="Arial" w:cs="Arial"/>
                <w:sz w:val="20"/>
                <w:szCs w:val="20"/>
                <w:lang w:val="el-GR" w:eastAsia="el-GR"/>
              </w:rPr>
            </w:pPr>
            <w:r>
              <w:rPr>
                <w:rFonts w:cs="Arial" w:ascii="Arial" w:hAnsi="Arial"/>
                <w:sz w:val="20"/>
                <w:szCs w:val="20"/>
                <w:lang w:val="el-GR" w:eastAsia="el-GR"/>
              </w:rPr>
            </w:r>
          </w:p>
        </w:tc>
        <w:tc>
          <w:tcPr>
            <w:tcW w:w="1220" w:type="dxa"/>
            <w:tcBorders/>
            <w:vAlign w:val="bottom"/>
          </w:tcPr>
          <w:p>
            <w:pPr>
              <w:pStyle w:val="Normal"/>
              <w:suppressAutoHyphens w:val="false"/>
              <w:snapToGrid w:val="false"/>
              <w:spacing w:before="0" w:after="0"/>
              <w:jc w:val="left"/>
              <w:rPr>
                <w:rFonts w:ascii="Arial" w:hAnsi="Arial" w:cs="Arial"/>
                <w:sz w:val="20"/>
                <w:szCs w:val="20"/>
                <w:lang w:val="el-GR" w:eastAsia="el-GR"/>
              </w:rPr>
            </w:pPr>
            <w:r>
              <w:rPr>
                <w:rFonts w:cs="Arial" w:ascii="Arial" w:hAnsi="Arial"/>
                <w:sz w:val="20"/>
                <w:szCs w:val="20"/>
                <w:lang w:val="el-GR" w:eastAsia="el-GR"/>
              </w:rPr>
            </w:r>
          </w:p>
        </w:tc>
        <w:tc>
          <w:tcPr>
            <w:tcW w:w="1220" w:type="dxa"/>
            <w:tcBorders/>
            <w:vAlign w:val="bottom"/>
          </w:tcPr>
          <w:p>
            <w:pPr>
              <w:pStyle w:val="Normal"/>
              <w:suppressAutoHyphens w:val="false"/>
              <w:snapToGrid w:val="false"/>
              <w:spacing w:before="0" w:after="0"/>
              <w:jc w:val="left"/>
              <w:rPr>
                <w:rFonts w:ascii="Arial" w:hAnsi="Arial" w:cs="Arial"/>
                <w:sz w:val="20"/>
                <w:szCs w:val="20"/>
                <w:lang w:val="el-GR" w:eastAsia="el-GR"/>
              </w:rPr>
            </w:pPr>
            <w:r>
              <w:rPr>
                <w:rFonts w:cs="Arial" w:ascii="Arial" w:hAnsi="Arial"/>
                <w:sz w:val="20"/>
                <w:szCs w:val="20"/>
                <w:lang w:val="el-GR" w:eastAsia="el-GR"/>
              </w:rPr>
            </w:r>
          </w:p>
        </w:tc>
        <w:tc>
          <w:tcPr>
            <w:tcW w:w="1240" w:type="dxa"/>
            <w:tcBorders/>
            <w:vAlign w:val="bottom"/>
          </w:tcPr>
          <w:p>
            <w:pPr>
              <w:pStyle w:val="Normal"/>
              <w:suppressAutoHyphens w:val="false"/>
              <w:snapToGrid w:val="false"/>
              <w:spacing w:before="0" w:after="0"/>
              <w:jc w:val="left"/>
              <w:rPr>
                <w:rFonts w:ascii="Arial" w:hAnsi="Arial" w:cs="Arial"/>
                <w:sz w:val="20"/>
                <w:szCs w:val="20"/>
                <w:lang w:val="el-GR" w:eastAsia="el-GR"/>
              </w:rPr>
            </w:pPr>
            <w:r>
              <w:rPr>
                <w:rFonts w:cs="Arial" w:ascii="Arial" w:hAnsi="Arial"/>
                <w:sz w:val="20"/>
                <w:szCs w:val="20"/>
                <w:lang w:val="el-GR" w:eastAsia="el-GR"/>
              </w:rPr>
            </w:r>
          </w:p>
        </w:tc>
      </w:tr>
      <w:tr>
        <w:trPr>
          <w:trHeight w:val="255" w:hRule="atLeast"/>
        </w:trPr>
        <w:tc>
          <w:tcPr>
            <w:tcW w:w="561" w:type="dxa"/>
            <w:tcBorders/>
            <w:vAlign w:val="bottom"/>
          </w:tcPr>
          <w:p>
            <w:pPr>
              <w:pStyle w:val="Normal"/>
              <w:suppressAutoHyphens w:val="false"/>
              <w:snapToGrid w:val="false"/>
              <w:spacing w:before="0" w:after="0"/>
              <w:jc w:val="lef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r>
          </w:p>
        </w:tc>
        <w:tc>
          <w:tcPr>
            <w:tcW w:w="3680" w:type="dxa"/>
            <w:tcBorders/>
            <w:vAlign w:val="bottom"/>
          </w:tcPr>
          <w:p>
            <w:pPr>
              <w:pStyle w:val="Normal"/>
              <w:suppressAutoHyphens w:val="false"/>
              <w:snapToGrid w:val="false"/>
              <w:spacing w:before="0" w:after="0"/>
              <w:jc w:val="lef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r>
          </w:p>
        </w:tc>
        <w:tc>
          <w:tcPr>
            <w:tcW w:w="1019" w:type="dxa"/>
            <w:tcBorders/>
            <w:vAlign w:val="bottom"/>
          </w:tcPr>
          <w:p>
            <w:pPr>
              <w:pStyle w:val="Normal"/>
              <w:suppressAutoHyphens w:val="false"/>
              <w:snapToGrid w:val="false"/>
              <w:spacing w:before="0" w:after="0"/>
              <w:jc w:val="lef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r>
          </w:p>
        </w:tc>
        <w:tc>
          <w:tcPr>
            <w:tcW w:w="833" w:type="dxa"/>
            <w:tcBorders/>
            <w:vAlign w:val="bottom"/>
          </w:tcPr>
          <w:p>
            <w:pPr>
              <w:pStyle w:val="Normal"/>
              <w:suppressAutoHyphens w:val="false"/>
              <w:snapToGrid w:val="false"/>
              <w:spacing w:before="0" w:after="0"/>
              <w:jc w:val="center"/>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r>
          </w:p>
        </w:tc>
        <w:tc>
          <w:tcPr>
            <w:tcW w:w="1220" w:type="dxa"/>
            <w:tcBorders/>
            <w:vAlign w:val="bottom"/>
          </w:tcPr>
          <w:p>
            <w:pPr>
              <w:pStyle w:val="Normal"/>
              <w:suppressAutoHyphens w:val="false"/>
              <w:snapToGrid w:val="false"/>
              <w:spacing w:before="0" w:after="0"/>
              <w:jc w:val="lef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r>
          </w:p>
        </w:tc>
        <w:tc>
          <w:tcPr>
            <w:tcW w:w="1220" w:type="dxa"/>
            <w:tcBorders/>
            <w:vAlign w:val="bottom"/>
          </w:tcPr>
          <w:p>
            <w:pPr>
              <w:pStyle w:val="Normal"/>
              <w:suppressAutoHyphens w:val="false"/>
              <w:snapToGrid w:val="false"/>
              <w:spacing w:before="0" w:after="0"/>
              <w:jc w:val="lef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r>
          </w:p>
        </w:tc>
        <w:tc>
          <w:tcPr>
            <w:tcW w:w="1240" w:type="dxa"/>
            <w:tcBorders/>
            <w:vAlign w:val="bottom"/>
          </w:tcPr>
          <w:p>
            <w:pPr>
              <w:pStyle w:val="Normal"/>
              <w:suppressAutoHyphens w:val="false"/>
              <w:snapToGrid w:val="false"/>
              <w:spacing w:before="0" w:after="0"/>
              <w:jc w:val="lef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r>
          </w:p>
        </w:tc>
      </w:tr>
      <w:tr>
        <w:trPr>
          <w:trHeight w:val="255" w:hRule="atLeast"/>
        </w:trPr>
        <w:tc>
          <w:tcPr>
            <w:tcW w:w="561" w:type="dxa"/>
            <w:tcBorders/>
            <w:vAlign w:val="bottom"/>
          </w:tcPr>
          <w:p>
            <w:pPr>
              <w:pStyle w:val="Normal"/>
              <w:suppressAutoHyphens w:val="false"/>
              <w:snapToGrid w:val="false"/>
              <w:spacing w:before="0" w:after="0"/>
              <w:jc w:val="lef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r>
          </w:p>
        </w:tc>
        <w:tc>
          <w:tcPr>
            <w:tcW w:w="3680" w:type="dxa"/>
            <w:tcBorders/>
            <w:vAlign w:val="bottom"/>
          </w:tcPr>
          <w:p>
            <w:pPr>
              <w:pStyle w:val="Normal"/>
              <w:suppressAutoHyphens w:val="false"/>
              <w:snapToGrid w:val="false"/>
              <w:spacing w:before="0" w:after="0"/>
              <w:jc w:val="lef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r>
          </w:p>
        </w:tc>
        <w:tc>
          <w:tcPr>
            <w:tcW w:w="1019" w:type="dxa"/>
            <w:tcBorders/>
            <w:vAlign w:val="bottom"/>
          </w:tcPr>
          <w:p>
            <w:pPr>
              <w:pStyle w:val="Normal"/>
              <w:suppressAutoHyphens w:val="false"/>
              <w:snapToGrid w:val="false"/>
              <w:spacing w:before="0" w:after="0"/>
              <w:jc w:val="lef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r>
          </w:p>
        </w:tc>
        <w:tc>
          <w:tcPr>
            <w:tcW w:w="833" w:type="dxa"/>
            <w:tcBorders/>
            <w:vAlign w:val="bottom"/>
          </w:tcPr>
          <w:p>
            <w:pPr>
              <w:pStyle w:val="Normal"/>
              <w:suppressAutoHyphens w:val="false"/>
              <w:snapToGrid w:val="false"/>
              <w:spacing w:before="0" w:after="0"/>
              <w:jc w:val="center"/>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r>
          </w:p>
        </w:tc>
        <w:tc>
          <w:tcPr>
            <w:tcW w:w="1220" w:type="dxa"/>
            <w:tcBorders/>
            <w:vAlign w:val="bottom"/>
          </w:tcPr>
          <w:p>
            <w:pPr>
              <w:pStyle w:val="Normal"/>
              <w:suppressAutoHyphens w:val="false"/>
              <w:snapToGrid w:val="false"/>
              <w:spacing w:before="0" w:after="0"/>
              <w:jc w:val="lef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r>
          </w:p>
        </w:tc>
        <w:tc>
          <w:tcPr>
            <w:tcW w:w="1220" w:type="dxa"/>
            <w:tcBorders/>
            <w:vAlign w:val="bottom"/>
          </w:tcPr>
          <w:p>
            <w:pPr>
              <w:pStyle w:val="Normal"/>
              <w:suppressAutoHyphens w:val="false"/>
              <w:snapToGrid w:val="false"/>
              <w:spacing w:before="0" w:after="0"/>
              <w:jc w:val="lef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r>
          </w:p>
        </w:tc>
        <w:tc>
          <w:tcPr>
            <w:tcW w:w="1240" w:type="dxa"/>
            <w:tcBorders/>
            <w:vAlign w:val="bottom"/>
          </w:tcPr>
          <w:p>
            <w:pPr>
              <w:pStyle w:val="Normal"/>
              <w:suppressAutoHyphens w:val="false"/>
              <w:snapToGrid w:val="false"/>
              <w:spacing w:before="0" w:after="0"/>
              <w:jc w:val="lef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r>
          </w:p>
        </w:tc>
      </w:tr>
      <w:tr>
        <w:trPr>
          <w:trHeight w:val="255" w:hRule="atLeast"/>
        </w:trPr>
        <w:tc>
          <w:tcPr>
            <w:tcW w:w="561" w:type="dxa"/>
            <w:tcBorders/>
            <w:vAlign w:val="bottom"/>
          </w:tcPr>
          <w:p>
            <w:pPr>
              <w:pStyle w:val="Normal"/>
              <w:suppressAutoHyphens w:val="false"/>
              <w:snapToGrid w:val="false"/>
              <w:spacing w:before="0" w:after="0"/>
              <w:jc w:val="lef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r>
          </w:p>
        </w:tc>
        <w:tc>
          <w:tcPr>
            <w:tcW w:w="9212" w:type="dxa"/>
            <w:gridSpan w:val="6"/>
            <w:tcBorders/>
            <w:vAlign w:val="bottom"/>
          </w:tcPr>
          <w:p>
            <w:pPr>
              <w:pStyle w:val="Normal"/>
              <w:suppressAutoHyphens w:val="false"/>
              <w:spacing w:before="0" w:after="0"/>
              <w:jc w:val="center"/>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t xml:space="preserve">ΣΥΓΚΕΝΤΡΩΤΙΚΟΣ ΕΝΔΕΙΚΤΙΚΟΣ ΠΡΟΫΠΟΛΟΓΙΣΜΟΣ ΟΛΩΝ ΤΩΝ ΟΜΑΔΩΝ </w:t>
            </w:r>
          </w:p>
        </w:tc>
      </w:tr>
      <w:tr>
        <w:trPr>
          <w:trHeight w:val="255" w:hRule="atLeast"/>
        </w:trPr>
        <w:tc>
          <w:tcPr>
            <w:tcW w:w="561" w:type="dxa"/>
            <w:tcBorders/>
            <w:vAlign w:val="bottom"/>
          </w:tcPr>
          <w:p>
            <w:pPr>
              <w:pStyle w:val="Normal"/>
              <w:suppressAutoHyphens w:val="false"/>
              <w:snapToGrid w:val="false"/>
              <w:spacing w:before="0" w:after="0"/>
              <w:jc w:val="lef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r>
          </w:p>
        </w:tc>
        <w:tc>
          <w:tcPr>
            <w:tcW w:w="3680" w:type="dxa"/>
            <w:tcBorders/>
            <w:vAlign w:val="bottom"/>
          </w:tcPr>
          <w:p>
            <w:pPr>
              <w:pStyle w:val="Normal"/>
              <w:suppressAutoHyphens w:val="false"/>
              <w:snapToGrid w:val="false"/>
              <w:spacing w:before="0" w:after="0"/>
              <w:jc w:val="lef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r>
          </w:p>
        </w:tc>
        <w:tc>
          <w:tcPr>
            <w:tcW w:w="1019" w:type="dxa"/>
            <w:tcBorders/>
            <w:vAlign w:val="bottom"/>
          </w:tcPr>
          <w:p>
            <w:pPr>
              <w:pStyle w:val="Normal"/>
              <w:suppressAutoHyphens w:val="false"/>
              <w:snapToGrid w:val="false"/>
              <w:spacing w:before="0" w:after="0"/>
              <w:jc w:val="lef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r>
          </w:p>
        </w:tc>
        <w:tc>
          <w:tcPr>
            <w:tcW w:w="833" w:type="dxa"/>
            <w:tcBorders/>
            <w:vAlign w:val="bottom"/>
          </w:tcPr>
          <w:p>
            <w:pPr>
              <w:pStyle w:val="Normal"/>
              <w:suppressAutoHyphens w:val="false"/>
              <w:snapToGrid w:val="false"/>
              <w:spacing w:before="0" w:after="0"/>
              <w:jc w:val="center"/>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r>
          </w:p>
        </w:tc>
        <w:tc>
          <w:tcPr>
            <w:tcW w:w="1220" w:type="dxa"/>
            <w:tcBorders/>
            <w:vAlign w:val="bottom"/>
          </w:tcPr>
          <w:p>
            <w:pPr>
              <w:pStyle w:val="Normal"/>
              <w:suppressAutoHyphens w:val="false"/>
              <w:snapToGrid w:val="false"/>
              <w:spacing w:before="0" w:after="0"/>
              <w:jc w:val="center"/>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r>
          </w:p>
        </w:tc>
        <w:tc>
          <w:tcPr>
            <w:tcW w:w="1220" w:type="dxa"/>
            <w:tcBorders/>
            <w:vAlign w:val="bottom"/>
          </w:tcPr>
          <w:p>
            <w:pPr>
              <w:pStyle w:val="Normal"/>
              <w:suppressAutoHyphens w:val="false"/>
              <w:snapToGrid w:val="false"/>
              <w:spacing w:before="0" w:after="0"/>
              <w:jc w:val="righ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r>
          </w:p>
        </w:tc>
        <w:tc>
          <w:tcPr>
            <w:tcW w:w="1240" w:type="dxa"/>
            <w:tcBorders/>
            <w:vAlign w:val="bottom"/>
          </w:tcPr>
          <w:p>
            <w:pPr>
              <w:pStyle w:val="Normal"/>
              <w:suppressAutoHyphens w:val="false"/>
              <w:snapToGrid w:val="false"/>
              <w:spacing w:before="0" w:after="0"/>
              <w:jc w:val="lef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r>
          </w:p>
        </w:tc>
      </w:tr>
      <w:tr>
        <w:trPr>
          <w:trHeight w:val="255" w:hRule="atLeast"/>
        </w:trPr>
        <w:tc>
          <w:tcPr>
            <w:tcW w:w="561" w:type="dxa"/>
            <w:tcBorders/>
            <w:vAlign w:val="bottom"/>
          </w:tcPr>
          <w:p>
            <w:pPr>
              <w:pStyle w:val="Normal"/>
              <w:suppressAutoHyphens w:val="false"/>
              <w:snapToGrid w:val="false"/>
              <w:spacing w:before="0" w:after="0"/>
              <w:jc w:val="lef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r>
          </w:p>
        </w:tc>
        <w:tc>
          <w:tcPr>
            <w:tcW w:w="3680" w:type="dxa"/>
            <w:tcBorders/>
            <w:vAlign w:val="bottom"/>
          </w:tcPr>
          <w:p>
            <w:pPr>
              <w:pStyle w:val="Normal"/>
              <w:suppressAutoHyphens w:val="false"/>
              <w:snapToGrid w:val="false"/>
              <w:spacing w:before="0" w:after="0"/>
              <w:jc w:val="lef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r>
          </w:p>
        </w:tc>
        <w:tc>
          <w:tcPr>
            <w:tcW w:w="1019" w:type="dxa"/>
            <w:tcBorders/>
            <w:vAlign w:val="bottom"/>
          </w:tcPr>
          <w:p>
            <w:pPr>
              <w:pStyle w:val="Normal"/>
              <w:suppressAutoHyphens w:val="false"/>
              <w:snapToGrid w:val="false"/>
              <w:spacing w:before="0" w:after="0"/>
              <w:jc w:val="lef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r>
          </w:p>
        </w:tc>
        <w:tc>
          <w:tcPr>
            <w:tcW w:w="833" w:type="dxa"/>
            <w:tcBorders/>
            <w:vAlign w:val="bottom"/>
          </w:tcPr>
          <w:p>
            <w:pPr>
              <w:pStyle w:val="Normal"/>
              <w:suppressAutoHyphens w:val="false"/>
              <w:snapToGrid w:val="false"/>
              <w:spacing w:before="0" w:after="0"/>
              <w:jc w:val="center"/>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r>
          </w:p>
        </w:tc>
        <w:tc>
          <w:tcPr>
            <w:tcW w:w="1220" w:type="dxa"/>
            <w:tcBorders/>
            <w:vAlign w:val="bottom"/>
          </w:tcPr>
          <w:p>
            <w:pPr>
              <w:pStyle w:val="Normal"/>
              <w:suppressAutoHyphens w:val="false"/>
              <w:snapToGrid w:val="false"/>
              <w:spacing w:before="0" w:after="0"/>
              <w:jc w:val="center"/>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r>
          </w:p>
        </w:tc>
        <w:tc>
          <w:tcPr>
            <w:tcW w:w="1220" w:type="dxa"/>
            <w:tcBorders/>
            <w:vAlign w:val="bottom"/>
          </w:tcPr>
          <w:p>
            <w:pPr>
              <w:pStyle w:val="Normal"/>
              <w:suppressAutoHyphens w:val="false"/>
              <w:snapToGrid w:val="false"/>
              <w:spacing w:before="0" w:after="0"/>
              <w:jc w:val="righ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r>
          </w:p>
        </w:tc>
        <w:tc>
          <w:tcPr>
            <w:tcW w:w="1240" w:type="dxa"/>
            <w:tcBorders/>
            <w:vAlign w:val="bottom"/>
          </w:tcPr>
          <w:p>
            <w:pPr>
              <w:pStyle w:val="Normal"/>
              <w:suppressAutoHyphens w:val="false"/>
              <w:snapToGrid w:val="false"/>
              <w:spacing w:before="0" w:after="0"/>
              <w:jc w:val="lef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r>
          </w:p>
        </w:tc>
      </w:tr>
      <w:tr>
        <w:trPr>
          <w:trHeight w:val="255" w:hRule="atLeast"/>
        </w:trPr>
        <w:tc>
          <w:tcPr>
            <w:tcW w:w="7313" w:type="dxa"/>
            <w:gridSpan w:val="5"/>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ΣΥΝΟΛΟ ΔΑΠΑΝΗΣ ΟΜΑΔΑΣ Α1'</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36.384,85</w:t>
            </w:r>
          </w:p>
        </w:tc>
        <w:tc>
          <w:tcPr>
            <w:tcW w:w="1240" w:type="dxa"/>
            <w:tcBorders/>
            <w:vAlign w:val="bottom"/>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7313" w:type="dxa"/>
            <w:gridSpan w:val="5"/>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ΣΥΝΟΛΟ ΔΑΠΑΝΗΣ ΟΜΑΔΑΣ Α2'</w:t>
            </w:r>
          </w:p>
        </w:tc>
        <w:tc>
          <w:tcPr>
            <w:tcW w:w="1220"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28.308,80</w:t>
            </w:r>
          </w:p>
        </w:tc>
        <w:tc>
          <w:tcPr>
            <w:tcW w:w="1240" w:type="dxa"/>
            <w:tcBorders/>
            <w:vAlign w:val="bottom"/>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7313" w:type="dxa"/>
            <w:gridSpan w:val="5"/>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ΣΥΝΟΛΟ ΔΑΠΑΝΗΣ  ΟΜΑΔΑΣ Α3'</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7.913,60</w:t>
            </w:r>
          </w:p>
        </w:tc>
        <w:tc>
          <w:tcPr>
            <w:tcW w:w="1240" w:type="dxa"/>
            <w:tcBorders/>
            <w:vAlign w:val="bottom"/>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7313" w:type="dxa"/>
            <w:gridSpan w:val="5"/>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ΣΥΝΟΛΟ ΔΑΠΑΝΗΣ  ΟΜΑΔΑΣ Α4'</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6.996,51</w:t>
            </w:r>
          </w:p>
        </w:tc>
        <w:tc>
          <w:tcPr>
            <w:tcW w:w="1240" w:type="dxa"/>
            <w:tcBorders/>
            <w:vAlign w:val="bottom"/>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7313" w:type="dxa"/>
            <w:gridSpan w:val="5"/>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ΣΥΝΟΛΟ ΔΑΠΑΝΗΣ  ΟΜΑΔΑΣ Α5'</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18.566,96</w:t>
            </w:r>
          </w:p>
        </w:tc>
        <w:tc>
          <w:tcPr>
            <w:tcW w:w="1240" w:type="dxa"/>
            <w:tcBorders/>
            <w:vAlign w:val="bottom"/>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7313" w:type="dxa"/>
            <w:gridSpan w:val="5"/>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ΣΥΝΟΛΟ ΔΑΠΑΝΗΣ ΟΜΑΔΑΣ Α6'</w:t>
            </w:r>
          </w:p>
        </w:tc>
        <w:tc>
          <w:tcPr>
            <w:tcW w:w="1220" w:type="dxa"/>
            <w:tcBorders/>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10.700,25</w:t>
            </w:r>
          </w:p>
        </w:tc>
        <w:tc>
          <w:tcPr>
            <w:tcW w:w="1240" w:type="dxa"/>
            <w:tcBorders/>
            <w:vAlign w:val="bottom"/>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561"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680"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019"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833"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20"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2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40" w:type="dxa"/>
            <w:tcBorders/>
            <w:vAlign w:val="bottom"/>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7313" w:type="dxa"/>
            <w:gridSpan w:val="5"/>
            <w:tcBorders/>
            <w:vAlign w:val="bottom"/>
          </w:tcPr>
          <w:p>
            <w:pPr>
              <w:pStyle w:val="Normal"/>
              <w:suppressAutoHyphens w:val="false"/>
              <w:spacing w:before="0" w:after="0"/>
              <w:jc w:val="righ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t>ΣΥΝΟΛΟ ΔΑΠΑΝΗΣ ΟΜΑΔΑΣ Α1', Α2', Α3', Α4', Α5' &amp;Α6'</w:t>
            </w:r>
          </w:p>
        </w:tc>
        <w:tc>
          <w:tcPr>
            <w:tcW w:w="1220" w:type="dxa"/>
            <w:tcBorders/>
          </w:tcPr>
          <w:p>
            <w:pPr>
              <w:pStyle w:val="Normal"/>
              <w:suppressAutoHyphens w:val="false"/>
              <w:spacing w:before="0" w:after="0"/>
              <w:jc w:val="righ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t>108.870,97</w:t>
            </w:r>
          </w:p>
        </w:tc>
        <w:tc>
          <w:tcPr>
            <w:tcW w:w="1240" w:type="dxa"/>
            <w:tcBorders/>
            <w:vAlign w:val="bottom"/>
          </w:tcPr>
          <w:p>
            <w:pPr>
              <w:pStyle w:val="Normal"/>
              <w:suppressAutoHyphens w:val="false"/>
              <w:spacing w:before="0" w:after="0"/>
              <w:jc w:val="lef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t>€</w:t>
            </w:r>
          </w:p>
        </w:tc>
      </w:tr>
      <w:tr>
        <w:trPr>
          <w:trHeight w:val="255" w:hRule="atLeast"/>
        </w:trPr>
        <w:tc>
          <w:tcPr>
            <w:tcW w:w="561" w:type="dxa"/>
            <w:tcBorders/>
            <w:vAlign w:val="bottom"/>
          </w:tcPr>
          <w:p>
            <w:pPr>
              <w:pStyle w:val="Normal"/>
              <w:suppressAutoHyphens w:val="false"/>
              <w:snapToGrid w:val="false"/>
              <w:spacing w:before="0" w:after="0"/>
              <w:jc w:val="center"/>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r>
          </w:p>
        </w:tc>
        <w:tc>
          <w:tcPr>
            <w:tcW w:w="3680" w:type="dxa"/>
            <w:tcBorders/>
            <w:vAlign w:val="bottom"/>
          </w:tcPr>
          <w:p>
            <w:pPr>
              <w:pStyle w:val="Normal"/>
              <w:suppressAutoHyphens w:val="false"/>
              <w:snapToGrid w:val="false"/>
              <w:spacing w:before="0" w:after="0"/>
              <w:jc w:val="center"/>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r>
          </w:p>
        </w:tc>
        <w:tc>
          <w:tcPr>
            <w:tcW w:w="3072" w:type="dxa"/>
            <w:gridSpan w:val="3"/>
            <w:tcBorders/>
            <w:vAlign w:val="bottom"/>
          </w:tcPr>
          <w:p>
            <w:pPr>
              <w:pStyle w:val="Normal"/>
              <w:suppressAutoHyphens w:val="false"/>
              <w:spacing w:before="0" w:after="0"/>
              <w:jc w:val="righ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t>ΦΠΑ 24%</w:t>
            </w:r>
          </w:p>
        </w:tc>
        <w:tc>
          <w:tcPr>
            <w:tcW w:w="1220" w:type="dxa"/>
            <w:tcBorders/>
          </w:tcPr>
          <w:p>
            <w:pPr>
              <w:pStyle w:val="Normal"/>
              <w:suppressAutoHyphens w:val="false"/>
              <w:spacing w:before="0" w:after="0"/>
              <w:jc w:val="righ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t>26.129,03</w:t>
            </w:r>
          </w:p>
        </w:tc>
        <w:tc>
          <w:tcPr>
            <w:tcW w:w="1240" w:type="dxa"/>
            <w:tcBorders/>
            <w:vAlign w:val="bottom"/>
          </w:tcPr>
          <w:p>
            <w:pPr>
              <w:pStyle w:val="Normal"/>
              <w:suppressAutoHyphens w:val="false"/>
              <w:spacing w:before="0" w:after="0"/>
              <w:jc w:val="lef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t>€</w:t>
            </w:r>
          </w:p>
        </w:tc>
      </w:tr>
      <w:tr>
        <w:trPr>
          <w:trHeight w:val="255" w:hRule="atLeast"/>
        </w:trPr>
        <w:tc>
          <w:tcPr>
            <w:tcW w:w="561" w:type="dxa"/>
            <w:tcBorders/>
          </w:tcPr>
          <w:p>
            <w:pPr>
              <w:pStyle w:val="Normal"/>
              <w:suppressAutoHyphens w:val="false"/>
              <w:snapToGrid w:val="false"/>
              <w:spacing w:before="0" w:after="0"/>
              <w:jc w:val="lef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r>
          </w:p>
        </w:tc>
        <w:tc>
          <w:tcPr>
            <w:tcW w:w="3680" w:type="dxa"/>
            <w:tcBorders/>
          </w:tcPr>
          <w:p>
            <w:pPr>
              <w:pStyle w:val="Normal"/>
              <w:suppressAutoHyphens w:val="false"/>
              <w:snapToGrid w:val="false"/>
              <w:spacing w:before="0" w:after="0"/>
              <w:jc w:val="center"/>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r>
          </w:p>
        </w:tc>
        <w:tc>
          <w:tcPr>
            <w:tcW w:w="3072" w:type="dxa"/>
            <w:gridSpan w:val="3"/>
            <w:tcBorders/>
          </w:tcPr>
          <w:p>
            <w:pPr>
              <w:pStyle w:val="Normal"/>
              <w:suppressAutoHyphens w:val="false"/>
              <w:spacing w:before="0" w:after="0"/>
              <w:jc w:val="righ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t>ΣΥΝΌΛΙΚΗ ΔΑΠΑΝΗ</w:t>
            </w:r>
          </w:p>
        </w:tc>
        <w:tc>
          <w:tcPr>
            <w:tcW w:w="1220" w:type="dxa"/>
            <w:tcBorders/>
          </w:tcPr>
          <w:p>
            <w:pPr>
              <w:pStyle w:val="Normal"/>
              <w:suppressAutoHyphens w:val="false"/>
              <w:spacing w:before="0" w:after="0"/>
              <w:jc w:val="righ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t>135.000,00</w:t>
            </w:r>
          </w:p>
        </w:tc>
        <w:tc>
          <w:tcPr>
            <w:tcW w:w="1240" w:type="dxa"/>
            <w:tcBorders/>
            <w:vAlign w:val="bottom"/>
          </w:tcPr>
          <w:p>
            <w:pPr>
              <w:pStyle w:val="Normal"/>
              <w:suppressAutoHyphens w:val="false"/>
              <w:spacing w:before="0" w:after="0"/>
              <w:jc w:val="lef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t>€</w:t>
            </w:r>
          </w:p>
        </w:tc>
      </w:tr>
    </w:tbl>
    <w:p>
      <w:pPr>
        <w:pStyle w:val="Normal"/>
        <w:spacing w:before="0" w:after="0"/>
        <w:ind w:firstLine="720"/>
        <w:rPr>
          <w:rFonts w:ascii="Times New Roman" w:hAnsi="Times New Roman" w:cs="Times New Roman"/>
          <w:sz w:val="24"/>
          <w:lang w:val="el-GR"/>
        </w:rPr>
      </w:pPr>
      <w:r>
        <w:rPr>
          <w:rFonts w:cs="Times New Roman" w:ascii="Times New Roman" w:hAnsi="Times New Roman"/>
          <w:sz w:val="24"/>
          <w:lang w:val="el-GR"/>
        </w:rPr>
      </w:r>
    </w:p>
    <w:p>
      <w:pPr>
        <w:pStyle w:val="Normal"/>
        <w:spacing w:before="0" w:after="0"/>
        <w:ind w:firstLine="720"/>
        <w:rPr>
          <w:rFonts w:ascii="Times New Roman" w:hAnsi="Times New Roman" w:cs="Times New Roman"/>
          <w:sz w:val="24"/>
          <w:lang w:val="el-GR"/>
        </w:rPr>
      </w:pPr>
      <w:r>
        <w:rPr>
          <w:rFonts w:cs="Times New Roman" w:ascii="Times New Roman" w:hAnsi="Times New Roman"/>
          <w:sz w:val="24"/>
          <w:lang w:val="el-GR"/>
        </w:rPr>
      </w:r>
    </w:p>
    <w:p>
      <w:pPr>
        <w:pStyle w:val="Normal"/>
        <w:spacing w:before="0" w:after="0"/>
        <w:ind w:firstLine="720"/>
        <w:rPr>
          <w:rFonts w:ascii="Times New Roman" w:hAnsi="Times New Roman" w:cs="Times New Roman"/>
          <w:sz w:val="24"/>
          <w:lang w:val="el-GR"/>
        </w:rPr>
      </w:pPr>
      <w:r>
        <w:rPr>
          <w:rFonts w:cs="Times New Roman" w:ascii="Times New Roman" w:hAnsi="Times New Roman"/>
          <w:sz w:val="24"/>
          <w:lang w:val="el-GR"/>
        </w:rPr>
        <w:t xml:space="preserve">Οι παραπάνω ποσότητες του ενδεικτικού προϋπολογισμού είναι ενδεικτικές, και μπορούν να αυξομειωθούν, ανάλογα με τις ανάγκες της υπηρεσίας, με την προϋπόθεση ότι δεν θα υπάρξει υπέρβαση της συνολικά προϋπολογισθείσας και εγκεκριμένης δαπάνης.   </w:t>
      </w:r>
    </w:p>
    <w:p>
      <w:pPr>
        <w:pStyle w:val="Normal"/>
        <w:spacing w:before="0" w:after="0"/>
        <w:rPr>
          <w:rFonts w:ascii="Times New Roman" w:hAnsi="Times New Roman" w:cs="Times New Roman"/>
          <w:sz w:val="24"/>
          <w:lang w:val="el-GR"/>
        </w:rPr>
      </w:pPr>
      <w:r>
        <w:rPr>
          <w:rFonts w:cs="Times New Roman" w:ascii="Times New Roman" w:hAnsi="Times New Roman"/>
          <w:sz w:val="24"/>
          <w:lang w:val="el-GR"/>
        </w:rPr>
      </w:r>
    </w:p>
    <w:p>
      <w:pPr>
        <w:pStyle w:val="Normal"/>
        <w:spacing w:before="0" w:after="0"/>
        <w:rPr>
          <w:rFonts w:ascii="Times New Roman" w:hAnsi="Times New Roman" w:cs="Times New Roman"/>
          <w:sz w:val="24"/>
          <w:lang w:val="el-GR"/>
        </w:rPr>
      </w:pPr>
      <w:r>
        <w:rPr>
          <w:rFonts w:cs="Times New Roman" w:ascii="Times New Roman" w:hAnsi="Times New Roman"/>
          <w:sz w:val="24"/>
          <w:lang w:val="el-GR"/>
        </w:rPr>
      </w:r>
    </w:p>
    <w:p>
      <w:pPr>
        <w:pStyle w:val="Normal"/>
        <w:spacing w:before="0" w:after="0"/>
        <w:rPr>
          <w:rFonts w:ascii="Times New Roman" w:hAnsi="Times New Roman" w:cs="Times New Roman"/>
          <w:sz w:val="24"/>
          <w:lang w:val="el-GR"/>
        </w:rPr>
      </w:pPr>
      <w:r>
        <w:rPr>
          <w:rFonts w:cs="Times New Roman" w:ascii="Times New Roman" w:hAnsi="Times New Roman"/>
          <w:sz w:val="24"/>
          <w:lang w:val="el-GR"/>
        </w:rPr>
      </w:r>
    </w:p>
    <w:tbl>
      <w:tblPr>
        <w:tblW w:w="8522" w:type="dxa"/>
        <w:jc w:val="left"/>
        <w:tblInd w:w="-108" w:type="dxa"/>
        <w:tblLayout w:type="fixed"/>
        <w:tblCellMar>
          <w:top w:w="0" w:type="dxa"/>
          <w:left w:w="108" w:type="dxa"/>
          <w:bottom w:w="0" w:type="dxa"/>
          <w:right w:w="108" w:type="dxa"/>
        </w:tblCellMar>
      </w:tblPr>
      <w:tblGrid>
        <w:gridCol w:w="4261"/>
        <w:gridCol w:w="4261"/>
      </w:tblGrid>
      <w:tr>
        <w:trPr/>
        <w:tc>
          <w:tcPr>
            <w:tcW w:w="4261" w:type="dxa"/>
            <w:tcBorders/>
          </w:tcPr>
          <w:p>
            <w:pPr>
              <w:pStyle w:val="Normal"/>
              <w:spacing w:lineRule="atLeast" w:line="200" w:before="0" w:after="0"/>
              <w:jc w:val="center"/>
              <w:rPr/>
            </w:pPr>
            <w:r>
              <w:rPr>
                <w:rFonts w:eastAsia="WenQuanYi Zen Hei Sharp;Times New Roman" w:cs="Times New Roman" w:ascii="Times New Roman" w:hAnsi="Times New Roman"/>
                <w:b/>
                <w:bCs/>
                <w:kern w:val="2"/>
                <w:szCs w:val="22"/>
                <w:lang w:val="el-GR" w:bidi="hi-IN"/>
              </w:rPr>
              <w:br/>
              <w:t xml:space="preserve">Αιγάλεω   17 / 3 / 2021 </w:t>
              <w:br/>
              <w:t>Ο ΣΥΝΤΑΞΑΣ</w:t>
              <w:br/>
              <w:br/>
              <w:br/>
              <w:t xml:space="preserve">Σφυρής Δημήτριος                                               </w:t>
            </w:r>
            <w:r>
              <w:rPr>
                <w:rFonts w:eastAsia="WenQuanYi Zen Hei Sharp;Times New Roman" w:cs="Times New Roman" w:ascii="Times New Roman" w:hAnsi="Times New Roman"/>
                <w:kern w:val="2"/>
                <w:szCs w:val="22"/>
                <w:lang w:val="el-GR" w:bidi="hi-IN"/>
              </w:rPr>
              <w:t xml:space="preserve"> </w:t>
            </w:r>
            <w:r>
              <w:rPr>
                <w:rFonts w:eastAsia="WenQuanYi Zen Hei Sharp;Times New Roman" w:cs="Times New Roman" w:ascii="Times New Roman" w:hAnsi="Times New Roman"/>
                <w:b/>
                <w:bCs/>
                <w:kern w:val="2"/>
                <w:szCs w:val="22"/>
                <w:lang w:val="el-GR" w:bidi="hi-IN"/>
              </w:rPr>
              <w:br/>
              <w:t>Ηλ/γος Μηχ/κος</w:t>
            </w:r>
          </w:p>
        </w:tc>
        <w:tc>
          <w:tcPr>
            <w:tcW w:w="4261" w:type="dxa"/>
            <w:tcBorders/>
          </w:tcPr>
          <w:p>
            <w:pPr>
              <w:pStyle w:val="Normal"/>
              <w:spacing w:lineRule="atLeast" w:line="200" w:before="0" w:after="0"/>
              <w:jc w:val="center"/>
              <w:rPr/>
            </w:pPr>
            <w:r>
              <w:rPr>
                <w:rFonts w:eastAsia="WenQuanYi Zen Hei Sharp;Times New Roman" w:cs="Times New Roman" w:ascii="Times New Roman" w:hAnsi="Times New Roman"/>
                <w:b/>
                <w:bCs/>
                <w:kern w:val="2"/>
                <w:szCs w:val="22"/>
                <w:lang w:val="el-GR" w:bidi="hi-IN"/>
              </w:rPr>
              <w:t xml:space="preserve">Αιγάλεω  17 / 3 / 2021 </w:t>
              <w:br/>
              <w:t>ΘΕΩΡΗΘΗΚΕ</w:t>
              <w:br/>
              <w:t>Η Δ/ΝΤΡΙΑ ΤΕΧΝΙΚΩΝ ΥΠΗΡΕΣΙΩΝ ΤΟΥ ΔΗΜΟΥ</w:t>
              <w:br/>
            </w:r>
          </w:p>
          <w:p>
            <w:pPr>
              <w:pStyle w:val="Normal"/>
              <w:spacing w:lineRule="atLeast" w:line="200" w:before="0" w:after="0"/>
              <w:jc w:val="center"/>
              <w:rPr>
                <w:rFonts w:ascii="Times New Roman" w:hAnsi="Times New Roman" w:eastAsia="WenQuanYi Zen Hei Sharp;Times New Roman" w:cs="Times New Roman"/>
                <w:b/>
                <w:b/>
                <w:bCs/>
                <w:kern w:val="2"/>
                <w:szCs w:val="22"/>
                <w:lang w:val="el-GR" w:bidi="hi-IN"/>
              </w:rPr>
            </w:pPr>
            <w:r>
              <w:rPr>
                <w:rFonts w:eastAsia="WenQuanYi Zen Hei Sharp;Times New Roman" w:cs="Times New Roman" w:ascii="Times New Roman" w:hAnsi="Times New Roman"/>
                <w:b/>
                <w:bCs/>
                <w:kern w:val="2"/>
                <w:szCs w:val="22"/>
                <w:lang w:val="el-GR" w:bidi="hi-IN"/>
              </w:rPr>
              <w:br/>
              <w:t>ΤΖΩΡΤΖΗ ΜΑΡΙΑ</w:t>
            </w:r>
          </w:p>
          <w:p>
            <w:pPr>
              <w:pStyle w:val="Normal"/>
              <w:spacing w:lineRule="atLeast" w:line="200" w:before="0" w:after="0"/>
              <w:jc w:val="center"/>
              <w:rPr>
                <w:rFonts w:ascii="Times New Roman" w:hAnsi="Times New Roman" w:cs="Times New Roman"/>
                <w:sz w:val="24"/>
                <w:lang w:val="el-GR"/>
              </w:rPr>
            </w:pPr>
            <w:r>
              <w:rPr>
                <w:rFonts w:eastAsia="WenQuanYi Zen Hei Sharp;Times New Roman" w:cs="Times New Roman" w:ascii="Times New Roman" w:hAnsi="Times New Roman"/>
                <w:b/>
                <w:bCs/>
                <w:kern w:val="2"/>
                <w:szCs w:val="22"/>
                <w:lang w:val="el-GR" w:bidi="hi-IN"/>
              </w:rPr>
              <w:t xml:space="preserve">ΑΡΧΙΤΕΚΤΩΝ ΜΗΧΑΝΙΚΟΣ </w:t>
            </w:r>
          </w:p>
        </w:tc>
      </w:tr>
    </w:tbl>
    <w:p>
      <w:pPr>
        <w:pStyle w:val="Normal"/>
        <w:spacing w:before="0" w:after="0"/>
        <w:rPr>
          <w:rFonts w:ascii="Times New Roman" w:hAnsi="Times New Roman" w:cs="Times New Roman"/>
          <w:sz w:val="24"/>
          <w:lang w:val="el-GR"/>
        </w:rPr>
      </w:pPr>
      <w:r>
        <w:rPr>
          <w:rFonts w:cs="Times New Roman" w:ascii="Times New Roman" w:hAnsi="Times New Roman"/>
          <w:sz w:val="24"/>
          <w:lang w:val="el-GR"/>
        </w:rPr>
      </w:r>
    </w:p>
    <w:p>
      <w:pPr>
        <w:pStyle w:val="Normal"/>
        <w:spacing w:before="0" w:after="0"/>
        <w:rPr>
          <w:rFonts w:ascii="Times New Roman" w:hAnsi="Times New Roman" w:cs="Times New Roman"/>
          <w:sz w:val="24"/>
          <w:lang w:val="el-GR"/>
        </w:rPr>
      </w:pPr>
      <w:r>
        <w:rPr>
          <w:rFonts w:cs="Times New Roman" w:ascii="Times New Roman" w:hAnsi="Times New Roman"/>
          <w:sz w:val="24"/>
          <w:lang w:val="el-GR"/>
        </w:rPr>
      </w:r>
    </w:p>
    <w:p>
      <w:pPr>
        <w:pStyle w:val="Normal"/>
        <w:widowControl w:val="false"/>
        <w:spacing w:lineRule="atLeast" w:line="100" w:before="0" w:after="0"/>
        <w:jc w:val="left"/>
        <w:rPr>
          <w:rFonts w:ascii="Times New Roman" w:hAnsi="Times New Roman" w:eastAsia="Liberation Serif;Times New Roman" w:cs="Times New Roman"/>
          <w:b/>
          <w:b/>
          <w:kern w:val="2"/>
          <w:sz w:val="24"/>
          <w:szCs w:val="22"/>
          <w:lang w:val="el-GR" w:bidi="hi-IN"/>
        </w:rPr>
      </w:pPr>
      <w:r>
        <w:rPr>
          <w:rFonts w:eastAsia="Liberation Serif;Times New Roman" w:cs="Times New Roman" w:ascii="Times New Roman" w:hAnsi="Times New Roman"/>
          <w:b/>
          <w:kern w:val="2"/>
          <w:sz w:val="24"/>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cs="Times New Roman"/>
          <w:b/>
          <w:b/>
          <w:szCs w:val="22"/>
          <w:lang w:val="el-GR"/>
        </w:rPr>
      </w:pPr>
      <w:r>
        <w:rPr>
          <w:rFonts w:eastAsia="Liberation Serif;Times New Roman" w:cs="Times New Roman" w:ascii="Times New Roman" w:hAnsi="Times New Roman"/>
          <w:b/>
          <w:kern w:val="2"/>
          <w:szCs w:val="22"/>
          <w:lang w:val="el-GR" w:bidi="hi-IN"/>
        </w:rPr>
        <w:t xml:space="preserve">ΕΛΛΗΝΙΚΗ ΔΗΜΟΚΡΑΤΙΑ                                   ΠΡΟΜΗΘΕΙΑ  ΗΛΕΚΤΡΟΛΟΓΙΚΟΥ  ΥΛΙΚΟΥ </w:t>
      </w:r>
    </w:p>
    <w:p>
      <w:pPr>
        <w:pStyle w:val="Normal"/>
        <w:spacing w:lineRule="atLeast" w:line="200" w:before="0" w:after="0"/>
        <w:contextualSpacing/>
        <w:jc w:val="left"/>
        <w:rPr>
          <w:rFonts w:ascii="Times New Roman" w:hAnsi="Times New Roman" w:cs="Times New Roman"/>
          <w:b/>
          <w:b/>
          <w:szCs w:val="22"/>
          <w:lang w:val="el-GR"/>
        </w:rPr>
      </w:pPr>
      <w:r>
        <w:rPr>
          <w:rFonts w:cs="Times New Roman" w:ascii="Times New Roman" w:hAnsi="Times New Roman"/>
          <w:b/>
          <w:szCs w:val="22"/>
          <w:lang w:val="el-GR"/>
        </w:rPr>
        <w:t>ΝΟΜΟΣ  ΑΤΤΙΚΗΣ</w:t>
        <w:tab/>
        <w:tab/>
        <w:t xml:space="preserve">                                        </w:t>
      </w:r>
    </w:p>
    <w:p>
      <w:pPr>
        <w:pStyle w:val="Normal"/>
        <w:spacing w:lineRule="atLeast" w:line="200" w:before="0" w:after="0"/>
        <w:contextualSpacing/>
        <w:jc w:val="left"/>
        <w:rPr>
          <w:rFonts w:ascii="Times New Roman" w:hAnsi="Times New Roman" w:cs="Times New Roman"/>
          <w:b/>
          <w:b/>
          <w:szCs w:val="22"/>
          <w:lang w:val="el-GR"/>
        </w:rPr>
      </w:pPr>
      <w:r>
        <w:rPr>
          <w:rFonts w:cs="Times New Roman" w:ascii="Times New Roman" w:hAnsi="Times New Roman"/>
          <w:b/>
          <w:szCs w:val="22"/>
          <w:lang w:val="el-GR"/>
        </w:rPr>
        <w:t>ΔΗΜΟΣ  ΑΙΓΑΛΕΩ</w:t>
        <w:tab/>
        <w:t xml:space="preserve"> </w:t>
      </w:r>
    </w:p>
    <w:p>
      <w:pPr>
        <w:pStyle w:val="Normal"/>
        <w:spacing w:lineRule="atLeast" w:line="200" w:before="0" w:after="0"/>
        <w:contextualSpacing/>
        <w:jc w:val="left"/>
        <w:rPr>
          <w:rFonts w:ascii="Times New Roman" w:hAnsi="Times New Roman" w:cs="Times New Roman"/>
          <w:b/>
          <w:b/>
          <w:szCs w:val="22"/>
          <w:lang w:val="el-GR"/>
        </w:rPr>
      </w:pPr>
      <w:r>
        <w:rPr>
          <w:rFonts w:cs="Times New Roman" w:ascii="Times New Roman" w:hAnsi="Times New Roman"/>
          <w:b/>
          <w:szCs w:val="22"/>
          <w:lang w:val="el-GR"/>
        </w:rPr>
        <w:t xml:space="preserve">Δ/ΝΣΗ ΤΕΧΝΙΚΩΝ ΥΠΗΡΕΣΙΩΝ                                                </w:t>
      </w:r>
    </w:p>
    <w:p>
      <w:pPr>
        <w:pStyle w:val="Normal"/>
        <w:spacing w:lineRule="atLeast" w:line="200" w:before="0" w:after="0"/>
        <w:contextualSpacing/>
        <w:jc w:val="left"/>
        <w:rPr>
          <w:rFonts w:ascii="Times New Roman" w:hAnsi="Times New Roman" w:cs="Times New Roman"/>
          <w:b/>
          <w:b/>
          <w:szCs w:val="22"/>
          <w:lang w:val="el-GR"/>
        </w:rPr>
      </w:pPr>
      <w:r>
        <w:rPr>
          <w:rFonts w:cs="Times New Roman" w:ascii="Times New Roman" w:hAnsi="Times New Roman"/>
          <w:b/>
          <w:szCs w:val="22"/>
          <w:lang w:val="el-GR"/>
        </w:rPr>
        <w:t>ΤΜΗΜΑ  Η/Μ</w:t>
      </w:r>
    </w:p>
    <w:p>
      <w:pPr>
        <w:pStyle w:val="Normal"/>
        <w:spacing w:lineRule="atLeast" w:line="200" w:before="0" w:after="0"/>
        <w:contextualSpacing/>
        <w:jc w:val="left"/>
        <w:rPr>
          <w:rFonts w:ascii="Times New Roman" w:hAnsi="Times New Roman" w:cs="Times New Roman"/>
          <w:b/>
          <w:b/>
          <w:szCs w:val="22"/>
          <w:lang w:val="el-GR"/>
        </w:rPr>
      </w:pPr>
      <w:r>
        <w:rPr>
          <w:rFonts w:cs="Times New Roman" w:ascii="Times New Roman" w:hAnsi="Times New Roman"/>
          <w:b/>
          <w:szCs w:val="22"/>
          <w:lang w:val="el-GR"/>
        </w:rPr>
        <w:t>ΙΕΡΑ ΟΔΟΣ 364 &amp; ΚΑΛΒΟΥ</w:t>
      </w:r>
    </w:p>
    <w:p>
      <w:pPr>
        <w:pStyle w:val="Normal"/>
        <w:spacing w:lineRule="atLeast" w:line="200" w:before="0" w:after="0"/>
        <w:contextualSpacing/>
        <w:jc w:val="left"/>
        <w:rPr>
          <w:rFonts w:ascii="Times New Roman" w:hAnsi="Times New Roman" w:cs="Times New Roman"/>
          <w:b/>
          <w:b/>
          <w:szCs w:val="22"/>
          <w:lang w:val="el-GR"/>
        </w:rPr>
      </w:pPr>
      <w:r>
        <w:rPr>
          <w:rFonts w:cs="Times New Roman" w:ascii="Times New Roman" w:hAnsi="Times New Roman"/>
          <w:b/>
          <w:szCs w:val="22"/>
          <w:lang w:val="el-GR"/>
        </w:rPr>
        <w:t>Τ.Κ 12243</w:t>
      </w:r>
    </w:p>
    <w:p>
      <w:pPr>
        <w:pStyle w:val="Normal"/>
        <w:spacing w:lineRule="atLeast" w:line="200" w:before="0" w:after="0"/>
        <w:contextualSpacing/>
        <w:jc w:val="left"/>
        <w:rPr>
          <w:rFonts w:ascii="Times New Roman" w:hAnsi="Times New Roman" w:cs="Times New Roman"/>
          <w:b/>
          <w:b/>
          <w:szCs w:val="22"/>
          <w:lang w:val="el-GR"/>
        </w:rPr>
      </w:pPr>
      <w:r>
        <w:rPr>
          <w:rFonts w:cs="Times New Roman" w:ascii="Times New Roman" w:hAnsi="Times New Roman"/>
          <w:b/>
          <w:szCs w:val="22"/>
          <w:lang w:val="el-GR"/>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t>AΡ.ΜΕΛ     :  15/17-3-2021</w:t>
      </w:r>
    </w:p>
    <w:p>
      <w:pPr>
        <w:pStyle w:val="Normal"/>
        <w:spacing w:before="0" w:after="100"/>
        <w:contextualSpacing/>
        <w:jc w:val="left"/>
        <w:rPr>
          <w:rFonts w:ascii="Times New Roman" w:hAnsi="Times New Roman" w:eastAsia="WenQuanYi Micro Hei;Times New Roman" w:cs="Times New Roman"/>
          <w:b/>
          <w:b/>
          <w:kern w:val="2"/>
          <w:szCs w:val="22"/>
          <w:lang w:val="el-GR" w:eastAsia="en-US"/>
        </w:rPr>
      </w:pPr>
      <w:r>
        <w:rPr>
          <w:rFonts w:eastAsia="WenQuanYi Micro Hei;Times New Roman" w:cs="Times New Roman" w:ascii="Times New Roman" w:hAnsi="Times New Roman"/>
          <w:b/>
          <w:kern w:val="2"/>
          <w:szCs w:val="22"/>
          <w:lang w:val="el-GR" w:eastAsia="en-US"/>
        </w:rPr>
        <w:t>ΑΡ. ΠΡΩΤ.:   11992/2-4-2021</w:t>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t>Κ.Α.:</w:t>
        <w:tab/>
        <w:t>30.6661.013</w:t>
      </w:r>
    </w:p>
    <w:p>
      <w:pPr>
        <w:pStyle w:val="Normal"/>
        <w:spacing w:lineRule="atLeast" w:line="200" w:before="0" w:after="0"/>
        <w:contextualSpacing/>
        <w:jc w:val="left"/>
        <w:rPr>
          <w:rFonts w:ascii="Times New Roman" w:hAnsi="Times New Roman" w:eastAsia="WenQuanYi Micro Hei;Times New Roman" w:cs="Times New Roman"/>
          <w:b/>
          <w:b/>
          <w:kern w:val="2"/>
          <w:szCs w:val="22"/>
          <w:lang w:val="el-GR" w:eastAsia="en-US"/>
        </w:rPr>
      </w:pPr>
      <w:r>
        <w:rPr>
          <w:rFonts w:eastAsia="Liberation Serif;Times New Roman" w:cs="Times New Roman" w:ascii="Times New Roman" w:hAnsi="Times New Roman"/>
          <w:b/>
          <w:kern w:val="2"/>
          <w:szCs w:val="22"/>
          <w:lang w:val="el-GR" w:bidi="hi-IN"/>
        </w:rPr>
        <w:t>CPV: 31681410-0</w:t>
      </w:r>
    </w:p>
    <w:tbl>
      <w:tblPr>
        <w:tblW w:w="9638" w:type="dxa"/>
        <w:jc w:val="left"/>
        <w:tblInd w:w="0" w:type="dxa"/>
        <w:tblLayout w:type="fixed"/>
        <w:tblCellMar>
          <w:top w:w="55" w:type="dxa"/>
          <w:left w:w="55" w:type="dxa"/>
          <w:bottom w:w="55" w:type="dxa"/>
          <w:right w:w="55" w:type="dxa"/>
        </w:tblCellMar>
      </w:tblPr>
      <w:tblGrid>
        <w:gridCol w:w="4819"/>
        <w:gridCol w:w="4819"/>
      </w:tblGrid>
      <w:tr>
        <w:trPr/>
        <w:tc>
          <w:tcPr>
            <w:tcW w:w="4819" w:type="dxa"/>
            <w:tcBorders/>
          </w:tcPr>
          <w:p>
            <w:pPr>
              <w:pStyle w:val="Normal"/>
              <w:snapToGrid w:val="false"/>
              <w:spacing w:before="0" w:after="100"/>
              <w:contextualSpacing/>
              <w:jc w:val="left"/>
              <w:rPr>
                <w:rFonts w:ascii="Times New Roman" w:hAnsi="Times New Roman" w:eastAsia="WenQuanYi Micro Hei;Times New Roman" w:cs="Times New Roman"/>
                <w:b/>
                <w:b/>
                <w:kern w:val="2"/>
                <w:szCs w:val="22"/>
                <w:lang w:val="el-GR" w:eastAsia="en-US"/>
              </w:rPr>
            </w:pPr>
            <w:r>
              <w:rPr>
                <w:rFonts w:eastAsia="WenQuanYi Micro Hei;Times New Roman" w:cs="Times New Roman" w:ascii="Times New Roman" w:hAnsi="Times New Roman"/>
                <w:b/>
                <w:kern w:val="2"/>
                <w:szCs w:val="22"/>
                <w:lang w:val="el-GR" w:eastAsia="en-US"/>
              </w:rPr>
            </w:r>
          </w:p>
        </w:tc>
        <w:tc>
          <w:tcPr>
            <w:tcW w:w="4819" w:type="dxa"/>
            <w:tcBorders/>
          </w:tcPr>
          <w:p>
            <w:pPr>
              <w:pStyle w:val="Normal"/>
              <w:snapToGrid w:val="false"/>
              <w:spacing w:before="0" w:after="100"/>
              <w:contextualSpacing/>
              <w:jc w:val="left"/>
              <w:rPr>
                <w:rFonts w:ascii="Times New Roman" w:hAnsi="Times New Roman" w:eastAsia="WenQuanYi Micro Hei;Times New Roman" w:cs="Times New Roman"/>
                <w:b/>
                <w:b/>
                <w:kern w:val="2"/>
                <w:sz w:val="24"/>
                <w:szCs w:val="22"/>
                <w:lang w:val="el-GR" w:eastAsia="en-US"/>
              </w:rPr>
            </w:pPr>
            <w:r>
              <w:rPr>
                <w:rFonts w:eastAsia="WenQuanYi Micro Hei;Times New Roman" w:cs="Times New Roman" w:ascii="Times New Roman" w:hAnsi="Times New Roman"/>
                <w:b/>
                <w:kern w:val="2"/>
                <w:sz w:val="24"/>
                <w:szCs w:val="22"/>
                <w:lang w:val="el-GR" w:eastAsia="en-US"/>
              </w:rPr>
            </w:r>
          </w:p>
        </w:tc>
      </w:tr>
    </w:tbl>
    <w:p>
      <w:pPr>
        <w:pStyle w:val="Normal"/>
        <w:widowControl w:val="false"/>
        <w:spacing w:lineRule="atLeast" w:line="100" w:before="0" w:after="0"/>
        <w:jc w:val="center"/>
        <w:rPr>
          <w:rFonts w:ascii="Times New Roman" w:hAnsi="Times New Roman" w:eastAsia="ABCDEE+Calibri" w:cs="Times New Roman"/>
          <w:b/>
          <w:b/>
          <w:bCs/>
          <w:kern w:val="2"/>
          <w:szCs w:val="22"/>
          <w:u w:val="single"/>
          <w:lang w:val="el-GR" w:bidi="hi-IN"/>
        </w:rPr>
      </w:pPr>
      <w:r>
        <w:rPr>
          <w:rFonts w:eastAsia="ABCDEE+Calibri" w:cs="Times New Roman" w:ascii="Times New Roman" w:hAnsi="Times New Roman"/>
          <w:b/>
          <w:bCs/>
          <w:kern w:val="2"/>
          <w:sz w:val="24"/>
          <w:u w:val="single"/>
          <w:lang w:val="el-GR" w:bidi="hi-IN"/>
        </w:rPr>
        <w:t>ΠΑΡΑΡΤΗΜΑ ΙΙΙα</w:t>
      </w:r>
    </w:p>
    <w:p>
      <w:pPr>
        <w:pStyle w:val="Normal"/>
        <w:widowControl w:val="false"/>
        <w:spacing w:lineRule="atLeast" w:line="100" w:before="0" w:after="0"/>
        <w:jc w:val="center"/>
        <w:rPr/>
      </w:pPr>
      <w:r>
        <w:rPr>
          <w:rFonts w:eastAsia="ABCDEE+Calibri" w:cs="Times New Roman" w:ascii="Times New Roman" w:hAnsi="Times New Roman"/>
          <w:b/>
          <w:bCs/>
          <w:kern w:val="2"/>
          <w:szCs w:val="22"/>
          <w:u w:val="single"/>
          <w:lang w:val="el-GR" w:bidi="hi-IN"/>
        </w:rPr>
        <w:t>Ε</w:t>
      </w:r>
      <w:r>
        <w:rPr>
          <w:rFonts w:cs="Times New Roman" w:ascii="Times New Roman" w:hAnsi="Times New Roman"/>
          <w:b/>
          <w:bCs/>
          <w:kern w:val="2"/>
          <w:szCs w:val="22"/>
          <w:u w:val="single"/>
          <w:lang w:val="el-GR" w:bidi="hi-IN"/>
        </w:rPr>
        <w:t>Ν</w:t>
      </w:r>
      <w:r>
        <w:rPr>
          <w:rFonts w:eastAsia="ABCDEE+Calibri" w:cs="Times New Roman" w:ascii="Times New Roman" w:hAnsi="Times New Roman"/>
          <w:b/>
          <w:bCs/>
          <w:kern w:val="2"/>
          <w:szCs w:val="22"/>
          <w:u w:val="single"/>
          <w:lang w:val="el-GR" w:bidi="hi-IN"/>
        </w:rPr>
        <w:t>ΤΥΠΟ ΟΙΚΟΝΟΜΙΚΗΣ ΠΡΟΣΦΟΡΑΣ</w:t>
      </w:r>
    </w:p>
    <w:p>
      <w:pPr>
        <w:pStyle w:val="Normal"/>
        <w:widowControl w:val="false"/>
        <w:spacing w:lineRule="atLeast" w:line="100" w:before="0" w:after="0"/>
        <w:jc w:val="left"/>
        <w:rPr>
          <w:rFonts w:ascii="Times New Roman" w:hAnsi="Times New Roman" w:eastAsia="ABCDEE+Calibri" w:cs="Times New Roman"/>
          <w:b/>
          <w:b/>
          <w:bCs/>
          <w:kern w:val="2"/>
          <w:szCs w:val="22"/>
          <w:u w:val="single"/>
          <w:lang w:val="el-GR" w:bidi="hi-IN"/>
        </w:rPr>
      </w:pPr>
      <w:r>
        <w:rPr>
          <w:rFonts w:eastAsia="ABCDEE+Calibri" w:cs="Times New Roman" w:ascii="Times New Roman" w:hAnsi="Times New Roman"/>
          <w:b/>
          <w:bCs/>
          <w:kern w:val="2"/>
          <w:szCs w:val="22"/>
          <w:u w:val="single"/>
          <w:lang w:val="el-GR" w:bidi="hi-IN"/>
        </w:rPr>
      </w:r>
    </w:p>
    <w:p>
      <w:pPr>
        <w:pStyle w:val="Normal"/>
        <w:widowControl w:val="false"/>
        <w:tabs>
          <w:tab w:val="clear" w:pos="720"/>
          <w:tab w:val="left" w:pos="-525" w:leader="none"/>
        </w:tabs>
        <w:spacing w:lineRule="atLeast" w:line="200" w:before="0" w:after="0"/>
        <w:ind w:hanging="15"/>
        <w:jc w:val="center"/>
        <w:rPr>
          <w:rFonts w:cs="Liberation Serif;Times New Roman"/>
          <w:lang w:val="el-GR"/>
        </w:rPr>
      </w:pPr>
      <w:r>
        <w:rPr>
          <w:rFonts w:eastAsia="WenQuanYi Zen Hei Sharp;Times New Roman" w:cs="DejaVu Sans" w:ascii="Liberation Serif;Times New Roman" w:hAnsi="Liberation Serif;Times New Roman"/>
          <w:b/>
          <w:bCs/>
          <w:kern w:val="2"/>
          <w:sz w:val="24"/>
          <w:szCs w:val="22"/>
          <w:lang w:val="el-GR" w:bidi="hi-IN"/>
        </w:rPr>
        <w:t>για την “Προμήθεια ηλεκτρολογικού υλικού”</w:t>
      </w:r>
    </w:p>
    <w:tbl>
      <w:tblPr>
        <w:tblW w:w="8912" w:type="dxa"/>
        <w:jc w:val="left"/>
        <w:tblInd w:w="-20" w:type="dxa"/>
        <w:tblLayout w:type="fixed"/>
        <w:tblCellMar>
          <w:top w:w="0" w:type="dxa"/>
          <w:left w:w="108" w:type="dxa"/>
          <w:bottom w:w="0" w:type="dxa"/>
          <w:right w:w="108" w:type="dxa"/>
        </w:tblCellMar>
      </w:tblPr>
      <w:tblGrid>
        <w:gridCol w:w="595"/>
        <w:gridCol w:w="4460"/>
        <w:gridCol w:w="997"/>
        <w:gridCol w:w="1206"/>
        <w:gridCol w:w="1654"/>
      </w:tblGrid>
      <w:tr>
        <w:trPr>
          <w:trHeight w:val="585" w:hRule="atLeast"/>
        </w:trPr>
        <w:tc>
          <w:tcPr>
            <w:tcW w:w="595" w:type="dxa"/>
            <w:tcBorders>
              <w:top w:val="single" w:sz="4" w:space="0" w:color="000000"/>
              <w:left w:val="single" w:sz="4" w:space="0" w:color="000000"/>
              <w:bottom w:val="single" w:sz="4" w:space="0" w:color="000000"/>
              <w:right w:val="single" w:sz="4" w:space="0" w:color="000000"/>
            </w:tcBorders>
            <w:vAlign w:val="bottom"/>
          </w:tcPr>
          <w:p>
            <w:pPr>
              <w:pStyle w:val="Normal"/>
              <w:suppressAutoHyphens w:val="false"/>
              <w:spacing w:before="0" w:after="0"/>
              <w:jc w:val="center"/>
              <w:rPr>
                <w:rFonts w:ascii="Times New Roman" w:hAnsi="Times New Roman" w:cs="Times New Roman"/>
                <w:b/>
                <w:b/>
                <w:bCs/>
                <w:szCs w:val="22"/>
                <w:lang w:val="el-GR" w:eastAsia="el-GR"/>
              </w:rPr>
            </w:pPr>
            <w:r>
              <w:rPr>
                <w:rFonts w:cs="Times New Roman" w:ascii="Times New Roman" w:hAnsi="Times New Roman"/>
                <w:b/>
                <w:bCs/>
                <w:szCs w:val="22"/>
                <w:lang w:val="el-GR" w:eastAsia="el-GR"/>
              </w:rPr>
              <w:t>Α/Α</w:t>
            </w:r>
          </w:p>
        </w:tc>
        <w:tc>
          <w:tcPr>
            <w:tcW w:w="4460" w:type="dxa"/>
            <w:tcBorders>
              <w:top w:val="single" w:sz="4" w:space="0" w:color="000000"/>
              <w:bottom w:val="single" w:sz="4" w:space="0" w:color="000000"/>
              <w:right w:val="single" w:sz="4" w:space="0" w:color="000000"/>
            </w:tcBorders>
            <w:vAlign w:val="bottom"/>
          </w:tcPr>
          <w:p>
            <w:pPr>
              <w:pStyle w:val="Normal"/>
              <w:suppressAutoHyphens w:val="false"/>
              <w:spacing w:before="0" w:after="0"/>
              <w:jc w:val="center"/>
              <w:rPr>
                <w:rFonts w:cs="Times New Roman"/>
                <w:b/>
                <w:b/>
                <w:bCs/>
                <w:szCs w:val="22"/>
                <w:lang w:val="el-GR" w:eastAsia="el-GR"/>
              </w:rPr>
            </w:pPr>
            <w:r>
              <w:rPr>
                <w:rFonts w:cs="Times New Roman"/>
                <w:b/>
                <w:bCs/>
                <w:szCs w:val="22"/>
                <w:lang w:val="el-GR" w:eastAsia="el-GR"/>
              </w:rPr>
              <w:t>ΠΕΡΙΓΡΑΦΗ ΕΙΔΟΥΣ</w:t>
            </w:r>
          </w:p>
        </w:tc>
        <w:tc>
          <w:tcPr>
            <w:tcW w:w="997" w:type="dxa"/>
            <w:tcBorders>
              <w:top w:val="single" w:sz="4" w:space="0" w:color="000000"/>
              <w:bottom w:val="single" w:sz="4" w:space="0" w:color="000000"/>
              <w:right w:val="single" w:sz="4" w:space="0" w:color="000000"/>
            </w:tcBorders>
            <w:vAlign w:val="bottom"/>
          </w:tcPr>
          <w:p>
            <w:pPr>
              <w:pStyle w:val="Normal"/>
              <w:suppressAutoHyphens w:val="false"/>
              <w:spacing w:before="0" w:after="0"/>
              <w:jc w:val="center"/>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t>ΠΟΣΟΤ. (τέμ.)</w:t>
            </w:r>
          </w:p>
        </w:tc>
        <w:tc>
          <w:tcPr>
            <w:tcW w:w="1206" w:type="dxa"/>
            <w:tcBorders>
              <w:top w:val="single" w:sz="4" w:space="0" w:color="000000"/>
              <w:bottom w:val="single" w:sz="4" w:space="0" w:color="000000"/>
              <w:right w:val="single" w:sz="4" w:space="0" w:color="000000"/>
            </w:tcBorders>
            <w:vAlign w:val="bottom"/>
          </w:tcPr>
          <w:p>
            <w:pPr>
              <w:pStyle w:val="Normal"/>
              <w:suppressAutoHyphens w:val="false"/>
              <w:spacing w:before="0" w:after="0"/>
              <w:jc w:val="center"/>
              <w:rPr>
                <w:rFonts w:ascii="Times New Roman" w:hAnsi="Times New Roman" w:cs="Times New Roman"/>
                <w:b/>
                <w:b/>
                <w:bCs/>
                <w:szCs w:val="22"/>
                <w:lang w:val="el-GR" w:eastAsia="el-GR"/>
              </w:rPr>
            </w:pPr>
            <w:r>
              <w:rPr>
                <w:rFonts w:cs="Times New Roman" w:ascii="Times New Roman" w:hAnsi="Times New Roman"/>
                <w:b/>
                <w:bCs/>
                <w:szCs w:val="22"/>
                <w:lang w:val="el-GR" w:eastAsia="el-GR"/>
              </w:rPr>
              <w:t>ΤΙΜΗ     (€)</w:t>
            </w:r>
          </w:p>
        </w:tc>
        <w:tc>
          <w:tcPr>
            <w:tcW w:w="1654" w:type="dxa"/>
            <w:tcBorders>
              <w:top w:val="single" w:sz="4" w:space="0" w:color="000000"/>
              <w:bottom w:val="single" w:sz="4" w:space="0" w:color="000000"/>
              <w:right w:val="single" w:sz="4" w:space="0" w:color="000000"/>
            </w:tcBorders>
            <w:vAlign w:val="bottom"/>
          </w:tcPr>
          <w:p>
            <w:pPr>
              <w:pStyle w:val="Normal"/>
              <w:suppressAutoHyphens w:val="false"/>
              <w:spacing w:before="0" w:after="0"/>
              <w:jc w:val="right"/>
              <w:rPr>
                <w:rFonts w:ascii="Times New Roman" w:hAnsi="Times New Roman" w:cs="Times New Roman"/>
                <w:b/>
                <w:b/>
                <w:bCs/>
                <w:szCs w:val="22"/>
                <w:lang w:val="el-GR" w:eastAsia="el-GR"/>
              </w:rPr>
            </w:pPr>
            <w:r>
              <w:rPr>
                <w:rFonts w:cs="Times New Roman" w:ascii="Times New Roman" w:hAnsi="Times New Roman"/>
                <w:b/>
                <w:bCs/>
                <w:szCs w:val="22"/>
                <w:lang w:val="el-GR" w:eastAsia="el-GR"/>
              </w:rPr>
              <w:t>ΑΞΙΑ     (€)</w:t>
            </w:r>
          </w:p>
        </w:tc>
      </w:tr>
      <w:tr>
        <w:trPr>
          <w:trHeight w:val="300" w:hRule="atLeast"/>
        </w:trPr>
        <w:tc>
          <w:tcPr>
            <w:tcW w:w="595" w:type="dxa"/>
            <w:tcBorders>
              <w:left w:val="single" w:sz="4" w:space="0" w:color="000000"/>
              <w:bottom w:val="single" w:sz="4" w:space="0" w:color="000000"/>
              <w:right w:val="single" w:sz="4" w:space="0" w:color="000000"/>
            </w:tcBorders>
            <w:vAlign w:val="bottom"/>
          </w:tcPr>
          <w:p>
            <w:pPr>
              <w:pStyle w:val="Normal"/>
              <w:suppressAutoHyphens w:val="false"/>
              <w:spacing w:before="0" w:after="0"/>
              <w:jc w:val="center"/>
              <w:rPr>
                <w:rFonts w:cs="Times New Roman"/>
                <w:szCs w:val="22"/>
                <w:lang w:val="el-GR" w:eastAsia="el-GR"/>
              </w:rPr>
            </w:pPr>
            <w:r>
              <w:rPr>
                <w:rFonts w:cs="Times New Roman"/>
                <w:szCs w:val="22"/>
                <w:lang w:val="el-GR" w:eastAsia="el-GR"/>
              </w:rPr>
              <w:t> </w:t>
            </w:r>
          </w:p>
        </w:tc>
        <w:tc>
          <w:tcPr>
            <w:tcW w:w="4460" w:type="dxa"/>
            <w:tcBorders>
              <w:bottom w:val="single" w:sz="4" w:space="0" w:color="000000"/>
              <w:right w:val="single" w:sz="4" w:space="0" w:color="000000"/>
            </w:tcBorders>
            <w:vAlign w:val="bottom"/>
          </w:tcPr>
          <w:p>
            <w:pPr>
              <w:pStyle w:val="Normal"/>
              <w:suppressAutoHyphens w:val="false"/>
              <w:spacing w:before="0" w:after="0"/>
              <w:jc w:val="center"/>
              <w:rPr>
                <w:rFonts w:cs="Times New Roman"/>
                <w:szCs w:val="22"/>
                <w:lang w:val="el-GR" w:eastAsia="el-GR"/>
              </w:rPr>
            </w:pPr>
            <w:r>
              <w:rPr>
                <w:rFonts w:cs="Times New Roman"/>
                <w:szCs w:val="22"/>
                <w:lang w:val="el-GR" w:eastAsia="el-GR"/>
              </w:rPr>
              <w:t> </w:t>
            </w:r>
          </w:p>
        </w:tc>
        <w:tc>
          <w:tcPr>
            <w:tcW w:w="997" w:type="dxa"/>
            <w:tcBorders>
              <w:bottom w:val="single" w:sz="4" w:space="0" w:color="000000"/>
              <w:right w:val="single" w:sz="4" w:space="0" w:color="000000"/>
            </w:tcBorders>
            <w:vAlign w:val="bottom"/>
          </w:tcPr>
          <w:p>
            <w:pPr>
              <w:pStyle w:val="Normal"/>
              <w:suppressAutoHyphens w:val="false"/>
              <w:spacing w:before="0" w:after="0"/>
              <w:jc w:val="center"/>
              <w:rPr>
                <w:rFonts w:ascii="Times New Roman" w:hAnsi="Times New Roman" w:cs="Times New Roman"/>
                <w:szCs w:val="22"/>
                <w:lang w:val="el-GR" w:eastAsia="el-GR"/>
              </w:rPr>
            </w:pPr>
            <w:r>
              <w:rPr>
                <w:rFonts w:cs="Times New Roman" w:ascii="Times New Roman" w:hAnsi="Times New Roman"/>
                <w:szCs w:val="22"/>
                <w:lang w:val="el-GR" w:eastAsia="el-GR"/>
              </w:rPr>
              <w:t>(Α)</w:t>
            </w:r>
          </w:p>
        </w:tc>
        <w:tc>
          <w:tcPr>
            <w:tcW w:w="1206" w:type="dxa"/>
            <w:tcBorders>
              <w:bottom w:val="single" w:sz="4" w:space="0" w:color="000000"/>
              <w:right w:val="single" w:sz="4" w:space="0" w:color="000000"/>
            </w:tcBorders>
            <w:vAlign w:val="bottom"/>
          </w:tcPr>
          <w:p>
            <w:pPr>
              <w:pStyle w:val="Normal"/>
              <w:suppressAutoHyphens w:val="false"/>
              <w:spacing w:before="0" w:after="0"/>
              <w:jc w:val="center"/>
              <w:rPr>
                <w:rFonts w:ascii="Times New Roman" w:hAnsi="Times New Roman" w:cs="Times New Roman"/>
                <w:szCs w:val="22"/>
                <w:lang w:val="el-GR" w:eastAsia="el-GR"/>
              </w:rPr>
            </w:pPr>
            <w:r>
              <w:rPr>
                <w:rFonts w:cs="Times New Roman" w:ascii="Times New Roman" w:hAnsi="Times New Roman"/>
                <w:szCs w:val="22"/>
                <w:lang w:val="el-GR" w:eastAsia="el-GR"/>
              </w:rPr>
              <w:t>(Β)</w:t>
            </w:r>
          </w:p>
        </w:tc>
        <w:tc>
          <w:tcPr>
            <w:tcW w:w="1654" w:type="dxa"/>
            <w:tcBorders>
              <w:bottom w:val="single" w:sz="4" w:space="0" w:color="000000"/>
              <w:right w:val="single" w:sz="4" w:space="0" w:color="000000"/>
            </w:tcBorders>
            <w:vAlign w:val="bottom"/>
          </w:tcPr>
          <w:p>
            <w:pPr>
              <w:pStyle w:val="Normal"/>
              <w:suppressAutoHyphens w:val="false"/>
              <w:spacing w:before="0" w:after="0"/>
              <w:jc w:val="right"/>
              <w:rPr>
                <w:rFonts w:ascii="Times New Roman" w:hAnsi="Times New Roman" w:cs="Times New Roman"/>
                <w:szCs w:val="22"/>
                <w:lang w:val="el-GR" w:eastAsia="el-GR"/>
              </w:rPr>
            </w:pPr>
            <w:r>
              <w:rPr>
                <w:rFonts w:cs="Times New Roman" w:ascii="Times New Roman" w:hAnsi="Times New Roman"/>
                <w:szCs w:val="22"/>
                <w:lang w:val="el-GR" w:eastAsia="el-GR"/>
              </w:rPr>
              <w:t>(Α)x(B)</w:t>
            </w:r>
          </w:p>
        </w:tc>
      </w:tr>
      <w:tr>
        <w:trPr>
          <w:trHeight w:val="300" w:hRule="atLeast"/>
        </w:trPr>
        <w:tc>
          <w:tcPr>
            <w:tcW w:w="595" w:type="dxa"/>
            <w:tcBorders>
              <w:left w:val="single" w:sz="4" w:space="0" w:color="000000"/>
              <w:bottom w:val="single" w:sz="4" w:space="0" w:color="000000"/>
              <w:right w:val="single" w:sz="4" w:space="0" w:color="000000"/>
            </w:tcBorders>
            <w:vAlign w:val="bottom"/>
          </w:tcPr>
          <w:p>
            <w:pPr>
              <w:pStyle w:val="Normal"/>
              <w:suppressAutoHyphens w:val="false"/>
              <w:spacing w:before="0" w:after="0"/>
              <w:jc w:val="center"/>
              <w:rPr>
                <w:rFonts w:ascii="Times New Roman" w:hAnsi="Times New Roman" w:cs="Times New Roman"/>
                <w:szCs w:val="22"/>
                <w:lang w:val="el-GR" w:eastAsia="el-GR"/>
              </w:rPr>
            </w:pPr>
            <w:r>
              <w:rPr>
                <w:rFonts w:cs="Times New Roman" w:ascii="Times New Roman" w:hAnsi="Times New Roman"/>
                <w:szCs w:val="22"/>
                <w:lang w:val="el-GR" w:eastAsia="el-GR"/>
              </w:rPr>
              <w:t>1.</w:t>
            </w:r>
          </w:p>
        </w:tc>
        <w:tc>
          <w:tcPr>
            <w:tcW w:w="4460" w:type="dxa"/>
            <w:tcBorders>
              <w:bottom w:val="single" w:sz="4" w:space="0" w:color="000000"/>
              <w:right w:val="single" w:sz="4" w:space="0" w:color="000000"/>
            </w:tcBorders>
            <w:vAlign w:val="bottom"/>
          </w:tcPr>
          <w:p>
            <w:pPr>
              <w:pStyle w:val="Normal"/>
              <w:suppressAutoHyphens w:val="false"/>
              <w:spacing w:before="0" w:after="0"/>
              <w:jc w:val="center"/>
              <w:rPr>
                <w:rFonts w:ascii="Times New Roman" w:hAnsi="Times New Roman" w:cs="Times New Roman"/>
                <w:szCs w:val="22"/>
                <w:lang w:val="el-GR" w:eastAsia="el-GR"/>
              </w:rPr>
            </w:pPr>
            <w:r>
              <w:rPr>
                <w:rFonts w:cs="Times New Roman" w:ascii="Times New Roman" w:hAnsi="Times New Roman"/>
                <w:szCs w:val="22"/>
                <w:lang w:val="el-GR" w:eastAsia="el-GR"/>
              </w:rPr>
              <w:t>ΔΑΠΑΝΗ ΟΜΑΔΑΣ Α1'</w:t>
            </w:r>
          </w:p>
        </w:tc>
        <w:tc>
          <w:tcPr>
            <w:tcW w:w="997" w:type="dxa"/>
            <w:tcBorders>
              <w:bottom w:val="single" w:sz="4" w:space="0" w:color="000000"/>
              <w:right w:val="single" w:sz="4" w:space="0" w:color="000000"/>
            </w:tcBorders>
            <w:vAlign w:val="bottom"/>
          </w:tcPr>
          <w:p>
            <w:pPr>
              <w:pStyle w:val="Normal"/>
              <w:suppressAutoHyphens w:val="false"/>
              <w:spacing w:before="0" w:after="0"/>
              <w:jc w:val="center"/>
              <w:rPr>
                <w:rFonts w:ascii="Times New Roman" w:hAnsi="Times New Roman" w:cs="Times New Roman"/>
                <w:b/>
                <w:b/>
                <w:bCs/>
                <w:szCs w:val="22"/>
                <w:lang w:val="el-GR" w:eastAsia="el-GR"/>
              </w:rPr>
            </w:pPr>
            <w:r>
              <w:rPr>
                <w:rFonts w:cs="Times New Roman" w:ascii="Times New Roman" w:hAnsi="Times New Roman"/>
                <w:b/>
                <w:bCs/>
                <w:szCs w:val="22"/>
                <w:lang w:val="el-GR" w:eastAsia="el-GR"/>
              </w:rPr>
              <w:t>1,00</w:t>
            </w:r>
          </w:p>
        </w:tc>
        <w:tc>
          <w:tcPr>
            <w:tcW w:w="1206" w:type="dxa"/>
            <w:tcBorders>
              <w:bottom w:val="single" w:sz="4" w:space="0" w:color="000000"/>
              <w:right w:val="single" w:sz="4" w:space="0" w:color="000000"/>
            </w:tcBorders>
            <w:vAlign w:val="bottom"/>
          </w:tcPr>
          <w:p>
            <w:pPr>
              <w:pStyle w:val="Normal"/>
              <w:suppressAutoHyphens w:val="false"/>
              <w:spacing w:before="0" w:after="0"/>
              <w:jc w:val="right"/>
              <w:rPr>
                <w:rFonts w:ascii="Times New Roman" w:hAnsi="Times New Roman" w:cs="Times New Roman"/>
                <w:b/>
                <w:b/>
                <w:szCs w:val="22"/>
                <w:lang w:val="el-GR" w:eastAsia="el-GR"/>
              </w:rPr>
            </w:pPr>
            <w:r>
              <w:rPr>
                <w:rFonts w:cs="Times New Roman" w:ascii="Times New Roman" w:hAnsi="Times New Roman"/>
                <w:b/>
                <w:szCs w:val="22"/>
                <w:lang w:val="el-GR" w:eastAsia="el-GR"/>
              </w:rPr>
              <w:t>…………</w:t>
            </w:r>
            <w:r>
              <w:rPr>
                <w:rFonts w:cs="Times New Roman" w:ascii="Times New Roman" w:hAnsi="Times New Roman"/>
                <w:b/>
                <w:szCs w:val="22"/>
                <w:lang w:val="el-GR" w:eastAsia="el-GR"/>
              </w:rPr>
              <w:t>..</w:t>
            </w:r>
          </w:p>
        </w:tc>
        <w:tc>
          <w:tcPr>
            <w:tcW w:w="1654" w:type="dxa"/>
            <w:tcBorders>
              <w:bottom w:val="single" w:sz="4" w:space="0" w:color="000000"/>
              <w:right w:val="single" w:sz="4" w:space="0" w:color="000000"/>
            </w:tcBorders>
            <w:vAlign w:val="bottom"/>
          </w:tcPr>
          <w:p>
            <w:pPr>
              <w:pStyle w:val="Normal"/>
              <w:suppressAutoHyphens w:val="false"/>
              <w:spacing w:before="0" w:after="0"/>
              <w:jc w:val="right"/>
              <w:rPr>
                <w:rFonts w:ascii="Times New Roman" w:hAnsi="Times New Roman" w:cs="Times New Roman"/>
                <w:b/>
                <w:b/>
                <w:szCs w:val="22"/>
                <w:lang w:val="el-GR" w:eastAsia="el-GR"/>
              </w:rPr>
            </w:pPr>
            <w:r>
              <w:rPr>
                <w:rFonts w:cs="Times New Roman" w:ascii="Times New Roman" w:hAnsi="Times New Roman"/>
                <w:b/>
                <w:szCs w:val="22"/>
                <w:lang w:val="el-GR" w:eastAsia="el-GR"/>
              </w:rPr>
              <w:t>…………</w:t>
            </w:r>
            <w:r>
              <w:rPr>
                <w:rFonts w:cs="Times New Roman" w:ascii="Times New Roman" w:hAnsi="Times New Roman"/>
                <w:b/>
                <w:szCs w:val="22"/>
                <w:lang w:val="el-GR" w:eastAsia="el-GR"/>
              </w:rPr>
              <w:t>..</w:t>
            </w:r>
          </w:p>
        </w:tc>
      </w:tr>
      <w:tr>
        <w:trPr>
          <w:trHeight w:val="300" w:hRule="atLeast"/>
        </w:trPr>
        <w:tc>
          <w:tcPr>
            <w:tcW w:w="595" w:type="dxa"/>
            <w:tcBorders>
              <w:left w:val="single" w:sz="4" w:space="0" w:color="000000"/>
              <w:bottom w:val="single" w:sz="4" w:space="0" w:color="000000"/>
              <w:right w:val="single" w:sz="4" w:space="0" w:color="000000"/>
            </w:tcBorders>
            <w:vAlign w:val="bottom"/>
          </w:tcPr>
          <w:p>
            <w:pPr>
              <w:pStyle w:val="Normal"/>
              <w:suppressAutoHyphens w:val="false"/>
              <w:spacing w:before="0" w:after="0"/>
              <w:jc w:val="center"/>
              <w:rPr>
                <w:rFonts w:ascii="Times New Roman" w:hAnsi="Times New Roman" w:cs="Times New Roman"/>
                <w:szCs w:val="22"/>
                <w:lang w:val="el-GR" w:eastAsia="el-GR"/>
              </w:rPr>
            </w:pPr>
            <w:r>
              <w:rPr>
                <w:rFonts w:cs="Times New Roman" w:ascii="Times New Roman" w:hAnsi="Times New Roman"/>
                <w:szCs w:val="22"/>
                <w:lang w:val="el-GR" w:eastAsia="el-GR"/>
              </w:rPr>
              <w:t>2.</w:t>
            </w:r>
          </w:p>
        </w:tc>
        <w:tc>
          <w:tcPr>
            <w:tcW w:w="4460" w:type="dxa"/>
            <w:tcBorders>
              <w:bottom w:val="single" w:sz="4" w:space="0" w:color="000000"/>
              <w:right w:val="single" w:sz="4" w:space="0" w:color="000000"/>
            </w:tcBorders>
            <w:vAlign w:val="bottom"/>
          </w:tcPr>
          <w:p>
            <w:pPr>
              <w:pStyle w:val="Normal"/>
              <w:suppressAutoHyphens w:val="false"/>
              <w:spacing w:before="0" w:after="0"/>
              <w:jc w:val="center"/>
              <w:rPr>
                <w:rFonts w:ascii="Times New Roman" w:hAnsi="Times New Roman" w:cs="Times New Roman"/>
                <w:szCs w:val="22"/>
                <w:lang w:val="el-GR" w:eastAsia="el-GR"/>
              </w:rPr>
            </w:pPr>
            <w:r>
              <w:rPr>
                <w:rFonts w:cs="Times New Roman" w:ascii="Times New Roman" w:hAnsi="Times New Roman"/>
                <w:szCs w:val="22"/>
                <w:lang w:val="el-GR" w:eastAsia="el-GR"/>
              </w:rPr>
              <w:t>ΔΑΠΑΝΗ ΟΜΑΔΑΣ Α2'</w:t>
            </w:r>
          </w:p>
        </w:tc>
        <w:tc>
          <w:tcPr>
            <w:tcW w:w="997" w:type="dxa"/>
            <w:tcBorders>
              <w:bottom w:val="single" w:sz="4" w:space="0" w:color="000000"/>
              <w:right w:val="single" w:sz="4" w:space="0" w:color="000000"/>
            </w:tcBorders>
            <w:vAlign w:val="bottom"/>
          </w:tcPr>
          <w:p>
            <w:pPr>
              <w:pStyle w:val="Normal"/>
              <w:suppressAutoHyphens w:val="false"/>
              <w:spacing w:before="0" w:after="0"/>
              <w:jc w:val="center"/>
              <w:rPr>
                <w:rFonts w:ascii="Times New Roman" w:hAnsi="Times New Roman" w:cs="Times New Roman"/>
                <w:b/>
                <w:b/>
                <w:bCs/>
                <w:szCs w:val="22"/>
                <w:lang w:val="el-GR" w:eastAsia="el-GR"/>
              </w:rPr>
            </w:pPr>
            <w:r>
              <w:rPr>
                <w:rFonts w:cs="Times New Roman" w:ascii="Times New Roman" w:hAnsi="Times New Roman"/>
                <w:b/>
                <w:bCs/>
                <w:szCs w:val="22"/>
                <w:lang w:val="el-GR" w:eastAsia="el-GR"/>
              </w:rPr>
              <w:t>1,00</w:t>
            </w:r>
          </w:p>
        </w:tc>
        <w:tc>
          <w:tcPr>
            <w:tcW w:w="1206" w:type="dxa"/>
            <w:tcBorders>
              <w:bottom w:val="single" w:sz="4" w:space="0" w:color="000000"/>
              <w:right w:val="single" w:sz="4" w:space="0" w:color="000000"/>
            </w:tcBorders>
            <w:vAlign w:val="bottom"/>
          </w:tcPr>
          <w:p>
            <w:pPr>
              <w:pStyle w:val="Normal"/>
              <w:suppressAutoHyphens w:val="false"/>
              <w:spacing w:before="0" w:after="0"/>
              <w:jc w:val="right"/>
              <w:rPr>
                <w:rFonts w:ascii="Times New Roman" w:hAnsi="Times New Roman" w:cs="Times New Roman"/>
                <w:b/>
                <w:b/>
                <w:szCs w:val="22"/>
                <w:lang w:val="el-GR" w:eastAsia="el-GR"/>
              </w:rPr>
            </w:pPr>
            <w:r>
              <w:rPr>
                <w:rFonts w:cs="Times New Roman" w:ascii="Times New Roman" w:hAnsi="Times New Roman"/>
                <w:b/>
                <w:szCs w:val="22"/>
                <w:lang w:val="el-GR" w:eastAsia="el-GR"/>
              </w:rPr>
              <w:t>…………</w:t>
            </w:r>
            <w:r>
              <w:rPr>
                <w:rFonts w:cs="Times New Roman" w:ascii="Times New Roman" w:hAnsi="Times New Roman"/>
                <w:b/>
                <w:szCs w:val="22"/>
                <w:lang w:val="el-GR" w:eastAsia="el-GR"/>
              </w:rPr>
              <w:t>.</w:t>
            </w:r>
          </w:p>
        </w:tc>
        <w:tc>
          <w:tcPr>
            <w:tcW w:w="1654" w:type="dxa"/>
            <w:tcBorders>
              <w:bottom w:val="single" w:sz="4" w:space="0" w:color="000000"/>
              <w:right w:val="single" w:sz="4" w:space="0" w:color="000000"/>
            </w:tcBorders>
            <w:vAlign w:val="bottom"/>
          </w:tcPr>
          <w:p>
            <w:pPr>
              <w:pStyle w:val="Normal"/>
              <w:suppressAutoHyphens w:val="false"/>
              <w:spacing w:before="0" w:after="0"/>
              <w:jc w:val="right"/>
              <w:rPr>
                <w:rFonts w:ascii="Times New Roman" w:hAnsi="Times New Roman" w:cs="Times New Roman"/>
                <w:b/>
                <w:b/>
                <w:szCs w:val="22"/>
                <w:lang w:val="el-GR" w:eastAsia="el-GR"/>
              </w:rPr>
            </w:pPr>
            <w:r>
              <w:rPr>
                <w:rFonts w:cs="Times New Roman" w:ascii="Times New Roman" w:hAnsi="Times New Roman"/>
                <w:b/>
                <w:szCs w:val="22"/>
                <w:lang w:val="el-GR" w:eastAsia="el-GR"/>
              </w:rPr>
              <w:t>…………</w:t>
            </w:r>
            <w:r>
              <w:rPr>
                <w:rFonts w:cs="Times New Roman" w:ascii="Times New Roman" w:hAnsi="Times New Roman"/>
                <w:b/>
                <w:szCs w:val="22"/>
                <w:lang w:val="el-GR" w:eastAsia="el-GR"/>
              </w:rPr>
              <w:t>..</w:t>
            </w:r>
          </w:p>
        </w:tc>
      </w:tr>
      <w:tr>
        <w:trPr>
          <w:trHeight w:val="300" w:hRule="atLeast"/>
        </w:trPr>
        <w:tc>
          <w:tcPr>
            <w:tcW w:w="595" w:type="dxa"/>
            <w:tcBorders>
              <w:left w:val="single" w:sz="4" w:space="0" w:color="000000"/>
              <w:bottom w:val="single" w:sz="4" w:space="0" w:color="000000"/>
              <w:right w:val="single" w:sz="4" w:space="0" w:color="000000"/>
            </w:tcBorders>
            <w:vAlign w:val="bottom"/>
          </w:tcPr>
          <w:p>
            <w:pPr>
              <w:pStyle w:val="Normal"/>
              <w:suppressAutoHyphens w:val="false"/>
              <w:spacing w:before="0" w:after="0"/>
              <w:jc w:val="center"/>
              <w:rPr>
                <w:rFonts w:cs="Times New Roman"/>
                <w:szCs w:val="22"/>
                <w:lang w:val="el-GR" w:eastAsia="el-GR"/>
              </w:rPr>
            </w:pPr>
            <w:r>
              <w:rPr>
                <w:rFonts w:cs="Times New Roman"/>
                <w:szCs w:val="22"/>
                <w:lang w:val="el-GR" w:eastAsia="el-GR"/>
              </w:rPr>
              <w:t>3. </w:t>
            </w:r>
          </w:p>
        </w:tc>
        <w:tc>
          <w:tcPr>
            <w:tcW w:w="4460" w:type="dxa"/>
            <w:tcBorders>
              <w:bottom w:val="single" w:sz="4" w:space="0" w:color="000000"/>
              <w:right w:val="single" w:sz="4" w:space="0" w:color="000000"/>
            </w:tcBorders>
          </w:tcPr>
          <w:p>
            <w:pPr>
              <w:pStyle w:val="Normal"/>
              <w:widowControl w:val="false"/>
              <w:spacing w:lineRule="atLeast" w:line="100" w:before="0" w:after="0"/>
              <w:jc w:val="center"/>
              <w:rPr>
                <w:rFonts w:ascii="Liberation Serif;Times New Roman" w:hAnsi="Liberation Serif;Times New Roman" w:eastAsia="WenQuanYi Zen Hei Sharp;Times New Roman" w:cs="DejaVu Sans"/>
                <w:kern w:val="2"/>
                <w:szCs w:val="22"/>
                <w:lang w:val="el-GR" w:bidi="hi-IN"/>
              </w:rPr>
            </w:pPr>
            <w:r>
              <w:rPr>
                <w:rFonts w:eastAsia="WenQuanYi Zen Hei Sharp;Times New Roman" w:cs="DejaVu Sans" w:ascii="Liberation Serif;Times New Roman" w:hAnsi="Liberation Serif;Times New Roman"/>
                <w:kern w:val="2"/>
                <w:szCs w:val="22"/>
                <w:lang w:val="el-GR" w:bidi="hi-IN"/>
              </w:rPr>
              <w:t>ΔΑΠΑΝΗ ΟΜΑΔΑΣ Α3'</w:t>
            </w:r>
          </w:p>
        </w:tc>
        <w:tc>
          <w:tcPr>
            <w:tcW w:w="997" w:type="dxa"/>
            <w:tcBorders>
              <w:bottom w:val="single" w:sz="4" w:space="0" w:color="000000"/>
              <w:right w:val="single" w:sz="4" w:space="0" w:color="000000"/>
            </w:tcBorders>
          </w:tcPr>
          <w:p>
            <w:pPr>
              <w:pStyle w:val="Normal"/>
              <w:suppressAutoHyphens w:val="false"/>
              <w:spacing w:before="0" w:after="0"/>
              <w:jc w:val="center"/>
              <w:rPr>
                <w:rFonts w:ascii="Times New Roman" w:hAnsi="Times New Roman" w:cs="Times New Roman"/>
                <w:b/>
                <w:b/>
                <w:bCs/>
                <w:szCs w:val="22"/>
                <w:lang w:val="el-GR" w:eastAsia="el-GR"/>
              </w:rPr>
            </w:pPr>
            <w:r>
              <w:rPr>
                <w:rFonts w:cs="Times New Roman" w:ascii="Times New Roman" w:hAnsi="Times New Roman"/>
                <w:b/>
                <w:bCs/>
                <w:szCs w:val="22"/>
                <w:lang w:val="el-GR" w:eastAsia="el-GR"/>
              </w:rPr>
              <w:t>1,00</w:t>
            </w:r>
          </w:p>
        </w:tc>
        <w:tc>
          <w:tcPr>
            <w:tcW w:w="1206" w:type="dxa"/>
            <w:tcBorders>
              <w:bottom w:val="single" w:sz="4" w:space="0" w:color="000000"/>
              <w:right w:val="single" w:sz="4" w:space="0" w:color="000000"/>
            </w:tcBorders>
          </w:tcPr>
          <w:p>
            <w:pPr>
              <w:pStyle w:val="Normal"/>
              <w:suppressAutoHyphens w:val="false"/>
              <w:spacing w:before="0" w:after="0"/>
              <w:jc w:val="right"/>
              <w:rPr>
                <w:rFonts w:ascii="Times New Roman" w:hAnsi="Times New Roman" w:cs="Times New Roman"/>
                <w:b/>
                <w:b/>
                <w:bCs/>
                <w:szCs w:val="22"/>
                <w:lang w:val="el-GR" w:eastAsia="el-GR"/>
              </w:rPr>
            </w:pPr>
            <w:r>
              <w:rPr>
                <w:rFonts w:cs="Times New Roman" w:ascii="Times New Roman" w:hAnsi="Times New Roman"/>
                <w:b/>
                <w:bCs/>
                <w:szCs w:val="22"/>
                <w:lang w:val="el-GR" w:eastAsia="el-GR"/>
              </w:rPr>
              <w:t>…………</w:t>
            </w:r>
            <w:r>
              <w:rPr>
                <w:rFonts w:cs="Times New Roman" w:ascii="Times New Roman" w:hAnsi="Times New Roman"/>
                <w:b/>
                <w:bCs/>
                <w:szCs w:val="22"/>
                <w:lang w:val="el-GR" w:eastAsia="el-GR"/>
              </w:rPr>
              <w:t>.</w:t>
            </w:r>
          </w:p>
        </w:tc>
        <w:tc>
          <w:tcPr>
            <w:tcW w:w="1654" w:type="dxa"/>
            <w:tcBorders>
              <w:bottom w:val="single" w:sz="4" w:space="0" w:color="000000"/>
              <w:right w:val="single" w:sz="4" w:space="0" w:color="000000"/>
            </w:tcBorders>
          </w:tcPr>
          <w:p>
            <w:pPr>
              <w:pStyle w:val="Normal"/>
              <w:suppressAutoHyphens w:val="false"/>
              <w:spacing w:before="0" w:after="0"/>
              <w:jc w:val="right"/>
              <w:rPr>
                <w:rFonts w:ascii="Times New Roman" w:hAnsi="Times New Roman" w:cs="Times New Roman"/>
                <w:b/>
                <w:b/>
                <w:bCs/>
                <w:szCs w:val="22"/>
                <w:lang w:val="el-GR" w:eastAsia="el-GR"/>
              </w:rPr>
            </w:pPr>
            <w:r>
              <w:rPr>
                <w:rFonts w:cs="Times New Roman" w:ascii="Times New Roman" w:hAnsi="Times New Roman"/>
                <w:b/>
                <w:bCs/>
                <w:szCs w:val="22"/>
                <w:lang w:val="el-GR" w:eastAsia="el-GR"/>
              </w:rPr>
              <w:t>…………</w:t>
            </w:r>
            <w:r>
              <w:rPr>
                <w:rFonts w:cs="Times New Roman" w:ascii="Times New Roman" w:hAnsi="Times New Roman"/>
                <w:b/>
                <w:bCs/>
                <w:szCs w:val="22"/>
                <w:lang w:val="el-GR" w:eastAsia="el-GR"/>
              </w:rPr>
              <w:t>..</w:t>
            </w:r>
          </w:p>
        </w:tc>
      </w:tr>
      <w:tr>
        <w:trPr>
          <w:trHeight w:val="300" w:hRule="atLeast"/>
        </w:trPr>
        <w:tc>
          <w:tcPr>
            <w:tcW w:w="595" w:type="dxa"/>
            <w:tcBorders>
              <w:left w:val="single" w:sz="4" w:space="0" w:color="000000"/>
              <w:bottom w:val="single" w:sz="4" w:space="0" w:color="000000"/>
              <w:right w:val="single" w:sz="4" w:space="0" w:color="000000"/>
            </w:tcBorders>
            <w:vAlign w:val="bottom"/>
          </w:tcPr>
          <w:p>
            <w:pPr>
              <w:pStyle w:val="Normal"/>
              <w:suppressAutoHyphens w:val="false"/>
              <w:spacing w:before="0" w:after="0"/>
              <w:jc w:val="center"/>
              <w:rPr>
                <w:rFonts w:cs="Times New Roman"/>
                <w:szCs w:val="22"/>
                <w:lang w:val="el-GR" w:eastAsia="el-GR"/>
              </w:rPr>
            </w:pPr>
            <w:r>
              <w:rPr>
                <w:rFonts w:cs="Times New Roman"/>
                <w:szCs w:val="22"/>
                <w:lang w:val="el-GR" w:eastAsia="el-GR"/>
              </w:rPr>
              <w:t>4.</w:t>
            </w:r>
          </w:p>
        </w:tc>
        <w:tc>
          <w:tcPr>
            <w:tcW w:w="4460" w:type="dxa"/>
            <w:tcBorders>
              <w:bottom w:val="single" w:sz="4" w:space="0" w:color="000000"/>
              <w:right w:val="single" w:sz="4" w:space="0" w:color="000000"/>
            </w:tcBorders>
          </w:tcPr>
          <w:p>
            <w:pPr>
              <w:pStyle w:val="Normal"/>
              <w:widowControl w:val="false"/>
              <w:spacing w:lineRule="atLeast" w:line="100" w:before="0" w:after="0"/>
              <w:jc w:val="center"/>
              <w:rPr>
                <w:rFonts w:ascii="Liberation Serif;Times New Roman" w:hAnsi="Liberation Serif;Times New Roman" w:eastAsia="WenQuanYi Zen Hei Sharp;Times New Roman" w:cs="DejaVu Sans"/>
                <w:kern w:val="2"/>
                <w:szCs w:val="22"/>
                <w:lang w:val="el-GR" w:bidi="hi-IN"/>
              </w:rPr>
            </w:pPr>
            <w:r>
              <w:rPr>
                <w:rFonts w:eastAsia="WenQuanYi Zen Hei Sharp;Times New Roman" w:cs="DejaVu Sans" w:ascii="Liberation Serif;Times New Roman" w:hAnsi="Liberation Serif;Times New Roman"/>
                <w:kern w:val="2"/>
                <w:szCs w:val="22"/>
                <w:lang w:val="el-GR" w:bidi="hi-IN"/>
              </w:rPr>
              <w:t>ΔΑΠΑΝΗ ΟΜΑΔΑΣ Α4'</w:t>
            </w:r>
          </w:p>
        </w:tc>
        <w:tc>
          <w:tcPr>
            <w:tcW w:w="997" w:type="dxa"/>
            <w:tcBorders>
              <w:bottom w:val="single" w:sz="4" w:space="0" w:color="000000"/>
              <w:right w:val="single" w:sz="4" w:space="0" w:color="000000"/>
            </w:tcBorders>
          </w:tcPr>
          <w:p>
            <w:pPr>
              <w:pStyle w:val="Normal"/>
              <w:suppressAutoHyphens w:val="false"/>
              <w:spacing w:before="0" w:after="0"/>
              <w:jc w:val="center"/>
              <w:rPr>
                <w:rFonts w:ascii="Times New Roman" w:hAnsi="Times New Roman" w:cs="Times New Roman"/>
                <w:b/>
                <w:b/>
                <w:bCs/>
                <w:szCs w:val="22"/>
                <w:lang w:val="el-GR" w:eastAsia="el-GR"/>
              </w:rPr>
            </w:pPr>
            <w:r>
              <w:rPr>
                <w:rFonts w:cs="Times New Roman" w:ascii="Times New Roman" w:hAnsi="Times New Roman"/>
                <w:b/>
                <w:bCs/>
                <w:szCs w:val="22"/>
                <w:lang w:val="el-GR" w:eastAsia="el-GR"/>
              </w:rPr>
              <w:t>1,00</w:t>
            </w:r>
          </w:p>
        </w:tc>
        <w:tc>
          <w:tcPr>
            <w:tcW w:w="1206" w:type="dxa"/>
            <w:tcBorders>
              <w:bottom w:val="single" w:sz="4" w:space="0" w:color="000000"/>
              <w:right w:val="single" w:sz="4" w:space="0" w:color="000000"/>
            </w:tcBorders>
          </w:tcPr>
          <w:p>
            <w:pPr>
              <w:pStyle w:val="Normal"/>
              <w:suppressAutoHyphens w:val="false"/>
              <w:spacing w:before="0" w:after="0"/>
              <w:jc w:val="right"/>
              <w:rPr>
                <w:rFonts w:ascii="Times New Roman" w:hAnsi="Times New Roman" w:cs="Times New Roman"/>
                <w:b/>
                <w:b/>
                <w:bCs/>
                <w:szCs w:val="22"/>
                <w:lang w:val="el-GR" w:eastAsia="el-GR"/>
              </w:rPr>
            </w:pPr>
            <w:r>
              <w:rPr>
                <w:rFonts w:cs="Times New Roman" w:ascii="Times New Roman" w:hAnsi="Times New Roman"/>
                <w:b/>
                <w:bCs/>
                <w:szCs w:val="22"/>
                <w:lang w:val="el-GR" w:eastAsia="el-GR"/>
              </w:rPr>
              <w:t>…………</w:t>
            </w:r>
            <w:r>
              <w:rPr>
                <w:rFonts w:cs="Times New Roman" w:ascii="Times New Roman" w:hAnsi="Times New Roman"/>
                <w:b/>
                <w:bCs/>
                <w:szCs w:val="22"/>
                <w:lang w:val="el-GR" w:eastAsia="el-GR"/>
              </w:rPr>
              <w:t>.</w:t>
            </w:r>
          </w:p>
        </w:tc>
        <w:tc>
          <w:tcPr>
            <w:tcW w:w="1654" w:type="dxa"/>
            <w:tcBorders>
              <w:bottom w:val="single" w:sz="4" w:space="0" w:color="000000"/>
              <w:right w:val="single" w:sz="4" w:space="0" w:color="000000"/>
            </w:tcBorders>
          </w:tcPr>
          <w:p>
            <w:pPr>
              <w:pStyle w:val="Normal"/>
              <w:suppressAutoHyphens w:val="false"/>
              <w:spacing w:before="0" w:after="0"/>
              <w:jc w:val="right"/>
              <w:rPr>
                <w:rFonts w:ascii="Times New Roman" w:hAnsi="Times New Roman" w:cs="Times New Roman"/>
                <w:b/>
                <w:b/>
                <w:bCs/>
                <w:szCs w:val="22"/>
                <w:lang w:val="el-GR" w:eastAsia="el-GR"/>
              </w:rPr>
            </w:pPr>
            <w:r>
              <w:rPr>
                <w:rFonts w:cs="Times New Roman" w:ascii="Times New Roman" w:hAnsi="Times New Roman"/>
                <w:b/>
                <w:bCs/>
                <w:szCs w:val="22"/>
                <w:lang w:val="el-GR" w:eastAsia="el-GR"/>
              </w:rPr>
              <w:t>…………</w:t>
            </w:r>
            <w:r>
              <w:rPr>
                <w:rFonts w:cs="Times New Roman" w:ascii="Times New Roman" w:hAnsi="Times New Roman"/>
                <w:b/>
                <w:bCs/>
                <w:szCs w:val="22"/>
                <w:lang w:val="el-GR" w:eastAsia="el-GR"/>
              </w:rPr>
              <w:t>..</w:t>
            </w:r>
          </w:p>
        </w:tc>
      </w:tr>
      <w:tr>
        <w:trPr>
          <w:trHeight w:val="300" w:hRule="atLeast"/>
        </w:trPr>
        <w:tc>
          <w:tcPr>
            <w:tcW w:w="595" w:type="dxa"/>
            <w:tcBorders>
              <w:left w:val="single" w:sz="4" w:space="0" w:color="000000"/>
              <w:bottom w:val="single" w:sz="4" w:space="0" w:color="000000"/>
              <w:right w:val="single" w:sz="4" w:space="0" w:color="000000"/>
            </w:tcBorders>
            <w:vAlign w:val="bottom"/>
          </w:tcPr>
          <w:p>
            <w:pPr>
              <w:pStyle w:val="Normal"/>
              <w:suppressAutoHyphens w:val="false"/>
              <w:spacing w:before="0" w:after="0"/>
              <w:jc w:val="center"/>
              <w:rPr>
                <w:rFonts w:cs="Times New Roman"/>
                <w:szCs w:val="22"/>
                <w:lang w:val="el-GR" w:eastAsia="el-GR"/>
              </w:rPr>
            </w:pPr>
            <w:r>
              <w:rPr>
                <w:rFonts w:cs="Times New Roman"/>
                <w:szCs w:val="22"/>
                <w:lang w:val="el-GR" w:eastAsia="el-GR"/>
              </w:rPr>
              <w:t>5.</w:t>
            </w:r>
          </w:p>
        </w:tc>
        <w:tc>
          <w:tcPr>
            <w:tcW w:w="4460" w:type="dxa"/>
            <w:tcBorders>
              <w:bottom w:val="single" w:sz="4" w:space="0" w:color="000000"/>
              <w:right w:val="single" w:sz="4" w:space="0" w:color="000000"/>
            </w:tcBorders>
          </w:tcPr>
          <w:p>
            <w:pPr>
              <w:pStyle w:val="Normal"/>
              <w:widowControl w:val="false"/>
              <w:spacing w:lineRule="atLeast" w:line="100" w:before="0" w:after="0"/>
              <w:jc w:val="center"/>
              <w:rPr>
                <w:rFonts w:ascii="Liberation Serif;Times New Roman" w:hAnsi="Liberation Serif;Times New Roman" w:eastAsia="WenQuanYi Zen Hei Sharp;Times New Roman" w:cs="DejaVu Sans"/>
                <w:kern w:val="2"/>
                <w:szCs w:val="22"/>
                <w:lang w:val="el-GR" w:bidi="hi-IN"/>
              </w:rPr>
            </w:pPr>
            <w:r>
              <w:rPr>
                <w:rFonts w:eastAsia="WenQuanYi Zen Hei Sharp;Times New Roman" w:cs="DejaVu Sans" w:ascii="Liberation Serif;Times New Roman" w:hAnsi="Liberation Serif;Times New Roman"/>
                <w:kern w:val="2"/>
                <w:szCs w:val="22"/>
                <w:lang w:val="el-GR" w:bidi="hi-IN"/>
              </w:rPr>
              <w:t>ΔΑΠΑΝΗ ΟΜΑΔΑΣ Α5'</w:t>
            </w:r>
          </w:p>
        </w:tc>
        <w:tc>
          <w:tcPr>
            <w:tcW w:w="997" w:type="dxa"/>
            <w:tcBorders>
              <w:bottom w:val="single" w:sz="4" w:space="0" w:color="000000"/>
              <w:right w:val="single" w:sz="4" w:space="0" w:color="000000"/>
            </w:tcBorders>
          </w:tcPr>
          <w:p>
            <w:pPr>
              <w:pStyle w:val="Normal"/>
              <w:suppressAutoHyphens w:val="false"/>
              <w:spacing w:before="0" w:after="0"/>
              <w:jc w:val="center"/>
              <w:rPr>
                <w:rFonts w:ascii="Times New Roman" w:hAnsi="Times New Roman" w:cs="Times New Roman"/>
                <w:b/>
                <w:b/>
                <w:bCs/>
                <w:szCs w:val="22"/>
                <w:lang w:val="el-GR" w:eastAsia="el-GR"/>
              </w:rPr>
            </w:pPr>
            <w:r>
              <w:rPr>
                <w:rFonts w:cs="Times New Roman" w:ascii="Times New Roman" w:hAnsi="Times New Roman"/>
                <w:b/>
                <w:bCs/>
                <w:szCs w:val="22"/>
                <w:lang w:val="el-GR" w:eastAsia="el-GR"/>
              </w:rPr>
              <w:t>1,00</w:t>
            </w:r>
          </w:p>
        </w:tc>
        <w:tc>
          <w:tcPr>
            <w:tcW w:w="1206" w:type="dxa"/>
            <w:tcBorders>
              <w:bottom w:val="single" w:sz="4" w:space="0" w:color="000000"/>
              <w:right w:val="single" w:sz="4" w:space="0" w:color="000000"/>
            </w:tcBorders>
          </w:tcPr>
          <w:p>
            <w:pPr>
              <w:pStyle w:val="Normal"/>
              <w:suppressAutoHyphens w:val="false"/>
              <w:spacing w:before="0" w:after="0"/>
              <w:jc w:val="right"/>
              <w:rPr>
                <w:rFonts w:ascii="Times New Roman" w:hAnsi="Times New Roman" w:cs="Times New Roman"/>
                <w:b/>
                <w:b/>
                <w:bCs/>
                <w:szCs w:val="22"/>
                <w:lang w:val="el-GR" w:eastAsia="el-GR"/>
              </w:rPr>
            </w:pPr>
            <w:r>
              <w:rPr>
                <w:rFonts w:cs="Times New Roman" w:ascii="Times New Roman" w:hAnsi="Times New Roman"/>
                <w:b/>
                <w:bCs/>
                <w:szCs w:val="22"/>
                <w:lang w:val="el-GR" w:eastAsia="el-GR"/>
              </w:rPr>
              <w:t>…………</w:t>
            </w:r>
            <w:r>
              <w:rPr>
                <w:rFonts w:cs="Times New Roman" w:ascii="Times New Roman" w:hAnsi="Times New Roman"/>
                <w:b/>
                <w:bCs/>
                <w:szCs w:val="22"/>
                <w:lang w:val="el-GR" w:eastAsia="el-GR"/>
              </w:rPr>
              <w:t>.</w:t>
            </w:r>
          </w:p>
        </w:tc>
        <w:tc>
          <w:tcPr>
            <w:tcW w:w="1654" w:type="dxa"/>
            <w:tcBorders>
              <w:bottom w:val="single" w:sz="4" w:space="0" w:color="000000"/>
              <w:right w:val="single" w:sz="4" w:space="0" w:color="000000"/>
            </w:tcBorders>
          </w:tcPr>
          <w:p>
            <w:pPr>
              <w:pStyle w:val="Normal"/>
              <w:suppressAutoHyphens w:val="false"/>
              <w:spacing w:before="0" w:after="0"/>
              <w:jc w:val="right"/>
              <w:rPr>
                <w:rFonts w:ascii="Times New Roman" w:hAnsi="Times New Roman" w:cs="Times New Roman"/>
                <w:b/>
                <w:b/>
                <w:bCs/>
                <w:szCs w:val="22"/>
                <w:lang w:val="el-GR" w:eastAsia="el-GR"/>
              </w:rPr>
            </w:pPr>
            <w:r>
              <w:rPr>
                <w:rFonts w:cs="Times New Roman" w:ascii="Times New Roman" w:hAnsi="Times New Roman"/>
                <w:b/>
                <w:bCs/>
                <w:szCs w:val="22"/>
                <w:lang w:val="el-GR" w:eastAsia="el-GR"/>
              </w:rPr>
              <w:t>…………</w:t>
            </w:r>
            <w:r>
              <w:rPr>
                <w:rFonts w:cs="Times New Roman" w:ascii="Times New Roman" w:hAnsi="Times New Roman"/>
                <w:b/>
                <w:bCs/>
                <w:szCs w:val="22"/>
                <w:lang w:val="el-GR" w:eastAsia="el-GR"/>
              </w:rPr>
              <w:t>..</w:t>
            </w:r>
          </w:p>
        </w:tc>
      </w:tr>
      <w:tr>
        <w:trPr>
          <w:trHeight w:val="300" w:hRule="atLeast"/>
        </w:trPr>
        <w:tc>
          <w:tcPr>
            <w:tcW w:w="595" w:type="dxa"/>
            <w:tcBorders>
              <w:left w:val="single" w:sz="4" w:space="0" w:color="000000"/>
              <w:bottom w:val="single" w:sz="4" w:space="0" w:color="000000"/>
              <w:right w:val="single" w:sz="4" w:space="0" w:color="000000"/>
            </w:tcBorders>
            <w:vAlign w:val="bottom"/>
          </w:tcPr>
          <w:p>
            <w:pPr>
              <w:pStyle w:val="Normal"/>
              <w:suppressAutoHyphens w:val="false"/>
              <w:spacing w:before="0" w:after="0"/>
              <w:jc w:val="center"/>
              <w:rPr>
                <w:rFonts w:cs="Times New Roman"/>
                <w:szCs w:val="22"/>
                <w:lang w:val="el-GR" w:eastAsia="el-GR"/>
              </w:rPr>
            </w:pPr>
            <w:r>
              <w:rPr>
                <w:rFonts w:cs="Times New Roman"/>
                <w:szCs w:val="22"/>
                <w:lang w:val="el-GR" w:eastAsia="el-GR"/>
              </w:rPr>
              <w:t>6.</w:t>
            </w:r>
          </w:p>
        </w:tc>
        <w:tc>
          <w:tcPr>
            <w:tcW w:w="4460" w:type="dxa"/>
            <w:tcBorders>
              <w:bottom w:val="single" w:sz="4" w:space="0" w:color="000000"/>
              <w:right w:val="single" w:sz="4" w:space="0" w:color="000000"/>
            </w:tcBorders>
          </w:tcPr>
          <w:p>
            <w:pPr>
              <w:pStyle w:val="Normal"/>
              <w:widowControl w:val="false"/>
              <w:spacing w:lineRule="atLeast" w:line="100" w:before="0" w:after="0"/>
              <w:jc w:val="center"/>
              <w:rPr>
                <w:rFonts w:ascii="Liberation Serif;Times New Roman" w:hAnsi="Liberation Serif;Times New Roman" w:eastAsia="WenQuanYi Zen Hei Sharp;Times New Roman" w:cs="DejaVu Sans"/>
                <w:kern w:val="2"/>
                <w:szCs w:val="22"/>
                <w:lang w:val="el-GR" w:bidi="hi-IN"/>
              </w:rPr>
            </w:pPr>
            <w:r>
              <w:rPr>
                <w:rFonts w:eastAsia="WenQuanYi Zen Hei Sharp;Times New Roman" w:cs="DejaVu Sans" w:ascii="Liberation Serif;Times New Roman" w:hAnsi="Liberation Serif;Times New Roman"/>
                <w:kern w:val="2"/>
                <w:szCs w:val="22"/>
                <w:lang w:val="el-GR" w:bidi="hi-IN"/>
              </w:rPr>
              <w:t>ΔΑΠΑΝΗ ΟΜΑΔΑΣ Α6'</w:t>
            </w:r>
          </w:p>
        </w:tc>
        <w:tc>
          <w:tcPr>
            <w:tcW w:w="997" w:type="dxa"/>
            <w:tcBorders>
              <w:bottom w:val="single" w:sz="4" w:space="0" w:color="000000"/>
              <w:right w:val="single" w:sz="4" w:space="0" w:color="000000"/>
            </w:tcBorders>
          </w:tcPr>
          <w:p>
            <w:pPr>
              <w:pStyle w:val="Normal"/>
              <w:suppressAutoHyphens w:val="false"/>
              <w:spacing w:before="0" w:after="0"/>
              <w:jc w:val="center"/>
              <w:rPr>
                <w:rFonts w:ascii="Times New Roman" w:hAnsi="Times New Roman" w:cs="Times New Roman"/>
                <w:b/>
                <w:b/>
                <w:bCs/>
                <w:szCs w:val="22"/>
                <w:lang w:val="el-GR" w:eastAsia="el-GR"/>
              </w:rPr>
            </w:pPr>
            <w:r>
              <w:rPr>
                <w:rFonts w:cs="Times New Roman" w:ascii="Times New Roman" w:hAnsi="Times New Roman"/>
                <w:b/>
                <w:bCs/>
                <w:szCs w:val="22"/>
                <w:lang w:val="el-GR" w:eastAsia="el-GR"/>
              </w:rPr>
              <w:t>1,00</w:t>
            </w:r>
          </w:p>
        </w:tc>
        <w:tc>
          <w:tcPr>
            <w:tcW w:w="1206" w:type="dxa"/>
            <w:tcBorders>
              <w:bottom w:val="single" w:sz="4" w:space="0" w:color="000000"/>
              <w:right w:val="single" w:sz="4" w:space="0" w:color="000000"/>
            </w:tcBorders>
          </w:tcPr>
          <w:p>
            <w:pPr>
              <w:pStyle w:val="Normal"/>
              <w:suppressAutoHyphens w:val="false"/>
              <w:spacing w:before="0" w:after="0"/>
              <w:jc w:val="right"/>
              <w:rPr>
                <w:rFonts w:ascii="Times New Roman" w:hAnsi="Times New Roman" w:cs="Times New Roman"/>
                <w:b/>
                <w:b/>
                <w:bCs/>
                <w:szCs w:val="22"/>
                <w:lang w:val="el-GR" w:eastAsia="el-GR"/>
              </w:rPr>
            </w:pPr>
            <w:r>
              <w:rPr>
                <w:rFonts w:cs="Times New Roman" w:ascii="Times New Roman" w:hAnsi="Times New Roman"/>
                <w:b/>
                <w:bCs/>
                <w:szCs w:val="22"/>
                <w:lang w:val="el-GR" w:eastAsia="el-GR"/>
              </w:rPr>
              <w:t>…………</w:t>
            </w:r>
            <w:r>
              <w:rPr>
                <w:rFonts w:cs="Times New Roman" w:ascii="Times New Roman" w:hAnsi="Times New Roman"/>
                <w:b/>
                <w:bCs/>
                <w:szCs w:val="22"/>
                <w:lang w:val="el-GR" w:eastAsia="el-GR"/>
              </w:rPr>
              <w:t>.</w:t>
            </w:r>
          </w:p>
        </w:tc>
        <w:tc>
          <w:tcPr>
            <w:tcW w:w="1654" w:type="dxa"/>
            <w:tcBorders>
              <w:bottom w:val="single" w:sz="4" w:space="0" w:color="000000"/>
              <w:right w:val="single" w:sz="4" w:space="0" w:color="000000"/>
            </w:tcBorders>
          </w:tcPr>
          <w:p>
            <w:pPr>
              <w:pStyle w:val="Normal"/>
              <w:suppressAutoHyphens w:val="false"/>
              <w:spacing w:before="0" w:after="0"/>
              <w:jc w:val="right"/>
              <w:rPr>
                <w:rFonts w:ascii="Times New Roman" w:hAnsi="Times New Roman" w:cs="Times New Roman"/>
                <w:b/>
                <w:b/>
                <w:bCs/>
                <w:szCs w:val="22"/>
                <w:lang w:val="el-GR" w:eastAsia="el-GR"/>
              </w:rPr>
            </w:pPr>
            <w:r>
              <w:rPr>
                <w:rFonts w:cs="Times New Roman" w:ascii="Times New Roman" w:hAnsi="Times New Roman"/>
                <w:b/>
                <w:bCs/>
                <w:szCs w:val="22"/>
                <w:lang w:val="el-GR" w:eastAsia="el-GR"/>
              </w:rPr>
              <w:t>…………</w:t>
            </w:r>
            <w:r>
              <w:rPr>
                <w:rFonts w:cs="Times New Roman" w:ascii="Times New Roman" w:hAnsi="Times New Roman"/>
                <w:b/>
                <w:bCs/>
                <w:szCs w:val="22"/>
                <w:lang w:val="el-GR" w:eastAsia="el-GR"/>
              </w:rPr>
              <w:t>..</w:t>
            </w:r>
          </w:p>
        </w:tc>
      </w:tr>
      <w:tr>
        <w:trPr>
          <w:trHeight w:val="300" w:hRule="atLeast"/>
        </w:trPr>
        <w:tc>
          <w:tcPr>
            <w:tcW w:w="595" w:type="dxa"/>
            <w:tcBorders>
              <w:left w:val="single" w:sz="4" w:space="0" w:color="000000"/>
              <w:bottom w:val="single" w:sz="4" w:space="0" w:color="000000"/>
              <w:right w:val="single" w:sz="4" w:space="0" w:color="000000"/>
            </w:tcBorders>
            <w:vAlign w:val="bottom"/>
          </w:tcPr>
          <w:p>
            <w:pPr>
              <w:pStyle w:val="Normal"/>
              <w:suppressAutoHyphens w:val="false"/>
              <w:snapToGrid w:val="false"/>
              <w:spacing w:before="0" w:after="0"/>
              <w:jc w:val="center"/>
              <w:rPr>
                <w:rFonts w:ascii="Times New Roman" w:hAnsi="Times New Roman" w:cs="Times New Roman"/>
                <w:b/>
                <w:b/>
                <w:bCs/>
                <w:szCs w:val="22"/>
                <w:lang w:val="el-GR" w:eastAsia="el-GR"/>
              </w:rPr>
            </w:pPr>
            <w:r>
              <w:rPr>
                <w:rFonts w:cs="Times New Roman" w:ascii="Times New Roman" w:hAnsi="Times New Roman"/>
                <w:b/>
                <w:bCs/>
                <w:szCs w:val="22"/>
                <w:lang w:val="el-GR" w:eastAsia="el-GR"/>
              </w:rPr>
            </w:r>
          </w:p>
        </w:tc>
        <w:tc>
          <w:tcPr>
            <w:tcW w:w="4460" w:type="dxa"/>
            <w:tcBorders>
              <w:bottom w:val="single" w:sz="4" w:space="0" w:color="000000"/>
              <w:right w:val="single" w:sz="4" w:space="0" w:color="000000"/>
            </w:tcBorders>
            <w:vAlign w:val="bottom"/>
          </w:tcPr>
          <w:p>
            <w:pPr>
              <w:pStyle w:val="Normal"/>
              <w:suppressAutoHyphens w:val="false"/>
              <w:snapToGrid w:val="false"/>
              <w:spacing w:before="0" w:after="0"/>
              <w:jc w:val="center"/>
              <w:rPr>
                <w:rFonts w:cs="Times New Roman"/>
                <w:szCs w:val="22"/>
                <w:lang w:val="el-GR" w:eastAsia="el-GR"/>
              </w:rPr>
            </w:pPr>
            <w:r>
              <w:rPr>
                <w:rFonts w:cs="Times New Roman"/>
                <w:szCs w:val="22"/>
                <w:lang w:val="el-GR" w:eastAsia="el-GR"/>
              </w:rPr>
            </w:r>
          </w:p>
        </w:tc>
        <w:tc>
          <w:tcPr>
            <w:tcW w:w="997" w:type="dxa"/>
            <w:tcBorders>
              <w:bottom w:val="single" w:sz="4" w:space="0" w:color="000000"/>
              <w:right w:val="single" w:sz="4" w:space="0" w:color="000000"/>
            </w:tcBorders>
            <w:vAlign w:val="bottom"/>
          </w:tcPr>
          <w:p>
            <w:pPr>
              <w:pStyle w:val="Normal"/>
              <w:suppressAutoHyphens w:val="false"/>
              <w:snapToGrid w:val="false"/>
              <w:spacing w:before="0" w:after="0"/>
              <w:jc w:val="center"/>
              <w:rPr>
                <w:rFonts w:cs="Times New Roman"/>
                <w:b/>
                <w:b/>
                <w:bCs/>
                <w:szCs w:val="22"/>
                <w:lang w:val="el-GR" w:eastAsia="el-GR"/>
              </w:rPr>
            </w:pPr>
            <w:r>
              <w:rPr>
                <w:rFonts w:cs="Times New Roman"/>
                <w:b/>
                <w:bCs/>
                <w:szCs w:val="22"/>
                <w:lang w:val="el-GR" w:eastAsia="el-GR"/>
              </w:rPr>
            </w:r>
          </w:p>
        </w:tc>
        <w:tc>
          <w:tcPr>
            <w:tcW w:w="1206" w:type="dxa"/>
            <w:tcBorders>
              <w:bottom w:val="single" w:sz="4" w:space="0" w:color="000000"/>
              <w:right w:val="single" w:sz="4" w:space="0" w:color="000000"/>
            </w:tcBorders>
            <w:vAlign w:val="bottom"/>
          </w:tcPr>
          <w:p>
            <w:pPr>
              <w:pStyle w:val="Normal"/>
              <w:suppressAutoHyphens w:val="false"/>
              <w:snapToGrid w:val="false"/>
              <w:spacing w:before="0" w:after="0"/>
              <w:jc w:val="right"/>
              <w:rPr>
                <w:rFonts w:ascii="Times New Roman" w:hAnsi="Times New Roman" w:cs="Times New Roman"/>
                <w:b/>
                <w:b/>
                <w:bCs/>
                <w:szCs w:val="22"/>
                <w:lang w:val="el-GR" w:eastAsia="el-GR"/>
              </w:rPr>
            </w:pPr>
            <w:r>
              <w:rPr>
                <w:rFonts w:cs="Times New Roman" w:ascii="Times New Roman" w:hAnsi="Times New Roman"/>
                <w:b/>
                <w:bCs/>
                <w:szCs w:val="22"/>
                <w:lang w:val="el-GR" w:eastAsia="el-GR"/>
              </w:rPr>
            </w:r>
          </w:p>
        </w:tc>
        <w:tc>
          <w:tcPr>
            <w:tcW w:w="1654" w:type="dxa"/>
            <w:tcBorders>
              <w:bottom w:val="single" w:sz="4" w:space="0" w:color="000000"/>
              <w:right w:val="single" w:sz="4" w:space="0" w:color="000000"/>
            </w:tcBorders>
            <w:vAlign w:val="bottom"/>
          </w:tcPr>
          <w:p>
            <w:pPr>
              <w:pStyle w:val="Normal"/>
              <w:suppressAutoHyphens w:val="false"/>
              <w:snapToGrid w:val="false"/>
              <w:spacing w:before="0" w:after="0"/>
              <w:jc w:val="right"/>
              <w:rPr>
                <w:rFonts w:ascii="Times New Roman" w:hAnsi="Times New Roman" w:cs="Times New Roman"/>
                <w:b/>
                <w:b/>
                <w:szCs w:val="22"/>
                <w:lang w:val="el-GR" w:eastAsia="el-GR"/>
              </w:rPr>
            </w:pPr>
            <w:r>
              <w:rPr>
                <w:rFonts w:cs="Times New Roman" w:ascii="Times New Roman" w:hAnsi="Times New Roman"/>
                <w:b/>
                <w:szCs w:val="22"/>
                <w:lang w:val="el-GR" w:eastAsia="el-GR"/>
              </w:rPr>
            </w:r>
          </w:p>
        </w:tc>
      </w:tr>
      <w:tr>
        <w:trPr>
          <w:trHeight w:val="300" w:hRule="atLeast"/>
        </w:trPr>
        <w:tc>
          <w:tcPr>
            <w:tcW w:w="595" w:type="dxa"/>
            <w:tcBorders>
              <w:left w:val="single" w:sz="4" w:space="0" w:color="000000"/>
              <w:bottom w:val="single" w:sz="4" w:space="0" w:color="000000"/>
              <w:right w:val="single" w:sz="4" w:space="0" w:color="000000"/>
            </w:tcBorders>
            <w:vAlign w:val="bottom"/>
          </w:tcPr>
          <w:p>
            <w:pPr>
              <w:pStyle w:val="Normal"/>
              <w:suppressAutoHyphens w:val="false"/>
              <w:spacing w:before="0" w:after="0"/>
              <w:jc w:val="center"/>
              <w:rPr>
                <w:rFonts w:cs="Times New Roman"/>
                <w:szCs w:val="22"/>
                <w:lang w:val="el-GR" w:eastAsia="el-GR"/>
              </w:rPr>
            </w:pPr>
            <w:r>
              <w:rPr>
                <w:rFonts w:cs="Times New Roman"/>
                <w:szCs w:val="22"/>
                <w:lang w:val="el-GR" w:eastAsia="el-GR"/>
              </w:rPr>
              <w:t> </w:t>
            </w:r>
          </w:p>
        </w:tc>
        <w:tc>
          <w:tcPr>
            <w:tcW w:w="4460" w:type="dxa"/>
            <w:tcBorders>
              <w:bottom w:val="single" w:sz="4" w:space="0" w:color="000000"/>
              <w:right w:val="single" w:sz="4" w:space="0" w:color="000000"/>
            </w:tcBorders>
            <w:vAlign w:val="bottom"/>
          </w:tcPr>
          <w:p>
            <w:pPr>
              <w:pStyle w:val="Normal"/>
              <w:suppressAutoHyphens w:val="false"/>
              <w:spacing w:before="0" w:after="0"/>
              <w:jc w:val="center"/>
              <w:rPr>
                <w:rFonts w:ascii="Times New Roman" w:hAnsi="Times New Roman" w:cs="Times New Roman"/>
                <w:szCs w:val="22"/>
                <w:lang w:val="el-GR" w:eastAsia="el-GR"/>
              </w:rPr>
            </w:pPr>
            <w:r>
              <w:rPr>
                <w:rFonts w:cs="Times New Roman" w:ascii="Times New Roman" w:hAnsi="Times New Roman"/>
                <w:szCs w:val="22"/>
                <w:lang w:val="el-GR" w:eastAsia="el-GR"/>
              </w:rPr>
              <w:t xml:space="preserve">ΣΥΝΟΛΟ ΧΩΡΙΣ Φ.Π.Α </w:t>
            </w:r>
            <w:r>
              <w:rPr>
                <w:rFonts w:cs="Times New Roman" w:ascii="Times New Roman" w:hAnsi="Times New Roman"/>
                <w:b/>
                <w:bCs/>
                <w:szCs w:val="22"/>
                <w:lang w:val="el-GR" w:eastAsia="el-GR"/>
              </w:rPr>
              <w:t xml:space="preserve"> </w:t>
            </w:r>
          </w:p>
        </w:tc>
        <w:tc>
          <w:tcPr>
            <w:tcW w:w="997" w:type="dxa"/>
            <w:tcBorders>
              <w:bottom w:val="single" w:sz="4" w:space="0" w:color="000000"/>
              <w:right w:val="single" w:sz="4" w:space="0" w:color="000000"/>
            </w:tcBorders>
            <w:vAlign w:val="bottom"/>
          </w:tcPr>
          <w:p>
            <w:pPr>
              <w:pStyle w:val="Normal"/>
              <w:suppressAutoHyphens w:val="false"/>
              <w:spacing w:before="0" w:after="0"/>
              <w:jc w:val="center"/>
              <w:rPr>
                <w:rFonts w:cs="Times New Roman"/>
                <w:b/>
                <w:b/>
                <w:bCs/>
                <w:szCs w:val="22"/>
                <w:lang w:val="el-GR" w:eastAsia="el-GR"/>
              </w:rPr>
            </w:pPr>
            <w:r>
              <w:rPr>
                <w:rFonts w:cs="Times New Roman"/>
                <w:b/>
                <w:bCs/>
                <w:szCs w:val="22"/>
                <w:lang w:val="el-GR" w:eastAsia="el-GR"/>
              </w:rPr>
              <w:t> </w:t>
            </w:r>
          </w:p>
        </w:tc>
        <w:tc>
          <w:tcPr>
            <w:tcW w:w="1206" w:type="dxa"/>
            <w:tcBorders>
              <w:bottom w:val="single" w:sz="4" w:space="0" w:color="000000"/>
              <w:right w:val="single" w:sz="4" w:space="0" w:color="000000"/>
            </w:tcBorders>
            <w:vAlign w:val="bottom"/>
          </w:tcPr>
          <w:p>
            <w:pPr>
              <w:pStyle w:val="Normal"/>
              <w:suppressAutoHyphens w:val="false"/>
              <w:spacing w:before="0" w:after="0"/>
              <w:jc w:val="right"/>
              <w:rPr>
                <w:rFonts w:ascii="Times New Roman" w:hAnsi="Times New Roman" w:cs="Times New Roman"/>
                <w:b/>
                <w:b/>
                <w:szCs w:val="22"/>
                <w:lang w:val="el-GR" w:eastAsia="el-GR"/>
              </w:rPr>
            </w:pPr>
            <w:r>
              <w:rPr>
                <w:rFonts w:cs="Times New Roman" w:ascii="Times New Roman" w:hAnsi="Times New Roman"/>
                <w:b/>
                <w:szCs w:val="22"/>
                <w:lang w:val="el-GR" w:eastAsia="el-GR"/>
              </w:rPr>
              <w:t> </w:t>
            </w:r>
          </w:p>
        </w:tc>
        <w:tc>
          <w:tcPr>
            <w:tcW w:w="1654" w:type="dxa"/>
            <w:tcBorders>
              <w:bottom w:val="single" w:sz="4" w:space="0" w:color="000000"/>
              <w:right w:val="single" w:sz="4" w:space="0" w:color="000000"/>
            </w:tcBorders>
            <w:vAlign w:val="bottom"/>
          </w:tcPr>
          <w:p>
            <w:pPr>
              <w:pStyle w:val="Normal"/>
              <w:suppressAutoHyphens w:val="false"/>
              <w:spacing w:before="0" w:after="0"/>
              <w:jc w:val="right"/>
              <w:rPr>
                <w:rFonts w:ascii="Times New Roman" w:hAnsi="Times New Roman" w:cs="Times New Roman"/>
                <w:b/>
                <w:b/>
                <w:szCs w:val="22"/>
                <w:lang w:val="el-GR" w:eastAsia="el-GR"/>
              </w:rPr>
            </w:pPr>
            <w:r>
              <w:rPr>
                <w:rFonts w:cs="Times New Roman" w:ascii="Times New Roman" w:hAnsi="Times New Roman"/>
                <w:b/>
                <w:szCs w:val="22"/>
                <w:lang w:val="el-GR" w:eastAsia="el-GR"/>
              </w:rPr>
              <w:t>……………</w:t>
            </w:r>
          </w:p>
        </w:tc>
      </w:tr>
      <w:tr>
        <w:trPr>
          <w:trHeight w:val="300" w:hRule="atLeast"/>
        </w:trPr>
        <w:tc>
          <w:tcPr>
            <w:tcW w:w="595" w:type="dxa"/>
            <w:tcBorders>
              <w:left w:val="single" w:sz="4" w:space="0" w:color="000000"/>
              <w:bottom w:val="single" w:sz="4" w:space="0" w:color="000000"/>
              <w:right w:val="single" w:sz="4" w:space="0" w:color="000000"/>
            </w:tcBorders>
            <w:vAlign w:val="bottom"/>
          </w:tcPr>
          <w:p>
            <w:pPr>
              <w:pStyle w:val="Normal"/>
              <w:suppressAutoHyphens w:val="false"/>
              <w:spacing w:before="0" w:after="0"/>
              <w:jc w:val="center"/>
              <w:rPr>
                <w:rFonts w:cs="Times New Roman"/>
                <w:szCs w:val="22"/>
                <w:lang w:val="el-GR" w:eastAsia="el-GR"/>
              </w:rPr>
            </w:pPr>
            <w:r>
              <w:rPr>
                <w:rFonts w:cs="Times New Roman"/>
                <w:szCs w:val="22"/>
                <w:lang w:val="el-GR" w:eastAsia="el-GR"/>
              </w:rPr>
              <w:t> </w:t>
            </w:r>
          </w:p>
        </w:tc>
        <w:tc>
          <w:tcPr>
            <w:tcW w:w="4460" w:type="dxa"/>
            <w:tcBorders>
              <w:bottom w:val="single" w:sz="4" w:space="0" w:color="000000"/>
              <w:right w:val="single" w:sz="4" w:space="0" w:color="000000"/>
            </w:tcBorders>
            <w:vAlign w:val="bottom"/>
          </w:tcPr>
          <w:p>
            <w:pPr>
              <w:pStyle w:val="Normal"/>
              <w:suppressAutoHyphens w:val="false"/>
              <w:spacing w:before="0" w:after="0"/>
              <w:jc w:val="center"/>
              <w:rPr>
                <w:rFonts w:ascii="Times New Roman" w:hAnsi="Times New Roman" w:cs="Times New Roman"/>
                <w:szCs w:val="22"/>
                <w:lang w:val="el-GR" w:eastAsia="el-GR"/>
              </w:rPr>
            </w:pPr>
            <w:r>
              <w:rPr>
                <w:rFonts w:cs="Times New Roman" w:ascii="Times New Roman" w:hAnsi="Times New Roman"/>
                <w:szCs w:val="22"/>
                <w:lang w:val="el-GR" w:eastAsia="el-GR"/>
              </w:rPr>
              <w:t>Φ.Π.Α 24%</w:t>
            </w:r>
          </w:p>
        </w:tc>
        <w:tc>
          <w:tcPr>
            <w:tcW w:w="997" w:type="dxa"/>
            <w:tcBorders>
              <w:bottom w:val="single" w:sz="4" w:space="0" w:color="000000"/>
              <w:right w:val="single" w:sz="4" w:space="0" w:color="000000"/>
            </w:tcBorders>
            <w:vAlign w:val="bottom"/>
          </w:tcPr>
          <w:p>
            <w:pPr>
              <w:pStyle w:val="Normal"/>
              <w:suppressAutoHyphens w:val="false"/>
              <w:spacing w:before="0" w:after="0"/>
              <w:jc w:val="center"/>
              <w:rPr>
                <w:rFonts w:cs="Times New Roman"/>
                <w:b/>
                <w:b/>
                <w:bCs/>
                <w:szCs w:val="22"/>
                <w:lang w:val="el-GR" w:eastAsia="el-GR"/>
              </w:rPr>
            </w:pPr>
            <w:r>
              <w:rPr>
                <w:rFonts w:cs="Times New Roman"/>
                <w:b/>
                <w:bCs/>
                <w:szCs w:val="22"/>
                <w:lang w:val="el-GR" w:eastAsia="el-GR"/>
              </w:rPr>
              <w:t> </w:t>
            </w:r>
          </w:p>
        </w:tc>
        <w:tc>
          <w:tcPr>
            <w:tcW w:w="1206" w:type="dxa"/>
            <w:tcBorders>
              <w:bottom w:val="single" w:sz="4" w:space="0" w:color="000000"/>
              <w:right w:val="single" w:sz="4" w:space="0" w:color="000000"/>
            </w:tcBorders>
            <w:vAlign w:val="bottom"/>
          </w:tcPr>
          <w:p>
            <w:pPr>
              <w:pStyle w:val="Normal"/>
              <w:suppressAutoHyphens w:val="false"/>
              <w:spacing w:before="0" w:after="0"/>
              <w:jc w:val="right"/>
              <w:rPr>
                <w:rFonts w:ascii="Times New Roman" w:hAnsi="Times New Roman" w:cs="Times New Roman"/>
                <w:b/>
                <w:b/>
                <w:szCs w:val="22"/>
                <w:lang w:val="el-GR" w:eastAsia="el-GR"/>
              </w:rPr>
            </w:pPr>
            <w:r>
              <w:rPr>
                <w:rFonts w:cs="Times New Roman" w:ascii="Times New Roman" w:hAnsi="Times New Roman"/>
                <w:b/>
                <w:szCs w:val="22"/>
                <w:lang w:val="el-GR" w:eastAsia="el-GR"/>
              </w:rPr>
              <w:t> </w:t>
            </w:r>
          </w:p>
        </w:tc>
        <w:tc>
          <w:tcPr>
            <w:tcW w:w="1654" w:type="dxa"/>
            <w:tcBorders>
              <w:bottom w:val="single" w:sz="4" w:space="0" w:color="000000"/>
              <w:right w:val="single" w:sz="4" w:space="0" w:color="000000"/>
            </w:tcBorders>
            <w:vAlign w:val="bottom"/>
          </w:tcPr>
          <w:p>
            <w:pPr>
              <w:pStyle w:val="Normal"/>
              <w:suppressAutoHyphens w:val="false"/>
              <w:spacing w:before="0" w:after="0"/>
              <w:jc w:val="right"/>
              <w:rPr>
                <w:rFonts w:ascii="Times New Roman" w:hAnsi="Times New Roman" w:cs="Times New Roman"/>
                <w:b/>
                <w:b/>
                <w:szCs w:val="22"/>
                <w:lang w:val="el-GR" w:eastAsia="el-GR"/>
              </w:rPr>
            </w:pPr>
            <w:r>
              <w:rPr>
                <w:rFonts w:cs="Times New Roman" w:ascii="Times New Roman" w:hAnsi="Times New Roman"/>
                <w:b/>
                <w:szCs w:val="22"/>
                <w:lang w:val="el-GR" w:eastAsia="el-GR"/>
              </w:rPr>
              <w:t>……………</w:t>
            </w:r>
          </w:p>
        </w:tc>
      </w:tr>
      <w:tr>
        <w:trPr>
          <w:trHeight w:val="300" w:hRule="atLeast"/>
        </w:trPr>
        <w:tc>
          <w:tcPr>
            <w:tcW w:w="595" w:type="dxa"/>
            <w:tcBorders>
              <w:left w:val="single" w:sz="4" w:space="0" w:color="000000"/>
              <w:bottom w:val="single" w:sz="4" w:space="0" w:color="000000"/>
              <w:right w:val="single" w:sz="4" w:space="0" w:color="000000"/>
            </w:tcBorders>
            <w:vAlign w:val="bottom"/>
          </w:tcPr>
          <w:p>
            <w:pPr>
              <w:pStyle w:val="Normal"/>
              <w:suppressAutoHyphens w:val="false"/>
              <w:spacing w:before="0" w:after="0"/>
              <w:jc w:val="center"/>
              <w:rPr>
                <w:rFonts w:cs="Times New Roman"/>
                <w:szCs w:val="22"/>
                <w:lang w:val="el-GR" w:eastAsia="el-GR"/>
              </w:rPr>
            </w:pPr>
            <w:r>
              <w:rPr>
                <w:rFonts w:cs="Times New Roman"/>
                <w:szCs w:val="22"/>
                <w:lang w:val="el-GR" w:eastAsia="el-GR"/>
              </w:rPr>
              <w:t> </w:t>
            </w:r>
          </w:p>
        </w:tc>
        <w:tc>
          <w:tcPr>
            <w:tcW w:w="4460" w:type="dxa"/>
            <w:tcBorders>
              <w:bottom w:val="single" w:sz="4" w:space="0" w:color="000000"/>
              <w:right w:val="single" w:sz="4" w:space="0" w:color="000000"/>
            </w:tcBorders>
            <w:vAlign w:val="bottom"/>
          </w:tcPr>
          <w:p>
            <w:pPr>
              <w:pStyle w:val="Normal"/>
              <w:suppressAutoHyphens w:val="false"/>
              <w:spacing w:before="0" w:after="0"/>
              <w:jc w:val="center"/>
              <w:rPr>
                <w:rFonts w:ascii="Times New Roman" w:hAnsi="Times New Roman" w:cs="Times New Roman"/>
                <w:szCs w:val="22"/>
                <w:lang w:val="el-GR" w:eastAsia="el-GR"/>
              </w:rPr>
            </w:pPr>
            <w:r>
              <w:rPr>
                <w:rFonts w:cs="Times New Roman" w:ascii="Times New Roman" w:hAnsi="Times New Roman"/>
                <w:szCs w:val="22"/>
                <w:lang w:val="el-GR" w:eastAsia="el-GR"/>
              </w:rPr>
              <w:t xml:space="preserve">ΣΥΝΟΛΟ ΜΕ Φ.Π.Α 24% </w:t>
            </w:r>
            <w:r>
              <w:rPr>
                <w:rFonts w:cs="Times New Roman" w:ascii="Times New Roman" w:hAnsi="Times New Roman"/>
                <w:b/>
                <w:bCs/>
                <w:szCs w:val="22"/>
                <w:lang w:val="el-GR" w:eastAsia="el-GR"/>
              </w:rPr>
              <w:t xml:space="preserve"> </w:t>
            </w:r>
          </w:p>
        </w:tc>
        <w:tc>
          <w:tcPr>
            <w:tcW w:w="997" w:type="dxa"/>
            <w:tcBorders>
              <w:bottom w:val="single" w:sz="4" w:space="0" w:color="000000"/>
              <w:right w:val="single" w:sz="4" w:space="0" w:color="000000"/>
            </w:tcBorders>
            <w:vAlign w:val="bottom"/>
          </w:tcPr>
          <w:p>
            <w:pPr>
              <w:pStyle w:val="Normal"/>
              <w:suppressAutoHyphens w:val="false"/>
              <w:spacing w:before="0" w:after="0"/>
              <w:jc w:val="center"/>
              <w:rPr>
                <w:rFonts w:cs="Times New Roman"/>
                <w:b/>
                <w:b/>
                <w:bCs/>
                <w:szCs w:val="22"/>
                <w:lang w:val="el-GR" w:eastAsia="el-GR"/>
              </w:rPr>
            </w:pPr>
            <w:r>
              <w:rPr>
                <w:rFonts w:cs="Times New Roman"/>
                <w:b/>
                <w:bCs/>
                <w:szCs w:val="22"/>
                <w:lang w:val="el-GR" w:eastAsia="el-GR"/>
              </w:rPr>
              <w:t> </w:t>
            </w:r>
          </w:p>
        </w:tc>
        <w:tc>
          <w:tcPr>
            <w:tcW w:w="1206" w:type="dxa"/>
            <w:tcBorders>
              <w:bottom w:val="single" w:sz="4" w:space="0" w:color="000000"/>
              <w:right w:val="single" w:sz="4" w:space="0" w:color="000000"/>
            </w:tcBorders>
            <w:vAlign w:val="bottom"/>
          </w:tcPr>
          <w:p>
            <w:pPr>
              <w:pStyle w:val="Normal"/>
              <w:suppressAutoHyphens w:val="false"/>
              <w:spacing w:before="0" w:after="0"/>
              <w:jc w:val="right"/>
              <w:rPr>
                <w:rFonts w:ascii="Times New Roman" w:hAnsi="Times New Roman" w:cs="Times New Roman"/>
                <w:b/>
                <w:b/>
                <w:szCs w:val="22"/>
                <w:lang w:val="el-GR" w:eastAsia="el-GR"/>
              </w:rPr>
            </w:pPr>
            <w:r>
              <w:rPr>
                <w:rFonts w:cs="Times New Roman" w:ascii="Times New Roman" w:hAnsi="Times New Roman"/>
                <w:b/>
                <w:szCs w:val="22"/>
                <w:lang w:val="el-GR" w:eastAsia="el-GR"/>
              </w:rPr>
              <w:t> </w:t>
            </w:r>
          </w:p>
        </w:tc>
        <w:tc>
          <w:tcPr>
            <w:tcW w:w="1654" w:type="dxa"/>
            <w:tcBorders>
              <w:bottom w:val="single" w:sz="4" w:space="0" w:color="000000"/>
              <w:right w:val="single" w:sz="4" w:space="0" w:color="000000"/>
            </w:tcBorders>
            <w:vAlign w:val="bottom"/>
          </w:tcPr>
          <w:p>
            <w:pPr>
              <w:pStyle w:val="Normal"/>
              <w:suppressAutoHyphens w:val="false"/>
              <w:spacing w:before="0" w:after="0"/>
              <w:jc w:val="right"/>
              <w:rPr>
                <w:rFonts w:ascii="Times New Roman" w:hAnsi="Times New Roman" w:cs="Times New Roman"/>
                <w:b/>
                <w:b/>
                <w:szCs w:val="22"/>
                <w:lang w:val="el-GR" w:eastAsia="el-GR"/>
              </w:rPr>
            </w:pPr>
            <w:r>
              <w:rPr>
                <w:rFonts w:cs="Times New Roman" w:ascii="Times New Roman" w:hAnsi="Times New Roman"/>
                <w:b/>
                <w:szCs w:val="22"/>
                <w:lang w:val="el-GR" w:eastAsia="el-GR"/>
              </w:rPr>
              <w:t>……………</w:t>
            </w:r>
            <w:r>
              <w:rPr>
                <w:rFonts w:cs="Times New Roman" w:ascii="Times New Roman" w:hAnsi="Times New Roman"/>
                <w:b/>
                <w:szCs w:val="22"/>
                <w:lang w:val="el-GR" w:eastAsia="el-GR"/>
              </w:rPr>
              <w:t>.</w:t>
            </w:r>
          </w:p>
        </w:tc>
      </w:tr>
      <w:tr>
        <w:trPr>
          <w:trHeight w:val="610" w:hRule="atLeast"/>
        </w:trPr>
        <w:tc>
          <w:tcPr>
            <w:tcW w:w="8912" w:type="dxa"/>
            <w:gridSpan w:val="5"/>
            <w:tcBorders>
              <w:top w:val="single" w:sz="4" w:space="0" w:color="000000"/>
              <w:left w:val="single" w:sz="4" w:space="0" w:color="000000"/>
              <w:bottom w:val="single" w:sz="4" w:space="0" w:color="000000"/>
              <w:right w:val="single" w:sz="4" w:space="0" w:color="000000"/>
            </w:tcBorders>
            <w:vAlign w:val="bottom"/>
          </w:tcPr>
          <w:p>
            <w:pPr>
              <w:pStyle w:val="Normal"/>
              <w:spacing w:before="0" w:after="0"/>
              <w:ind w:left="-93" w:hanging="0"/>
              <w:jc w:val="left"/>
              <w:rPr/>
            </w:pPr>
            <w:r>
              <w:rPr>
                <w:rFonts w:cs="Times New Roman" w:ascii="Times New Roman" w:hAnsi="Times New Roman"/>
                <w:b/>
                <w:szCs w:val="22"/>
                <w:u w:val="single"/>
                <w:lang w:val="el-GR"/>
              </w:rPr>
              <w:t>ΣΥΝΟΛΙΚΗ ΔΑΠΑΝΗ ΜΕ ΦΠΑ, ΟΛΟΓΡΑΦΩΣ</w:t>
            </w:r>
            <w:r>
              <w:rPr>
                <w:rFonts w:cs="Times New Roman" w:ascii="Times New Roman" w:hAnsi="Times New Roman"/>
                <w:sz w:val="24"/>
                <w:lang w:val="el-GR"/>
              </w:rPr>
              <w:t>:  …………………………………..…… …………………………………………………………………………………………….....</w:t>
            </w:r>
          </w:p>
          <w:p>
            <w:pPr>
              <w:pStyle w:val="Normal"/>
              <w:spacing w:before="0" w:after="0"/>
              <w:ind w:left="-93" w:hanging="0"/>
              <w:jc w:val="left"/>
              <w:rPr>
                <w:rFonts w:ascii="Times New Roman" w:hAnsi="Times New Roman" w:cs="Times New Roman"/>
                <w:sz w:val="24"/>
                <w:lang w:val="el-GR"/>
              </w:rPr>
            </w:pPr>
            <w:r>
              <w:rPr>
                <w:rFonts w:cs="Times New Roman" w:ascii="Times New Roman" w:hAnsi="Times New Roman"/>
                <w:sz w:val="24"/>
                <w:lang w:val="el-GR"/>
              </w:rPr>
              <w:t>………………………………………………………………………………………………</w:t>
            </w:r>
            <w:r>
              <w:rPr>
                <w:rFonts w:cs="Times New Roman" w:ascii="Times New Roman" w:hAnsi="Times New Roman"/>
                <w:sz w:val="24"/>
                <w:lang w:val="el-GR"/>
              </w:rPr>
              <w:t>..</w:t>
            </w:r>
          </w:p>
          <w:p>
            <w:pPr>
              <w:pStyle w:val="Normal"/>
              <w:spacing w:before="0" w:after="0"/>
              <w:ind w:left="-93" w:hanging="0"/>
              <w:jc w:val="left"/>
              <w:rPr>
                <w:rFonts w:ascii="Times New Roman" w:hAnsi="Times New Roman" w:cs="Times New Roman"/>
                <w:sz w:val="24"/>
                <w:lang w:val="el-GR"/>
              </w:rPr>
            </w:pPr>
            <w:r>
              <w:rPr>
                <w:rFonts w:cs="Times New Roman" w:ascii="Times New Roman" w:hAnsi="Times New Roman"/>
                <w:sz w:val="24"/>
                <w:lang w:val="el-GR"/>
              </w:rPr>
              <w:t>………………………………………………………………………………………………</w:t>
            </w:r>
            <w:r>
              <w:rPr>
                <w:rFonts w:cs="Times New Roman" w:ascii="Times New Roman" w:hAnsi="Times New Roman"/>
                <w:sz w:val="24"/>
                <w:lang w:val="el-GR"/>
              </w:rPr>
              <w:t>.</w:t>
            </w:r>
          </w:p>
          <w:p>
            <w:pPr>
              <w:pStyle w:val="Normal"/>
              <w:suppressAutoHyphens w:val="false"/>
              <w:spacing w:before="0" w:after="0"/>
              <w:jc w:val="left"/>
              <w:rPr>
                <w:rFonts w:ascii="Times New Roman" w:hAnsi="Times New Roman" w:cs="Times New Roman"/>
                <w:b/>
                <w:b/>
                <w:sz w:val="24"/>
                <w:szCs w:val="22"/>
                <w:lang w:val="el-GR" w:eastAsia="el-GR"/>
              </w:rPr>
            </w:pPr>
            <w:r>
              <w:rPr>
                <w:rFonts w:cs="Times New Roman" w:ascii="Times New Roman" w:hAnsi="Times New Roman"/>
                <w:b/>
                <w:sz w:val="24"/>
                <w:szCs w:val="22"/>
                <w:lang w:val="el-GR" w:eastAsia="el-GR"/>
              </w:rPr>
            </w:r>
          </w:p>
        </w:tc>
      </w:tr>
    </w:tbl>
    <w:p>
      <w:pPr>
        <w:pStyle w:val="Normal"/>
        <w:widowControl w:val="false"/>
        <w:spacing w:lineRule="atLeast" w:line="100" w:before="0" w:after="0"/>
        <w:ind w:firstLine="720"/>
        <w:rPr>
          <w:rFonts w:ascii="Times New Roman" w:hAnsi="Times New Roman" w:eastAsia="WenQuanYi Zen Hei Sharp;Times New Roman" w:cs="Times New Roman"/>
          <w:kern w:val="2"/>
          <w:sz w:val="24"/>
          <w:lang w:val="el-GR" w:bidi="hi-IN"/>
        </w:rPr>
      </w:pPr>
      <w:r>
        <w:rPr>
          <w:rFonts w:eastAsia="WenQuanYi Zen Hei Sharp;Times New Roman" w:cs="Times New Roman" w:ascii="Times New Roman" w:hAnsi="Times New Roman"/>
          <w:kern w:val="2"/>
          <w:sz w:val="24"/>
          <w:lang w:val="el-GR" w:bidi="hi-IN"/>
        </w:rPr>
        <w:t xml:space="preserve">Οι ποσότητες του αναλυτικού ενδεικτικού προϋπολογισμού είναι ενδεικτικές, και μπορούν να αυξομειωθούν, ανάλογα με τις ανάγκες της υπηρεσίας, με την προϋπόθεση ότι δεν θα υπάρξει υπέρβαση της συνολικά προϋπολογισθείσας και εγκεκριμένης δαπάνης.   </w:t>
      </w:r>
    </w:p>
    <w:p>
      <w:pPr>
        <w:pStyle w:val="Normal"/>
        <w:widowControl w:val="false"/>
        <w:spacing w:lineRule="atLeast" w:line="100" w:before="0" w:after="0"/>
        <w:rPr>
          <w:rFonts w:ascii="Times New Roman" w:hAnsi="Times New Roman" w:eastAsia="WenQuanYi Zen Hei Sharp;Times New Roman" w:cs="Times New Roman"/>
          <w:kern w:val="2"/>
          <w:sz w:val="24"/>
          <w:lang w:val="el-GR" w:bidi="hi-IN"/>
        </w:rPr>
      </w:pPr>
      <w:r>
        <w:rPr>
          <w:rFonts w:eastAsia="WenQuanYi Zen Hei Sharp;Times New Roman" w:cs="Times New Roman" w:ascii="Times New Roman" w:hAnsi="Times New Roman"/>
          <w:kern w:val="2"/>
          <w:sz w:val="24"/>
          <w:lang w:val="el-GR" w:bidi="hi-IN"/>
        </w:rPr>
      </w:r>
    </w:p>
    <w:p>
      <w:pPr>
        <w:pStyle w:val="Normal"/>
        <w:widowControl w:val="false"/>
        <w:spacing w:lineRule="atLeast" w:line="100" w:before="0" w:after="0"/>
        <w:rPr>
          <w:rFonts w:ascii="Times New Roman" w:hAnsi="Times New Roman" w:cs="Times New Roman"/>
          <w:kern w:val="2"/>
          <w:sz w:val="24"/>
          <w:lang w:val="el-GR" w:bidi="hi-IN"/>
        </w:rPr>
      </w:pPr>
      <w:r>
        <w:rPr>
          <w:rFonts w:cs="Times New Roman" w:ascii="Times New Roman" w:hAnsi="Times New Roman"/>
          <w:kern w:val="2"/>
          <w:sz w:val="24"/>
          <w:lang w:val="el-GR" w:bidi="hi-IN"/>
        </w:rPr>
        <w:t xml:space="preserve">                                                                               </w:t>
      </w:r>
      <w:r>
        <w:rPr>
          <w:rFonts w:cs="Times New Roman" w:ascii="Times New Roman" w:hAnsi="Times New Roman"/>
          <w:b/>
          <w:bCs/>
          <w:kern w:val="2"/>
          <w:sz w:val="24"/>
          <w:lang w:val="el-GR" w:bidi="hi-IN"/>
        </w:rPr>
        <w:t xml:space="preserve">Αιγάλεω   ... / ... / 2021 </w:t>
      </w:r>
    </w:p>
    <w:p>
      <w:pPr>
        <w:pStyle w:val="Normal"/>
        <w:widowControl w:val="false"/>
        <w:spacing w:lineRule="atLeast" w:line="100" w:before="0" w:after="0"/>
        <w:rPr/>
      </w:pPr>
      <w:r>
        <w:rPr>
          <w:rFonts w:cs="Times New Roman" w:ascii="Times New Roman" w:hAnsi="Times New Roman"/>
          <w:kern w:val="2"/>
          <w:sz w:val="24"/>
          <w:lang w:val="el-GR" w:bidi="hi-IN"/>
        </w:rPr>
        <w:t xml:space="preserve">                                                                                  </w:t>
      </w:r>
      <w:r>
        <w:rPr>
          <w:rFonts w:eastAsia="WenQuanYi Zen Hei Sharp;Times New Roman" w:cs="Times New Roman" w:ascii="Times New Roman" w:hAnsi="Times New Roman"/>
          <w:kern w:val="2"/>
          <w:sz w:val="24"/>
          <w:lang w:val="el-GR" w:bidi="hi-IN"/>
        </w:rPr>
        <w:t xml:space="preserve">Ο ΠΡΟΣΦΕΡΩΝ </w:t>
      </w:r>
    </w:p>
    <w:p>
      <w:pPr>
        <w:pStyle w:val="Normal"/>
        <w:widowControl w:val="false"/>
        <w:spacing w:lineRule="atLeast" w:line="100" w:before="0" w:after="0"/>
        <w:rPr>
          <w:rFonts w:ascii="Times New Roman" w:hAnsi="Times New Roman" w:cs="Times New Roman"/>
          <w:kern w:val="2"/>
          <w:sz w:val="24"/>
          <w:lang w:val="el-GR" w:bidi="hi-IN"/>
        </w:rPr>
      </w:pPr>
      <w:r>
        <w:rPr>
          <w:rFonts w:eastAsia="Times New Roman" w:cs="Times New Roman" w:ascii="Times New Roman" w:hAnsi="Times New Roman"/>
          <w:kern w:val="2"/>
          <w:sz w:val="24"/>
          <w:lang w:val="el-GR" w:bidi="hi-IN"/>
        </w:rPr>
        <w:t xml:space="preserve">                                                               </w:t>
      </w:r>
      <w:r>
        <w:rPr>
          <w:rFonts w:eastAsia="WenQuanYi Zen Hei Sharp;Times New Roman" w:cs="Times New Roman" w:ascii="Times New Roman" w:hAnsi="Times New Roman"/>
          <w:kern w:val="2"/>
          <w:sz w:val="24"/>
          <w:lang w:val="el-GR" w:bidi="hi-IN"/>
        </w:rPr>
        <w:t>………………………………………………</w:t>
      </w:r>
      <w:r>
        <w:rPr>
          <w:rFonts w:eastAsia="WenQuanYi Zen Hei Sharp;Times New Roman" w:cs="Times New Roman" w:ascii="Times New Roman" w:hAnsi="Times New Roman"/>
          <w:kern w:val="2"/>
          <w:sz w:val="24"/>
          <w:lang w:val="el-GR" w:bidi="hi-IN"/>
        </w:rPr>
        <w:t>..</w:t>
      </w:r>
    </w:p>
    <w:p>
      <w:pPr>
        <w:pStyle w:val="Normal"/>
        <w:widowControl w:val="false"/>
        <w:spacing w:lineRule="atLeast" w:line="100" w:before="0" w:after="0"/>
        <w:rPr>
          <w:rFonts w:ascii="Times New Roman" w:hAnsi="Times New Roman" w:eastAsia="WenQuanYi Zen Hei Sharp;Times New Roman" w:cs="Times New Roman"/>
          <w:kern w:val="2"/>
          <w:sz w:val="24"/>
          <w:lang w:val="el-GR" w:bidi="hi-IN"/>
        </w:rPr>
      </w:pPr>
      <w:r>
        <w:rPr>
          <w:rFonts w:eastAsia="WenQuanYi Zen Hei Sharp;Times New Roman" w:cs="Times New Roman" w:ascii="Times New Roman" w:hAnsi="Times New Roman"/>
          <w:kern w:val="2"/>
          <w:sz w:val="24"/>
          <w:lang w:val="el-GR" w:bidi="hi-IN"/>
        </w:rPr>
      </w:r>
    </w:p>
    <w:tbl>
      <w:tblPr>
        <w:tblW w:w="8522" w:type="dxa"/>
        <w:jc w:val="left"/>
        <w:tblInd w:w="-108" w:type="dxa"/>
        <w:tblLayout w:type="fixed"/>
        <w:tblCellMar>
          <w:top w:w="0" w:type="dxa"/>
          <w:left w:w="108" w:type="dxa"/>
          <w:bottom w:w="0" w:type="dxa"/>
          <w:right w:w="108" w:type="dxa"/>
        </w:tblCellMar>
      </w:tblPr>
      <w:tblGrid>
        <w:gridCol w:w="4261"/>
        <w:gridCol w:w="4261"/>
      </w:tblGrid>
      <w:tr>
        <w:trPr/>
        <w:tc>
          <w:tcPr>
            <w:tcW w:w="4261" w:type="dxa"/>
            <w:tcBorders/>
          </w:tcPr>
          <w:p>
            <w:pPr>
              <w:pStyle w:val="Normal"/>
              <w:spacing w:lineRule="atLeast" w:line="200" w:before="0" w:after="0"/>
              <w:jc w:val="center"/>
              <w:rPr/>
            </w:pPr>
            <w:r>
              <w:rPr>
                <w:rFonts w:eastAsia="WenQuanYi Zen Hei Sharp;Times New Roman" w:cs="Times New Roman" w:ascii="Times New Roman" w:hAnsi="Times New Roman"/>
                <w:b/>
                <w:bCs/>
                <w:kern w:val="2"/>
                <w:szCs w:val="22"/>
                <w:lang w:val="el-GR" w:bidi="hi-IN"/>
              </w:rPr>
              <w:br/>
              <w:t xml:space="preserve">Αιγάλεω   17 / 3 / 2021 </w:t>
              <w:br/>
              <w:t>Ο ΣΥΝΤΑΞΑΣ</w:t>
              <w:br/>
              <w:br/>
              <w:br/>
              <w:t xml:space="preserve">Σφυρής Δημήτριος                                               </w:t>
            </w:r>
            <w:r>
              <w:rPr>
                <w:rFonts w:eastAsia="WenQuanYi Zen Hei Sharp;Times New Roman" w:cs="Times New Roman" w:ascii="Times New Roman" w:hAnsi="Times New Roman"/>
                <w:kern w:val="2"/>
                <w:szCs w:val="22"/>
                <w:lang w:val="el-GR" w:bidi="hi-IN"/>
              </w:rPr>
              <w:t xml:space="preserve"> </w:t>
            </w:r>
            <w:r>
              <w:rPr>
                <w:rFonts w:eastAsia="WenQuanYi Zen Hei Sharp;Times New Roman" w:cs="Times New Roman" w:ascii="Times New Roman" w:hAnsi="Times New Roman"/>
                <w:b/>
                <w:bCs/>
                <w:kern w:val="2"/>
                <w:szCs w:val="22"/>
                <w:lang w:val="el-GR" w:bidi="hi-IN"/>
              </w:rPr>
              <w:br/>
              <w:t>Ηλ/γος Μηχ/κος</w:t>
            </w:r>
          </w:p>
        </w:tc>
        <w:tc>
          <w:tcPr>
            <w:tcW w:w="4261" w:type="dxa"/>
            <w:tcBorders/>
          </w:tcPr>
          <w:p>
            <w:pPr>
              <w:pStyle w:val="Normal"/>
              <w:spacing w:lineRule="atLeast" w:line="200" w:before="0" w:after="0"/>
              <w:jc w:val="center"/>
              <w:rPr/>
            </w:pPr>
            <w:r>
              <w:rPr>
                <w:rFonts w:eastAsia="WenQuanYi Zen Hei Sharp;Times New Roman" w:cs="Times New Roman" w:ascii="Times New Roman" w:hAnsi="Times New Roman"/>
                <w:b/>
                <w:bCs/>
                <w:kern w:val="2"/>
                <w:szCs w:val="22"/>
                <w:lang w:val="el-GR" w:bidi="hi-IN"/>
              </w:rPr>
              <w:t xml:space="preserve">Αιγάλεω  17 / 3 / 2021 </w:t>
              <w:br/>
              <w:t>ΘΕΩΡΗΘΗΚΕ</w:t>
              <w:br/>
              <w:t>Η Δ/ΝΤΡΙΑ ΤΕΧΝΙΚΩΝ ΥΠΗΡΕΣΙΩΝ ΤΟΥ ΔΗΜΟΥ</w:t>
              <w:br/>
            </w:r>
          </w:p>
          <w:p>
            <w:pPr>
              <w:pStyle w:val="Normal"/>
              <w:spacing w:lineRule="atLeast" w:line="200" w:before="0" w:after="0"/>
              <w:jc w:val="center"/>
              <w:rPr>
                <w:rFonts w:ascii="Times New Roman" w:hAnsi="Times New Roman" w:eastAsia="WenQuanYi Zen Hei Sharp;Times New Roman" w:cs="Times New Roman"/>
                <w:b/>
                <w:b/>
                <w:bCs/>
                <w:kern w:val="2"/>
                <w:szCs w:val="22"/>
                <w:lang w:val="el-GR" w:bidi="hi-IN"/>
              </w:rPr>
            </w:pPr>
            <w:r>
              <w:rPr>
                <w:rFonts w:eastAsia="WenQuanYi Zen Hei Sharp;Times New Roman" w:cs="Times New Roman" w:ascii="Times New Roman" w:hAnsi="Times New Roman"/>
                <w:b/>
                <w:bCs/>
                <w:kern w:val="2"/>
                <w:szCs w:val="22"/>
                <w:lang w:val="el-GR" w:bidi="hi-IN"/>
              </w:rPr>
              <w:br/>
              <w:t>ΤΖΩΡΤΖΗ ΜΑΡΙΑ</w:t>
            </w:r>
          </w:p>
          <w:p>
            <w:pPr>
              <w:pStyle w:val="Normal"/>
              <w:spacing w:lineRule="atLeast" w:line="200" w:before="0" w:after="0"/>
              <w:jc w:val="center"/>
              <w:rPr>
                <w:rFonts w:ascii="Times New Roman" w:hAnsi="Times New Roman" w:cs="Times New Roman"/>
                <w:sz w:val="24"/>
                <w:lang w:val="el-GR"/>
              </w:rPr>
            </w:pPr>
            <w:r>
              <w:rPr>
                <w:rFonts w:eastAsia="WenQuanYi Zen Hei Sharp;Times New Roman" w:cs="Times New Roman" w:ascii="Times New Roman" w:hAnsi="Times New Roman"/>
                <w:b/>
                <w:bCs/>
                <w:kern w:val="2"/>
                <w:szCs w:val="22"/>
                <w:lang w:val="el-GR" w:bidi="hi-IN"/>
              </w:rPr>
              <w:t xml:space="preserve">ΑΡΧΙΤΕΚΤΩΝ ΜΗΧΑΝΙΚΟΣ </w:t>
            </w:r>
          </w:p>
        </w:tc>
      </w:tr>
    </w:tbl>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pPr>
      <w:r>
        <w:rPr>
          <w:rFonts w:eastAsia="Liberation Serif;Times New Roman" w:cs="Times New Roman" w:ascii="Times New Roman" w:hAnsi="Times New Roman"/>
          <w:b/>
          <w:kern w:val="2"/>
          <w:szCs w:val="22"/>
          <w:lang w:val="el-GR" w:bidi="hi-IN"/>
        </w:rPr>
        <w:t xml:space="preserve">ΕΛΛΗΝΙΚΗ ΔΗΜΟΚΡΑΤΙΑ                                   ΠΡΟΜΗΘΕΙΑ  ΗΛΕΚΤΡΟΛΟΓΙΚΟΥ  ΥΛΙΚΟΥ </w:t>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t>ΝΟΜΟΣ  ΑΤΤΙΚΗΣ</w:t>
        <w:tab/>
        <w:tab/>
        <w:t xml:space="preserve">                                        </w:t>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t>ΔΗΜΟΣ  ΑΙΓΑΛΕΩ</w:t>
        <w:tab/>
        <w:t xml:space="preserve"> </w:t>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t xml:space="preserve">Δ/ΝΣΗ ΤΕΧΝΙΚΩΝ ΥΠΗΡΕΣΙΩΝ                                                </w:t>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t>ΤΜΗΜΑ  Η/Μ</w:t>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t>ΙΕΡΑ ΟΔΟΣ 364 &amp; ΚΑΛΒΟΥ</w:t>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t>Τ.Κ 12243</w:t>
      </w:r>
    </w:p>
    <w:p>
      <w:pPr>
        <w:pStyle w:val="Normal"/>
        <w:widowControl w:val="false"/>
        <w:spacing w:lineRule="atLeast" w:line="100" w:before="0" w:after="0"/>
        <w:jc w:val="left"/>
        <w:rPr>
          <w:rFonts w:eastAsia="Liberation Serif;Times New Roman"/>
        </w:rPr>
      </w:pPr>
      <w:r>
        <w:rPr>
          <w:rFonts w:eastAsia="Times New Roman" w:cs="Times New Roman" w:ascii="Times New Roman" w:hAnsi="Times New Roman"/>
          <w:b/>
          <w:kern w:val="2"/>
          <w:szCs w:val="22"/>
          <w:lang w:val="el-GR" w:bidi="hi-IN"/>
        </w:rPr>
        <w:t xml:space="preserve"> </w:t>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t>AΡ.ΜΕΛ     :  15/17-3-2021</w:t>
      </w:r>
    </w:p>
    <w:p>
      <w:pPr>
        <w:pStyle w:val="Normal"/>
        <w:spacing w:before="0" w:after="100"/>
        <w:contextualSpacing/>
        <w:jc w:val="left"/>
        <w:rPr>
          <w:rFonts w:ascii="Times New Roman" w:hAnsi="Times New Roman" w:eastAsia="WenQuanYi Micro Hei;Times New Roman" w:cs="Times New Roman"/>
          <w:b/>
          <w:b/>
          <w:kern w:val="2"/>
          <w:szCs w:val="22"/>
          <w:lang w:val="el-GR" w:eastAsia="en-US"/>
        </w:rPr>
      </w:pPr>
      <w:r>
        <w:rPr>
          <w:rFonts w:eastAsia="WenQuanYi Micro Hei;Times New Roman" w:cs="Times New Roman" w:ascii="Times New Roman" w:hAnsi="Times New Roman"/>
          <w:b/>
          <w:kern w:val="2"/>
          <w:szCs w:val="22"/>
          <w:lang w:val="el-GR" w:eastAsia="en-US"/>
        </w:rPr>
        <w:t>ΑΡ. ΠΡΩΤ.:   11992/2-4-2021</w:t>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t>Κ.Α.:</w:t>
        <w:tab/>
        <w:t>30.6661.013</w:t>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t xml:space="preserve">CPV: 31681410-0 </w:t>
        <w:tab/>
      </w:r>
    </w:p>
    <w:p>
      <w:pPr>
        <w:pStyle w:val="Normal"/>
        <w:widowControl w:val="false"/>
        <w:spacing w:lineRule="atLeast" w:line="100" w:before="0" w:after="0"/>
        <w:jc w:val="left"/>
        <w:rPr>
          <w:rFonts w:ascii="Times New Roman" w:hAnsi="Times New Roman" w:eastAsia="Liberation Serif;Times New Roman" w:cs="Times New Roman"/>
          <w:b/>
          <w:b/>
          <w:kern w:val="2"/>
          <w:sz w:val="24"/>
          <w:szCs w:val="22"/>
          <w:lang w:val="el-GR" w:bidi="hi-IN"/>
        </w:rPr>
      </w:pPr>
      <w:r>
        <w:rPr>
          <w:rFonts w:eastAsia="Liberation Serif;Times New Roman" w:cs="Times New Roman" w:ascii="Times New Roman" w:hAnsi="Times New Roman"/>
          <w:b/>
          <w:kern w:val="2"/>
          <w:sz w:val="24"/>
          <w:szCs w:val="22"/>
          <w:lang w:val="el-GR" w:bidi="hi-IN"/>
        </w:rPr>
      </w:r>
    </w:p>
    <w:tbl>
      <w:tblPr>
        <w:tblW w:w="10880" w:type="dxa"/>
        <w:jc w:val="left"/>
        <w:tblInd w:w="-15" w:type="dxa"/>
        <w:tblLayout w:type="fixed"/>
        <w:tblCellMar>
          <w:top w:w="0" w:type="dxa"/>
          <w:left w:w="108" w:type="dxa"/>
          <w:bottom w:w="0" w:type="dxa"/>
          <w:right w:w="108" w:type="dxa"/>
        </w:tblCellMar>
      </w:tblPr>
      <w:tblGrid>
        <w:gridCol w:w="497"/>
        <w:gridCol w:w="3987"/>
        <w:gridCol w:w="793"/>
        <w:gridCol w:w="812"/>
        <w:gridCol w:w="909"/>
        <w:gridCol w:w="1159"/>
        <w:gridCol w:w="1283"/>
        <w:gridCol w:w="542"/>
        <w:gridCol w:w="883"/>
        <w:gridCol w:w="15"/>
      </w:tblGrid>
      <w:tr>
        <w:trPr>
          <w:trHeight w:val="255" w:hRule="atLeast"/>
        </w:trPr>
        <w:tc>
          <w:tcPr>
            <w:tcW w:w="9982" w:type="dxa"/>
            <w:gridSpan w:val="8"/>
            <w:tcBorders/>
          </w:tcPr>
          <w:p>
            <w:pPr>
              <w:pStyle w:val="Normal"/>
              <w:spacing w:before="0" w:after="0"/>
              <w:rPr/>
            </w:pPr>
            <w:r>
              <w:rPr>
                <w:rFonts w:eastAsia="Times New Roman" w:cs="Times New Roman" w:ascii="Times New Roman" w:hAnsi="Times New Roman"/>
                <w:b/>
                <w:bCs/>
                <w:sz w:val="24"/>
                <w:lang w:val="el-GR"/>
              </w:rPr>
              <w:t xml:space="preserve">                                                    </w:t>
            </w:r>
            <w:r>
              <w:rPr>
                <w:rFonts w:eastAsia="ABCDEE+Calibri" w:cs="Times New Roman" w:ascii="Times New Roman" w:hAnsi="Times New Roman"/>
                <w:b/>
                <w:bCs/>
                <w:sz w:val="24"/>
                <w:u w:val="single"/>
                <w:lang w:val="el-GR"/>
              </w:rPr>
              <w:t>ΠΑΡΑΡΤΗΜΑ ΙΙΙβ</w:t>
            </w:r>
          </w:p>
        </w:tc>
        <w:tc>
          <w:tcPr>
            <w:tcW w:w="883" w:type="dxa"/>
            <w:tcBorders/>
            <w:tcMar>
              <w:left w:w="0" w:type="dxa"/>
              <w:right w:w="0" w:type="dxa"/>
            </w:tcMar>
          </w:tcPr>
          <w:p>
            <w:pPr>
              <w:pStyle w:val="Normal"/>
              <w:snapToGrid w:val="false"/>
              <w:spacing w:before="0" w:after="120"/>
              <w:rPr>
                <w:rFonts w:ascii="Times New Roman" w:hAnsi="Times New Roman" w:eastAsia="ABCDEE+Calibri" w:cs="Times New Roman"/>
                <w:b/>
                <w:b/>
                <w:bCs/>
                <w:sz w:val="24"/>
                <w:u w:val="single"/>
                <w:lang w:val="el-GR"/>
              </w:rPr>
            </w:pPr>
            <w:r>
              <w:rPr>
                <w:rFonts w:eastAsia="ABCDEE+Calibri" w:cs="Times New Roman" w:ascii="Times New Roman" w:hAnsi="Times New Roman"/>
                <w:b/>
                <w:bCs/>
                <w:sz w:val="24"/>
                <w:u w:val="single"/>
                <w:lang w:val="el-GR"/>
              </w:rPr>
            </w:r>
          </w:p>
        </w:tc>
      </w:tr>
      <w:tr>
        <w:trPr>
          <w:trHeight w:val="255" w:hRule="atLeast"/>
        </w:trPr>
        <w:tc>
          <w:tcPr>
            <w:tcW w:w="10880" w:type="dxa"/>
            <w:gridSpan w:val="9"/>
            <w:tcBorders/>
            <w:vAlign w:val="bottom"/>
          </w:tcPr>
          <w:p>
            <w:pPr>
              <w:pStyle w:val="Normal"/>
              <w:suppressAutoHyphens w:val="false"/>
              <w:snapToGrid w:val="false"/>
              <w:spacing w:before="0" w:after="0"/>
              <w:jc w:val="lef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r>
          </w:p>
          <w:tbl>
            <w:tblPr>
              <w:tblW w:w="8129" w:type="dxa"/>
              <w:jc w:val="left"/>
              <w:tblInd w:w="0" w:type="dxa"/>
              <w:tblLayout w:type="fixed"/>
              <w:tblCellMar>
                <w:top w:w="0" w:type="dxa"/>
                <w:left w:w="108" w:type="dxa"/>
                <w:bottom w:w="0" w:type="dxa"/>
                <w:right w:w="108" w:type="dxa"/>
              </w:tblCellMar>
            </w:tblPr>
            <w:tblGrid>
              <w:gridCol w:w="640"/>
              <w:gridCol w:w="3280"/>
              <w:gridCol w:w="740"/>
              <w:gridCol w:w="780"/>
              <w:gridCol w:w="640"/>
              <w:gridCol w:w="64"/>
              <w:gridCol w:w="993"/>
              <w:gridCol w:w="992"/>
            </w:tblGrid>
            <w:tr>
              <w:trPr>
                <w:trHeight w:val="255" w:hRule="atLeast"/>
              </w:trPr>
              <w:tc>
                <w:tcPr>
                  <w:tcW w:w="8129" w:type="dxa"/>
                  <w:gridSpan w:val="8"/>
                  <w:tcBorders/>
                  <w:vAlign w:val="bottom"/>
                </w:tcPr>
                <w:p>
                  <w:pPr>
                    <w:pStyle w:val="Normal"/>
                    <w:suppressAutoHyphens w:val="false"/>
                    <w:spacing w:before="0" w:after="0"/>
                    <w:jc w:val="center"/>
                    <w:rPr>
                      <w:rFonts w:ascii="Times New Roman" w:hAnsi="Times New Roman" w:cs="Times New Roman"/>
                      <w:b/>
                      <w:b/>
                      <w:bCs/>
                      <w:sz w:val="20"/>
                      <w:szCs w:val="20"/>
                      <w:u w:val="single"/>
                      <w:lang w:val="el-GR" w:eastAsia="el-GR"/>
                    </w:rPr>
                  </w:pPr>
                  <w:r>
                    <w:rPr>
                      <w:rFonts w:cs="Times New Roman" w:ascii="Times New Roman" w:hAnsi="Times New Roman"/>
                      <w:b/>
                      <w:bCs/>
                      <w:sz w:val="20"/>
                      <w:szCs w:val="20"/>
                      <w:u w:val="single"/>
                      <w:lang w:val="el-GR" w:eastAsia="el-GR"/>
                    </w:rPr>
                    <w:t xml:space="preserve">ΕΝΤΥΠΟ ΟΙΚΟΝΟΜΙΚΗΣ ΠΡΟΣΦΟΡΑΣ </w:t>
                  </w:r>
                </w:p>
              </w:tc>
            </w:tr>
            <w:tr>
              <w:trPr>
                <w:trHeight w:val="255" w:hRule="atLeast"/>
              </w:trPr>
              <w:tc>
                <w:tcPr>
                  <w:tcW w:w="640" w:type="dxa"/>
                  <w:tcBorders/>
                  <w:vAlign w:val="center"/>
                </w:tcPr>
                <w:p>
                  <w:pPr>
                    <w:pStyle w:val="Normal"/>
                    <w:suppressAutoHyphens w:val="false"/>
                    <w:snapToGrid w:val="false"/>
                    <w:spacing w:before="0" w:after="0"/>
                    <w:jc w:val="center"/>
                    <w:rPr>
                      <w:rFonts w:ascii="Times New Roman" w:hAnsi="Times New Roman" w:cs="Times New Roman"/>
                      <w:b/>
                      <w:b/>
                      <w:bCs/>
                      <w:sz w:val="20"/>
                      <w:szCs w:val="20"/>
                      <w:u w:val="single"/>
                      <w:lang w:val="el-GR" w:eastAsia="el-GR"/>
                    </w:rPr>
                  </w:pPr>
                  <w:r>
                    <w:rPr>
                      <w:rFonts w:cs="Times New Roman" w:ascii="Times New Roman" w:hAnsi="Times New Roman"/>
                      <w:b/>
                      <w:bCs/>
                      <w:sz w:val="20"/>
                      <w:szCs w:val="20"/>
                      <w:u w:val="single"/>
                      <w:lang w:val="el-GR" w:eastAsia="el-GR"/>
                    </w:rPr>
                  </w:r>
                </w:p>
              </w:tc>
              <w:tc>
                <w:tcPr>
                  <w:tcW w:w="3280" w:type="dxa"/>
                  <w:tcBorders/>
                  <w:vAlign w:val="bottom"/>
                </w:tcPr>
                <w:p>
                  <w:pPr>
                    <w:pStyle w:val="Normal"/>
                    <w:suppressAutoHyphens w:val="false"/>
                    <w:snapToGrid w:val="false"/>
                    <w:spacing w:before="0" w:after="0"/>
                    <w:jc w:val="left"/>
                    <w:rPr>
                      <w:rFonts w:ascii="Arial" w:hAnsi="Arial" w:cs="Arial"/>
                      <w:sz w:val="20"/>
                      <w:szCs w:val="20"/>
                      <w:lang w:val="el-GR" w:eastAsia="el-GR"/>
                    </w:rPr>
                  </w:pPr>
                  <w:r>
                    <w:rPr>
                      <w:rFonts w:cs="Arial" w:ascii="Arial" w:hAnsi="Arial"/>
                      <w:sz w:val="20"/>
                      <w:szCs w:val="20"/>
                      <w:lang w:val="el-GR" w:eastAsia="el-GR"/>
                    </w:rPr>
                  </w:r>
                </w:p>
              </w:tc>
              <w:tc>
                <w:tcPr>
                  <w:tcW w:w="740" w:type="dxa"/>
                  <w:tcBorders/>
                  <w:vAlign w:val="bottom"/>
                </w:tcPr>
                <w:p>
                  <w:pPr>
                    <w:pStyle w:val="Normal"/>
                    <w:suppressAutoHyphens w:val="false"/>
                    <w:snapToGrid w:val="false"/>
                    <w:spacing w:before="0" w:after="0"/>
                    <w:jc w:val="left"/>
                    <w:rPr>
                      <w:rFonts w:ascii="Arial" w:hAnsi="Arial" w:cs="Arial"/>
                      <w:sz w:val="20"/>
                      <w:szCs w:val="20"/>
                      <w:lang w:val="el-GR" w:eastAsia="el-GR"/>
                    </w:rPr>
                  </w:pPr>
                  <w:r>
                    <w:rPr>
                      <w:rFonts w:cs="Arial" w:ascii="Arial" w:hAnsi="Arial"/>
                      <w:sz w:val="20"/>
                      <w:szCs w:val="20"/>
                      <w:lang w:val="el-GR" w:eastAsia="el-GR"/>
                    </w:rPr>
                  </w:r>
                </w:p>
              </w:tc>
              <w:tc>
                <w:tcPr>
                  <w:tcW w:w="780" w:type="dxa"/>
                  <w:tcBorders/>
                  <w:vAlign w:val="bottom"/>
                </w:tcPr>
                <w:p>
                  <w:pPr>
                    <w:pStyle w:val="Normal"/>
                    <w:suppressAutoHyphens w:val="false"/>
                    <w:snapToGrid w:val="false"/>
                    <w:spacing w:before="0" w:after="0"/>
                    <w:jc w:val="center"/>
                    <w:rPr>
                      <w:rFonts w:ascii="Arial" w:hAnsi="Arial" w:cs="Arial"/>
                      <w:sz w:val="20"/>
                      <w:szCs w:val="20"/>
                      <w:lang w:val="el-GR" w:eastAsia="el-GR"/>
                    </w:rPr>
                  </w:pPr>
                  <w:r>
                    <w:rPr>
                      <w:rFonts w:cs="Arial" w:ascii="Arial" w:hAnsi="Arial"/>
                      <w:sz w:val="20"/>
                      <w:szCs w:val="20"/>
                      <w:lang w:val="el-GR" w:eastAsia="el-GR"/>
                    </w:rPr>
                  </w:r>
                </w:p>
              </w:tc>
              <w:tc>
                <w:tcPr>
                  <w:tcW w:w="640" w:type="dxa"/>
                  <w:tcBorders/>
                  <w:vAlign w:val="bottom"/>
                </w:tcPr>
                <w:p>
                  <w:pPr>
                    <w:pStyle w:val="Normal"/>
                    <w:suppressAutoHyphens w:val="false"/>
                    <w:snapToGrid w:val="false"/>
                    <w:spacing w:before="0" w:after="0"/>
                    <w:jc w:val="left"/>
                    <w:rPr>
                      <w:rFonts w:ascii="Arial" w:hAnsi="Arial" w:cs="Arial"/>
                      <w:sz w:val="20"/>
                      <w:szCs w:val="20"/>
                      <w:lang w:val="el-GR" w:eastAsia="el-GR"/>
                    </w:rPr>
                  </w:pPr>
                  <w:r>
                    <w:rPr>
                      <w:rFonts w:cs="Arial" w:ascii="Arial" w:hAnsi="Arial"/>
                      <w:sz w:val="20"/>
                      <w:szCs w:val="20"/>
                      <w:lang w:val="el-GR" w:eastAsia="el-GR"/>
                    </w:rPr>
                  </w:r>
                </w:p>
              </w:tc>
              <w:tc>
                <w:tcPr>
                  <w:tcW w:w="1057" w:type="dxa"/>
                  <w:gridSpan w:val="2"/>
                  <w:tcBorders/>
                  <w:vAlign w:val="bottom"/>
                </w:tcPr>
                <w:p>
                  <w:pPr>
                    <w:pStyle w:val="Normal"/>
                    <w:suppressAutoHyphens w:val="false"/>
                    <w:snapToGrid w:val="false"/>
                    <w:spacing w:before="0" w:after="0"/>
                    <w:jc w:val="left"/>
                    <w:rPr>
                      <w:rFonts w:ascii="Arial" w:hAnsi="Arial" w:cs="Arial"/>
                      <w:sz w:val="20"/>
                      <w:szCs w:val="20"/>
                      <w:lang w:val="el-GR" w:eastAsia="el-GR"/>
                    </w:rPr>
                  </w:pPr>
                  <w:r>
                    <w:rPr>
                      <w:rFonts w:cs="Arial" w:ascii="Arial" w:hAnsi="Arial"/>
                      <w:sz w:val="20"/>
                      <w:szCs w:val="20"/>
                      <w:lang w:val="el-GR" w:eastAsia="el-GR"/>
                    </w:rPr>
                  </w:r>
                </w:p>
              </w:tc>
              <w:tc>
                <w:tcPr>
                  <w:tcW w:w="992" w:type="dxa"/>
                  <w:tcBorders/>
                  <w:vAlign w:val="bottom"/>
                </w:tcPr>
                <w:p>
                  <w:pPr>
                    <w:pStyle w:val="Normal"/>
                    <w:suppressAutoHyphens w:val="false"/>
                    <w:snapToGrid w:val="false"/>
                    <w:spacing w:before="0" w:after="0"/>
                    <w:jc w:val="left"/>
                    <w:rPr>
                      <w:rFonts w:ascii="Arial" w:hAnsi="Arial" w:cs="Arial"/>
                      <w:sz w:val="20"/>
                      <w:szCs w:val="20"/>
                      <w:lang w:val="el-GR" w:eastAsia="el-GR"/>
                    </w:rPr>
                  </w:pPr>
                  <w:r>
                    <w:rPr>
                      <w:rFonts w:cs="Arial" w:ascii="Arial" w:hAnsi="Arial"/>
                      <w:sz w:val="20"/>
                      <w:szCs w:val="20"/>
                      <w:lang w:val="el-GR" w:eastAsia="el-GR"/>
                    </w:rPr>
                  </w:r>
                </w:p>
              </w:tc>
            </w:tr>
            <w:tr>
              <w:trPr>
                <w:trHeight w:val="255" w:hRule="atLeast"/>
              </w:trPr>
              <w:tc>
                <w:tcPr>
                  <w:tcW w:w="7137" w:type="dxa"/>
                  <w:gridSpan w:val="7"/>
                  <w:tcBorders/>
                  <w:vAlign w:val="bottom"/>
                </w:tcPr>
                <w:p>
                  <w:pPr>
                    <w:pStyle w:val="Normal"/>
                    <w:suppressAutoHyphens w:val="false"/>
                    <w:spacing w:before="0" w:after="0"/>
                    <w:jc w:val="center"/>
                    <w:rPr>
                      <w:rFonts w:ascii="Times New Roman" w:hAnsi="Times New Roman" w:cs="Times New Roman"/>
                      <w:b/>
                      <w:b/>
                      <w:bCs/>
                      <w:szCs w:val="22"/>
                      <w:u w:val="single"/>
                      <w:lang w:val="el-GR" w:eastAsia="el-GR"/>
                    </w:rPr>
                  </w:pPr>
                  <w:r>
                    <w:rPr>
                      <w:rFonts w:cs="Times New Roman" w:ascii="Times New Roman" w:hAnsi="Times New Roman"/>
                      <w:b/>
                      <w:bCs/>
                      <w:szCs w:val="22"/>
                      <w:u w:val="single"/>
                      <w:lang w:val="el-GR" w:eastAsia="el-GR"/>
                    </w:rPr>
                    <w:t>ΟΜΑΔΑ   Α1΄: ΛΑΜΠΤΗΡΕΣ</w:t>
                  </w:r>
                </w:p>
              </w:tc>
              <w:tc>
                <w:tcPr>
                  <w:tcW w:w="992" w:type="dxa"/>
                  <w:tcBorders/>
                  <w:vAlign w:val="bottom"/>
                </w:tcPr>
                <w:p>
                  <w:pPr>
                    <w:pStyle w:val="Normal"/>
                    <w:suppressAutoHyphens w:val="false"/>
                    <w:snapToGrid w:val="false"/>
                    <w:spacing w:before="0" w:after="0"/>
                    <w:jc w:val="center"/>
                    <w:rPr>
                      <w:rFonts w:ascii="Times New Roman" w:hAnsi="Times New Roman" w:cs="Times New Roman"/>
                      <w:b/>
                      <w:b/>
                      <w:bCs/>
                      <w:sz w:val="20"/>
                      <w:szCs w:val="20"/>
                      <w:u w:val="single"/>
                      <w:lang w:val="el-GR" w:eastAsia="el-GR"/>
                    </w:rPr>
                  </w:pPr>
                  <w:r>
                    <w:rPr>
                      <w:rFonts w:cs="Times New Roman" w:ascii="Times New Roman" w:hAnsi="Times New Roman"/>
                      <w:b/>
                      <w:bCs/>
                      <w:sz w:val="20"/>
                      <w:szCs w:val="20"/>
                      <w:u w:val="single"/>
                      <w:lang w:val="el-GR" w:eastAsia="el-GR"/>
                    </w:rPr>
                  </w:r>
                </w:p>
              </w:tc>
            </w:tr>
            <w:tr>
              <w:trPr>
                <w:trHeight w:val="480" w:hRule="atLeast"/>
              </w:trPr>
              <w:tc>
                <w:tcPr>
                  <w:tcW w:w="640" w:type="dxa"/>
                  <w:tcBorders/>
                  <w:vAlign w:val="center"/>
                </w:tcPr>
                <w:p>
                  <w:pPr>
                    <w:pStyle w:val="Normal"/>
                    <w:suppressAutoHyphens w:val="false"/>
                    <w:spacing w:before="0" w:after="0"/>
                    <w:jc w:val="center"/>
                    <w:rPr>
                      <w:rFonts w:ascii="Times New Roman" w:hAnsi="Times New Roman" w:cs="Times New Roman"/>
                      <w:sz w:val="18"/>
                      <w:szCs w:val="18"/>
                      <w:lang w:val="el-GR" w:eastAsia="el-GR"/>
                    </w:rPr>
                  </w:pPr>
                  <w:r>
                    <w:rPr>
                      <w:rFonts w:cs="Times New Roman" w:ascii="Times New Roman" w:hAnsi="Times New Roman"/>
                      <w:sz w:val="18"/>
                      <w:szCs w:val="18"/>
                      <w:lang w:val="el-GR" w:eastAsia="el-GR"/>
                    </w:rPr>
                    <w:t>Α/Α</w:t>
                  </w:r>
                </w:p>
              </w:tc>
              <w:tc>
                <w:tcPr>
                  <w:tcW w:w="3280" w:type="dxa"/>
                  <w:tcBorders/>
                  <w:vAlign w:val="bottom"/>
                </w:tcPr>
                <w:p>
                  <w:pPr>
                    <w:pStyle w:val="Normal"/>
                    <w:suppressAutoHyphens w:val="false"/>
                    <w:spacing w:before="0" w:after="0"/>
                    <w:jc w:val="left"/>
                    <w:rPr>
                      <w:rFonts w:ascii="Times New Roman" w:hAnsi="Times New Roman" w:cs="Times New Roman"/>
                      <w:sz w:val="18"/>
                      <w:szCs w:val="18"/>
                      <w:lang w:val="el-GR" w:eastAsia="el-GR"/>
                    </w:rPr>
                  </w:pPr>
                  <w:r>
                    <w:rPr>
                      <w:rFonts w:cs="Times New Roman" w:ascii="Times New Roman" w:hAnsi="Times New Roman"/>
                      <w:sz w:val="18"/>
                      <w:szCs w:val="18"/>
                      <w:lang w:val="el-GR" w:eastAsia="el-GR"/>
                    </w:rPr>
                    <w:t>ΠΕΡΙΓΡΑΦΗ ΕΙΔΟΥΣ</w:t>
                  </w:r>
                </w:p>
              </w:tc>
              <w:tc>
                <w:tcPr>
                  <w:tcW w:w="740" w:type="dxa"/>
                  <w:tcBorders/>
                </w:tcPr>
                <w:p>
                  <w:pPr>
                    <w:pStyle w:val="Normal"/>
                    <w:suppressAutoHyphens w:val="false"/>
                    <w:spacing w:before="0" w:after="0"/>
                    <w:jc w:val="center"/>
                    <w:rPr>
                      <w:rFonts w:ascii="Times New Roman" w:hAnsi="Times New Roman" w:cs="Times New Roman"/>
                      <w:sz w:val="18"/>
                      <w:szCs w:val="18"/>
                      <w:lang w:val="el-GR" w:eastAsia="el-GR"/>
                    </w:rPr>
                  </w:pPr>
                  <w:r>
                    <w:rPr>
                      <w:rFonts w:cs="Times New Roman" w:ascii="Times New Roman" w:hAnsi="Times New Roman"/>
                      <w:sz w:val="18"/>
                      <w:szCs w:val="18"/>
                      <w:lang w:val="el-GR" w:eastAsia="el-GR"/>
                    </w:rPr>
                    <w:t>ΜΟΝ. ΜΕΤΡ.</w:t>
                  </w:r>
                </w:p>
              </w:tc>
              <w:tc>
                <w:tcPr>
                  <w:tcW w:w="780" w:type="dxa"/>
                  <w:tcBorders/>
                </w:tcPr>
                <w:p>
                  <w:pPr>
                    <w:pStyle w:val="Normal"/>
                    <w:suppressAutoHyphens w:val="false"/>
                    <w:spacing w:before="0" w:after="0"/>
                    <w:jc w:val="center"/>
                    <w:rPr>
                      <w:rFonts w:ascii="Times New Roman" w:hAnsi="Times New Roman" w:cs="Times New Roman"/>
                      <w:sz w:val="18"/>
                      <w:szCs w:val="18"/>
                      <w:lang w:val="el-GR" w:eastAsia="el-GR"/>
                    </w:rPr>
                  </w:pPr>
                  <w:r>
                    <w:rPr>
                      <w:rFonts w:cs="Times New Roman" w:ascii="Times New Roman" w:hAnsi="Times New Roman"/>
                      <w:sz w:val="18"/>
                      <w:szCs w:val="18"/>
                      <w:lang w:val="el-GR" w:eastAsia="el-GR"/>
                    </w:rPr>
                    <w:t>ΠΟΣΟ-ΤΗΤΑ</w:t>
                  </w:r>
                </w:p>
              </w:tc>
              <w:tc>
                <w:tcPr>
                  <w:tcW w:w="704" w:type="dxa"/>
                  <w:gridSpan w:val="2"/>
                  <w:tcBorders/>
                </w:tcPr>
                <w:p>
                  <w:pPr>
                    <w:pStyle w:val="Normal"/>
                    <w:suppressAutoHyphens w:val="false"/>
                    <w:spacing w:before="0" w:after="0"/>
                    <w:jc w:val="center"/>
                    <w:rPr>
                      <w:rFonts w:ascii="Times New Roman" w:hAnsi="Times New Roman" w:cs="Times New Roman"/>
                      <w:sz w:val="18"/>
                      <w:szCs w:val="18"/>
                      <w:lang w:val="el-GR" w:eastAsia="el-GR"/>
                    </w:rPr>
                  </w:pPr>
                  <w:r>
                    <w:rPr>
                      <w:rFonts w:cs="Times New Roman" w:ascii="Times New Roman" w:hAnsi="Times New Roman"/>
                      <w:sz w:val="18"/>
                      <w:szCs w:val="18"/>
                      <w:lang w:val="el-GR" w:eastAsia="el-GR"/>
                    </w:rPr>
                    <w:t>ΤΙΜΗ ΜΟΝ.</w:t>
                  </w:r>
                </w:p>
              </w:tc>
              <w:tc>
                <w:tcPr>
                  <w:tcW w:w="993" w:type="dxa"/>
                  <w:tcBorders/>
                </w:tcPr>
                <w:p>
                  <w:pPr>
                    <w:pStyle w:val="Normal"/>
                    <w:suppressAutoHyphens w:val="false"/>
                    <w:spacing w:before="0" w:after="0"/>
                    <w:jc w:val="left"/>
                    <w:rPr>
                      <w:rFonts w:ascii="Times New Roman" w:hAnsi="Times New Roman" w:cs="Times New Roman"/>
                      <w:sz w:val="18"/>
                      <w:szCs w:val="18"/>
                      <w:lang w:val="el-GR" w:eastAsia="el-GR"/>
                    </w:rPr>
                  </w:pPr>
                  <w:r>
                    <w:rPr>
                      <w:rFonts w:cs="Times New Roman" w:ascii="Times New Roman" w:hAnsi="Times New Roman"/>
                      <w:sz w:val="18"/>
                      <w:szCs w:val="18"/>
                      <w:lang w:val="el-GR" w:eastAsia="el-GR"/>
                    </w:rPr>
                    <w:t>ΣΥΝΟΛΟ</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18"/>
                      <w:szCs w:val="18"/>
                      <w:lang w:val="el-GR" w:eastAsia="el-GR"/>
                    </w:rPr>
                  </w:pPr>
                  <w:r>
                    <w:rPr>
                      <w:rFonts w:cs="Times New Roman" w:ascii="Times New Roman" w:hAnsi="Times New Roman"/>
                      <w:sz w:val="18"/>
                      <w:szCs w:val="18"/>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w:t>
                  </w:r>
                </w:p>
              </w:tc>
              <w:tc>
                <w:tcPr>
                  <w:tcW w:w="3280" w:type="dxa"/>
                  <w:tcBorders/>
                  <w:vAlign w:val="bottom"/>
                </w:tcPr>
                <w:p>
                  <w:pPr>
                    <w:pStyle w:val="Normal"/>
                    <w:suppressAutoHyphens w:val="false"/>
                    <w:spacing w:before="0" w:after="0"/>
                    <w:jc w:val="left"/>
                    <w:rPr/>
                  </w:pPr>
                  <w:r>
                    <w:rPr>
                      <w:rFonts w:cs="Times New Roman" w:ascii="Times New Roman" w:hAnsi="Times New Roman"/>
                      <w:sz w:val="20"/>
                      <w:szCs w:val="20"/>
                      <w:lang w:val="el-GR" w:eastAsia="el-GR"/>
                    </w:rPr>
                    <w:t>Λαμπτήρας</w:t>
                  </w:r>
                  <w:r>
                    <w:rPr>
                      <w:rFonts w:cs="Times New Roman" w:ascii="Times New Roman" w:hAnsi="Times New Roman"/>
                      <w:sz w:val="20"/>
                      <w:szCs w:val="20"/>
                      <w:lang w:val="en-US" w:eastAsia="el-GR"/>
                    </w:rPr>
                    <w:t xml:space="preserve"> LED SMD 6 </w:t>
                  </w:r>
                  <w:r>
                    <w:rPr>
                      <w:rFonts w:cs="Times New Roman" w:ascii="Times New Roman" w:hAnsi="Times New Roman"/>
                      <w:sz w:val="20"/>
                      <w:szCs w:val="20"/>
                      <w:lang w:val="el-GR" w:eastAsia="el-GR"/>
                    </w:rPr>
                    <w:t>έως</w:t>
                  </w:r>
                  <w:r>
                    <w:rPr>
                      <w:rFonts w:cs="Times New Roman" w:ascii="Times New Roman" w:hAnsi="Times New Roman"/>
                      <w:sz w:val="20"/>
                      <w:szCs w:val="20"/>
                      <w:lang w:val="en-US" w:eastAsia="el-GR"/>
                    </w:rPr>
                    <w:t xml:space="preserve"> 8W/WW (~2700K-827)/B22/ 650Lm 25000h/A60 / A+/240V</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w:t>
                  </w:r>
                </w:p>
              </w:tc>
              <w:tc>
                <w:tcPr>
                  <w:tcW w:w="3280" w:type="dxa"/>
                  <w:tcBorders/>
                  <w:vAlign w:val="bottom"/>
                </w:tcPr>
                <w:p>
                  <w:pPr>
                    <w:pStyle w:val="Normal"/>
                    <w:suppressAutoHyphens w:val="false"/>
                    <w:spacing w:before="0" w:after="0"/>
                    <w:jc w:val="left"/>
                    <w:rPr/>
                  </w:pPr>
                  <w:r>
                    <w:rPr>
                      <w:rFonts w:cs="Times New Roman" w:ascii="Times New Roman" w:hAnsi="Times New Roman"/>
                      <w:sz w:val="20"/>
                      <w:szCs w:val="20"/>
                      <w:lang w:val="el-GR" w:eastAsia="el-GR"/>
                    </w:rPr>
                    <w:t>Λαμπτήρας</w:t>
                  </w:r>
                  <w:r>
                    <w:rPr>
                      <w:rFonts w:cs="Times New Roman" w:ascii="Times New Roman" w:hAnsi="Times New Roman"/>
                      <w:sz w:val="20"/>
                      <w:szCs w:val="20"/>
                      <w:lang w:val="en-US" w:eastAsia="el-GR"/>
                    </w:rPr>
                    <w:t xml:space="preserve"> LED SMD 13 </w:t>
                  </w:r>
                  <w:r>
                    <w:rPr>
                      <w:rFonts w:cs="Times New Roman" w:ascii="Times New Roman" w:hAnsi="Times New Roman"/>
                      <w:sz w:val="20"/>
                      <w:szCs w:val="20"/>
                      <w:lang w:val="el-GR" w:eastAsia="el-GR"/>
                    </w:rPr>
                    <w:t>έως</w:t>
                  </w:r>
                  <w:r>
                    <w:rPr>
                      <w:rFonts w:cs="Times New Roman" w:ascii="Times New Roman" w:hAnsi="Times New Roman"/>
                      <w:sz w:val="20"/>
                      <w:szCs w:val="20"/>
                      <w:lang w:val="en-US" w:eastAsia="el-GR"/>
                    </w:rPr>
                    <w:t xml:space="preserve"> 14W/WW (~2700K-827)/E27/ 1500Lm/ 25000h/A70 /A+/180-265V/</w:t>
                  </w:r>
                  <w:r>
                    <w:rPr>
                      <w:rFonts w:cs="Times New Roman" w:ascii="Times New Roman" w:hAnsi="Times New Roman"/>
                      <w:sz w:val="20"/>
                      <w:szCs w:val="20"/>
                      <w:lang w:val="el-GR" w:eastAsia="el-GR"/>
                    </w:rPr>
                    <w:t>ΙΡ</w:t>
                  </w:r>
                  <w:r>
                    <w:rPr>
                      <w:rFonts w:cs="Times New Roman" w:ascii="Times New Roman" w:hAnsi="Times New Roman"/>
                      <w:sz w:val="20"/>
                      <w:szCs w:val="20"/>
                      <w:lang w:val="en-US" w:eastAsia="el-GR"/>
                    </w:rPr>
                    <w:t>44</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 xml:space="preserve">Λαμπτήρας LED τύπου SL 50W E27/ 5000Lm/40000h/IP65/A+/165-265V </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w:t>
                  </w:r>
                </w:p>
              </w:tc>
              <w:tc>
                <w:tcPr>
                  <w:tcW w:w="3280" w:type="dxa"/>
                  <w:tcBorders/>
                  <w:vAlign w:val="bottom"/>
                </w:tcPr>
                <w:p>
                  <w:pPr>
                    <w:pStyle w:val="Normal"/>
                    <w:suppressAutoHyphens w:val="false"/>
                    <w:spacing w:before="0" w:after="240"/>
                    <w:jc w:val="left"/>
                    <w:rPr/>
                  </w:pPr>
                  <w:r>
                    <w:rPr>
                      <w:rFonts w:cs="Times New Roman" w:ascii="Times New Roman" w:hAnsi="Times New Roman"/>
                      <w:sz w:val="20"/>
                      <w:szCs w:val="20"/>
                      <w:lang w:val="el-GR" w:eastAsia="el-GR"/>
                    </w:rPr>
                    <w:t>Λαμπτήρας</w:t>
                  </w:r>
                  <w:r>
                    <w:rPr>
                      <w:rFonts w:cs="Times New Roman" w:ascii="Times New Roman" w:hAnsi="Times New Roman"/>
                      <w:sz w:val="20"/>
                      <w:szCs w:val="20"/>
                      <w:lang w:val="en-US" w:eastAsia="el-GR"/>
                    </w:rPr>
                    <w:t xml:space="preserve"> LED SL 15W/1550Lm/ 40.000h/E27/IP65</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250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LED SMD 46-48W/E40/4000K-6500K/6000Lm/ 40.000h/IP65</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LED SMD 56-58W/E40/~2000Κ-2100Κ/6300Lm/ 40.000h/IP44</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LED SMD Τύπου SL 12W/E27/1170Lm/ 40.000h/IP65/</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Φθορισμού PL/18W/G24d-2/240V</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9</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Φθορισμού 18W/840/X8 /G13/ 240V/L~600mm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Φθορισμού 36W/840/Τ8 /G13/ 240V/L~1200mm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550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11</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Φθορισμού 58W/840/Τ8/G13/ 240V/L~1500mm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12</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Φθορισμού 54W/840/Τ5/G5/ 240V/L~1200mm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13</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Αλογόνου Ιωδίνης Σωληνοειδής Διπλού Άκρου 120W/ /R7s/J78mm/2200Lm/ 2000h/240V</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14</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Αλογόνου Ιωδίνης Σωληνοειδής Διπλού Άκρου 230W/ /R7s/J 118mm/4600Lm /2000h/240V</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102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Μεταλλικών Αλογονιδίων Διπλού Άκρου HQI 150W/MH-Q/RX7s/ 842/~4200K/12400Lm/12000h/240V</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102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16</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Μεταλλικών Αλογονιδίων HQI 250W/E40/842/~4200K/22000Lm/ 20000h/240V</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102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17</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Μεταλλικών Αλογονιδίων HQI 400W/E40/842/3800-4200K/40000Lm/ 20000h/240V</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102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18</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Μεταλλικών Αλογονιδίων HQI 100W/MH- Q/E27/842/4000- ~4200K/ 9500Lm/ 20000h/240V</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1275" w:hRule="atLeast"/>
              </w:trPr>
              <w:tc>
                <w:tcPr>
                  <w:tcW w:w="640" w:type="dxa"/>
                  <w:tcBorders/>
                  <w:vAlign w:val="center"/>
                </w:tcPr>
                <w:p>
                  <w:pPr>
                    <w:pStyle w:val="Normal"/>
                    <w:suppressAutoHyphens w:val="false"/>
                    <w:spacing w:before="0" w:after="24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19</w:t>
                    <w:br/>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Μεταλλικών ΑλογονιδίωνHQI 125W Ε27 ΓΙΑ ΛΕΙΤΟΥΡΓΙΑ ΜΕ ΟΡΓΑΝΑ ΥΔΡΑΡΓΥΡΟΥ 12.000lm ,20000h</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102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Μεταλλικών ΑλογονιδίωνHQI 250W Ε40 ΓΙΑ ΛΕΙΤΟΥΡΓΙΑ ΜΕ ΟΡΓΑΝΑ ΥΔΡΑΡΓΥΡΟΥ 24.000lm ,20000h</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102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21</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Ατμών Νατρίου Υψηλής Πίεσης Απιοειδής 70W/ HPS /E27/~2000K 5500Lm 20.000h με ενσωματομένο εκκινητή</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102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22</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Ατμών Νατρίου Υψηλής Πίεσης Απιοειδής 150W/HPS /E40/~2000K/ 17000Lm/&gt;36.000h/240V</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23</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Ατμών Νατρίου Υψηλής Πίεσης Απιοειδής 250W/HPS /E40/~2000K/ 30500Lm/36.000h/240V</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24</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Ατμών Νατρίου Υψηλής Πίεσης Απιοειδής 400W/HPS /E40/~2000K/ 53000Lm/ 30.000h/240V</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25</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Μεταλλικών αλογονιδίων 150W G12 4200K</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26</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Μεταλλικών αλογονιδίων70W G12 4200K</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27</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HQI 400W λευκές Ε40 σωληνωτές 4000K</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28</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HQI 250Wλευκές Ε40 σωληνωτές 4000K</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29</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μεταλλικών αλογονιδίων CDM-TC 70W/830 G8,5 3-4000K</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LED R63 7-8W E27 ΕΝΔΕΙΚΤΙΚΟΥ ΤΥΠΟΥ GAYER LKCE278 ή ισοδύναμου 4000K</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31</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 xml:space="preserve">Λαμπτήρας LED 5-6W E27 ενδεικτικού τυπου ή ισοδυναμου GAYER LACE276,5 4000K </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32</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οικονομίας PL 42W GX24q-4 (4-ακίδες) 4000K ενδεικτικού τυπου philips ή ισοδύναμης</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33</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ιωδίνης 2 άκρων 200W 118ΜΜ</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34</w:t>
                  </w:r>
                </w:p>
              </w:tc>
              <w:tc>
                <w:tcPr>
                  <w:tcW w:w="3280" w:type="dxa"/>
                  <w:tcBorders/>
                  <w:vAlign w:val="bottom"/>
                </w:tcPr>
                <w:p>
                  <w:pPr>
                    <w:pStyle w:val="Normal"/>
                    <w:suppressAutoHyphens w:val="false"/>
                    <w:spacing w:before="0" w:after="0"/>
                    <w:jc w:val="left"/>
                    <w:rPr/>
                  </w:pPr>
                  <w:r>
                    <w:rPr>
                      <w:rFonts w:cs="Times New Roman" w:ascii="Times New Roman" w:hAnsi="Times New Roman"/>
                      <w:sz w:val="20"/>
                      <w:szCs w:val="20"/>
                      <w:lang w:val="el-GR" w:eastAsia="el-GR"/>
                    </w:rPr>
                    <w:t>Λαμπτήρας</w:t>
                  </w:r>
                  <w:r>
                    <w:rPr>
                      <w:rFonts w:cs="Times New Roman" w:ascii="Times New Roman" w:hAnsi="Times New Roman"/>
                      <w:sz w:val="20"/>
                      <w:szCs w:val="20"/>
                      <w:lang w:val="en-US" w:eastAsia="el-GR"/>
                    </w:rPr>
                    <w:t xml:space="preserve"> led PAR38 E27 14-16W 230V 4000k 1300lm </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35</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Τ8 LED τύπου Φθορίου 9-10W 0,6m 4000K G13,175-265V</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36</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led τύπου φθορίου T8 120cm 18-20W G13 4000k , 175-265V</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37</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LED φθορίου G13 T8 1,50m 22-24W 175-265V</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38</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Λάμπα απλή βιδωτή Ε27 60W</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121</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39</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LED  28-30W, ΙΡ 65, ΙΚ08 Ε27</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40</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LED μινιον, 7W, 630 lumen, 4000K</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41</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LED σφαιρικός, 7W, 630 lumen, 4000K</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42</w:t>
                  </w:r>
                </w:p>
              </w:tc>
              <w:tc>
                <w:tcPr>
                  <w:tcW w:w="3280" w:type="dxa"/>
                  <w:tcBorders/>
                  <w:vAlign w:val="bottom"/>
                </w:tcPr>
                <w:p>
                  <w:pPr>
                    <w:pStyle w:val="Normal"/>
                    <w:suppressAutoHyphens w:val="false"/>
                    <w:spacing w:before="0" w:after="0"/>
                    <w:jc w:val="left"/>
                    <w:rPr/>
                  </w:pPr>
                  <w:r>
                    <w:rPr>
                      <w:rFonts w:cs="Times New Roman" w:ascii="Times New Roman" w:hAnsi="Times New Roman"/>
                      <w:sz w:val="20"/>
                      <w:szCs w:val="20"/>
                      <w:lang w:val="el-GR" w:eastAsia="el-GR"/>
                    </w:rPr>
                    <w:t>Λαμπτήρας</w:t>
                  </w:r>
                  <w:r>
                    <w:rPr>
                      <w:rFonts w:cs="Times New Roman" w:ascii="Times New Roman" w:hAnsi="Times New Roman"/>
                      <w:sz w:val="20"/>
                      <w:szCs w:val="20"/>
                      <w:lang w:val="en-US" w:eastAsia="el-GR"/>
                    </w:rPr>
                    <w:t xml:space="preserve"> LED 16W , </w:t>
                  </w:r>
                  <w:r>
                    <w:rPr>
                      <w:rFonts w:cs="Times New Roman" w:ascii="Times New Roman" w:hAnsi="Times New Roman"/>
                      <w:sz w:val="20"/>
                      <w:szCs w:val="20"/>
                      <w:lang w:val="el-GR" w:eastAsia="el-GR"/>
                    </w:rPr>
                    <w:t>Ε</w:t>
                  </w:r>
                  <w:r>
                    <w:rPr>
                      <w:rFonts w:cs="Times New Roman" w:ascii="Times New Roman" w:hAnsi="Times New Roman"/>
                      <w:sz w:val="20"/>
                      <w:szCs w:val="20"/>
                      <w:lang w:val="en-US" w:eastAsia="el-GR"/>
                    </w:rPr>
                    <w:t>27, 180-260V, 1650 lumen, 4000K</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43</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 xml:space="preserve">Λαμπτήρας LED τύπου SL 24W,6500K, IP65, 2400lm, 165-265 V </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44</w:t>
                  </w:r>
                </w:p>
              </w:tc>
              <w:tc>
                <w:tcPr>
                  <w:tcW w:w="3280" w:type="dxa"/>
                  <w:tcBorders/>
                  <w:vAlign w:val="bottom"/>
                </w:tcPr>
                <w:p>
                  <w:pPr>
                    <w:pStyle w:val="Normal"/>
                    <w:suppressAutoHyphens w:val="false"/>
                    <w:spacing w:before="0" w:after="0"/>
                    <w:jc w:val="left"/>
                    <w:rPr/>
                  </w:pPr>
                  <w:r>
                    <w:rPr>
                      <w:rFonts w:cs="Times New Roman" w:ascii="Times New Roman" w:hAnsi="Times New Roman"/>
                      <w:sz w:val="20"/>
                      <w:szCs w:val="20"/>
                      <w:lang w:val="el-GR" w:eastAsia="el-GR"/>
                    </w:rPr>
                    <w:t>Λαμπτήρας</w:t>
                  </w:r>
                  <w:r>
                    <w:rPr>
                      <w:rFonts w:cs="Times New Roman" w:ascii="Times New Roman" w:hAnsi="Times New Roman"/>
                      <w:sz w:val="20"/>
                      <w:szCs w:val="20"/>
                      <w:lang w:val="en-US" w:eastAsia="el-GR"/>
                    </w:rPr>
                    <w:t xml:space="preserve"> LED SL 20W,</w:t>
                  </w:r>
                  <w:r>
                    <w:rPr>
                      <w:rFonts w:cs="Times New Roman" w:ascii="Times New Roman" w:hAnsi="Times New Roman"/>
                      <w:sz w:val="20"/>
                      <w:szCs w:val="20"/>
                      <w:lang w:val="el-GR" w:eastAsia="el-GR"/>
                    </w:rPr>
                    <w:t>Ε</w:t>
                  </w:r>
                  <w:r>
                    <w:rPr>
                      <w:rFonts w:cs="Times New Roman" w:ascii="Times New Roman" w:hAnsi="Times New Roman"/>
                      <w:sz w:val="20"/>
                      <w:szCs w:val="20"/>
                      <w:lang w:val="en-US" w:eastAsia="el-GR"/>
                    </w:rPr>
                    <w:t>27,6500K, IP65, 2000lm, 170-250 V</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45</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Λαμπτήρας LED SMD 60W,E40,6500K, IP65, 6600lm, 220-240 V</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46</w:t>
                  </w:r>
                </w:p>
              </w:tc>
              <w:tc>
                <w:tcPr>
                  <w:tcW w:w="3280" w:type="dxa"/>
                  <w:tcBorders/>
                  <w:vAlign w:val="bottom"/>
                </w:tcPr>
                <w:p>
                  <w:pPr>
                    <w:pStyle w:val="Normal"/>
                    <w:suppressAutoHyphens w:val="false"/>
                    <w:spacing w:before="0" w:after="0"/>
                    <w:jc w:val="left"/>
                    <w:rPr/>
                  </w:pPr>
                  <w:r>
                    <w:rPr>
                      <w:rFonts w:cs="Times New Roman" w:ascii="Times New Roman" w:hAnsi="Times New Roman"/>
                      <w:sz w:val="20"/>
                      <w:szCs w:val="20"/>
                      <w:lang w:val="el-GR" w:eastAsia="el-GR"/>
                    </w:rPr>
                    <w:t>Λαμπτήρας</w:t>
                  </w:r>
                  <w:r>
                    <w:rPr>
                      <w:rFonts w:cs="Times New Roman" w:ascii="Times New Roman" w:hAnsi="Times New Roman"/>
                      <w:sz w:val="20"/>
                      <w:szCs w:val="20"/>
                      <w:lang w:val="en-US" w:eastAsia="el-GR"/>
                    </w:rPr>
                    <w:t xml:space="preserve"> LED SMD T230 125W,6500K, IP65, 18750lm, 100-277 V</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47</w:t>
                  </w:r>
                </w:p>
              </w:tc>
              <w:tc>
                <w:tcPr>
                  <w:tcW w:w="3280" w:type="dxa"/>
                  <w:tcBorders/>
                  <w:vAlign w:val="bottom"/>
                </w:tcPr>
                <w:p>
                  <w:pPr>
                    <w:pStyle w:val="Normal"/>
                    <w:suppressAutoHyphens w:val="false"/>
                    <w:spacing w:before="0" w:after="0"/>
                    <w:jc w:val="left"/>
                    <w:rPr/>
                  </w:pPr>
                  <w:r>
                    <w:rPr>
                      <w:rFonts w:cs="Times New Roman" w:ascii="Times New Roman" w:hAnsi="Times New Roman"/>
                      <w:sz w:val="20"/>
                      <w:szCs w:val="20"/>
                      <w:lang w:val="el-GR" w:eastAsia="el-GR"/>
                    </w:rPr>
                    <w:t>Λαμπτήρας</w:t>
                  </w:r>
                  <w:r>
                    <w:rPr>
                      <w:rFonts w:cs="Times New Roman" w:ascii="Times New Roman" w:hAnsi="Times New Roman"/>
                      <w:sz w:val="20"/>
                      <w:szCs w:val="20"/>
                      <w:lang w:val="en-US" w:eastAsia="el-GR"/>
                    </w:rPr>
                    <w:t xml:space="preserve"> LED SMD 20W,A65, E27, 2200lm, 180-250 V</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28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40"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80"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04" w:type="dxa"/>
                  <w:gridSpan w:val="2"/>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3"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144" w:type="dxa"/>
                  <w:gridSpan w:val="6"/>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ΣΥΝΟΛΟ ΔΑΠΑΝΗΣ ΥΠΟ-ΟΜΑΔΑΣ Α1'</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r>
            <w:tr>
              <w:trPr>
                <w:trHeight w:val="255" w:hRule="atLeast"/>
              </w:trPr>
              <w:tc>
                <w:tcPr>
                  <w:tcW w:w="640" w:type="dxa"/>
                  <w:tcBorders/>
                  <w:vAlign w:val="center"/>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280" w:type="dxa"/>
                  <w:tcBorders/>
                  <w:vAlign w:val="bottom"/>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4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484" w:type="dxa"/>
                  <w:gridSpan w:val="3"/>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ΦΠΑ 24%</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280" w:type="dxa"/>
                  <w:tcBorders/>
                  <w:vAlign w:val="bottom"/>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4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484" w:type="dxa"/>
                  <w:gridSpan w:val="3"/>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ΣΥΝΌΛΟ Α1'</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28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40"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8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04" w:type="dxa"/>
                  <w:gridSpan w:val="2"/>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3"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7137" w:type="dxa"/>
                  <w:gridSpan w:val="7"/>
                  <w:vMerge w:val="restart"/>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 xml:space="preserve">ΣΥΝΟΛΙΚΗ ΔΑΠΑΝΗ ΟΜΑΔΑ  A1' ΜΕ ΦΠΑ, ΟΛΟΓΡΑΦΩΣ:  </w:t>
                  </w:r>
                </w:p>
              </w:tc>
              <w:tc>
                <w:tcPr>
                  <w:tcW w:w="992"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7137" w:type="dxa"/>
                  <w:gridSpan w:val="7"/>
                  <w:vMerge w:val="continue"/>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2"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7137" w:type="dxa"/>
                  <w:gridSpan w:val="7"/>
                  <w:vMerge w:val="continue"/>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2"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7137" w:type="dxa"/>
                  <w:gridSpan w:val="7"/>
                  <w:vMerge w:val="continue"/>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2"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7137" w:type="dxa"/>
                  <w:gridSpan w:val="7"/>
                  <w:vMerge w:val="continue"/>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2"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28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40"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8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640" w:type="dxa"/>
                  <w:tcBorders/>
                  <w:vAlign w:val="bottom"/>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057" w:type="dxa"/>
                  <w:gridSpan w:val="2"/>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300" w:hRule="atLeast"/>
              </w:trPr>
              <w:tc>
                <w:tcPr>
                  <w:tcW w:w="7137" w:type="dxa"/>
                  <w:gridSpan w:val="7"/>
                  <w:tcBorders/>
                  <w:vAlign w:val="bottom"/>
                </w:tcPr>
                <w:p>
                  <w:pPr>
                    <w:pStyle w:val="Normal"/>
                    <w:suppressAutoHyphens w:val="false"/>
                    <w:spacing w:before="0" w:after="0"/>
                    <w:jc w:val="center"/>
                    <w:rPr>
                      <w:rFonts w:ascii="Times New Roman" w:hAnsi="Times New Roman" w:cs="Times New Roman"/>
                      <w:b/>
                      <w:b/>
                      <w:bCs/>
                      <w:szCs w:val="22"/>
                      <w:u w:val="single"/>
                      <w:lang w:val="el-GR" w:eastAsia="el-GR"/>
                    </w:rPr>
                  </w:pPr>
                  <w:r>
                    <w:rPr>
                      <w:rFonts w:cs="Times New Roman" w:ascii="Times New Roman" w:hAnsi="Times New Roman"/>
                      <w:b/>
                      <w:bCs/>
                      <w:szCs w:val="22"/>
                      <w:u w:val="single"/>
                      <w:lang w:val="el-GR" w:eastAsia="el-GR"/>
                    </w:rPr>
                    <w:t xml:space="preserve"> </w:t>
                  </w:r>
                  <w:r>
                    <w:rPr>
                      <w:rFonts w:cs="Times New Roman" w:ascii="Times New Roman" w:hAnsi="Times New Roman"/>
                      <w:b/>
                      <w:bCs/>
                      <w:szCs w:val="22"/>
                      <w:u w:val="single"/>
                      <w:lang w:val="el-GR" w:eastAsia="el-GR"/>
                    </w:rPr>
                    <w:t>ΟΜΑΔΑ  A2' : ΦΩΤΙΣΤΙΚΑ</w:t>
                  </w:r>
                </w:p>
              </w:tc>
              <w:tc>
                <w:tcPr>
                  <w:tcW w:w="992" w:type="dxa"/>
                  <w:tcBorders/>
                  <w:vAlign w:val="bottom"/>
                </w:tcPr>
                <w:p>
                  <w:pPr>
                    <w:pStyle w:val="Normal"/>
                    <w:suppressAutoHyphens w:val="false"/>
                    <w:snapToGrid w:val="false"/>
                    <w:spacing w:before="0" w:after="0"/>
                    <w:jc w:val="center"/>
                    <w:rPr>
                      <w:rFonts w:ascii="Times New Roman" w:hAnsi="Times New Roman" w:cs="Times New Roman"/>
                      <w:b/>
                      <w:b/>
                      <w:bCs/>
                      <w:szCs w:val="22"/>
                      <w:u w:val="single"/>
                      <w:lang w:val="el-GR" w:eastAsia="el-GR"/>
                    </w:rPr>
                  </w:pPr>
                  <w:r>
                    <w:rPr>
                      <w:rFonts w:cs="Times New Roman" w:ascii="Times New Roman" w:hAnsi="Times New Roman"/>
                      <w:b/>
                      <w:bCs/>
                      <w:szCs w:val="22"/>
                      <w:u w:val="single"/>
                      <w:lang w:val="el-GR" w:eastAsia="el-GR"/>
                    </w:rPr>
                  </w:r>
                </w:p>
              </w:tc>
            </w:tr>
            <w:tr>
              <w:trPr>
                <w:trHeight w:val="480" w:hRule="atLeast"/>
              </w:trPr>
              <w:tc>
                <w:tcPr>
                  <w:tcW w:w="640" w:type="dxa"/>
                  <w:tcBorders/>
                  <w:vAlign w:val="center"/>
                </w:tcPr>
                <w:p>
                  <w:pPr>
                    <w:pStyle w:val="Normal"/>
                    <w:suppressAutoHyphens w:val="false"/>
                    <w:spacing w:before="0" w:after="0"/>
                    <w:jc w:val="center"/>
                    <w:rPr>
                      <w:rFonts w:ascii="Times New Roman" w:hAnsi="Times New Roman" w:cs="Times New Roman"/>
                      <w:sz w:val="18"/>
                      <w:szCs w:val="18"/>
                      <w:lang w:val="el-GR" w:eastAsia="el-GR"/>
                    </w:rPr>
                  </w:pPr>
                  <w:r>
                    <w:rPr>
                      <w:rFonts w:cs="Times New Roman" w:ascii="Times New Roman" w:hAnsi="Times New Roman"/>
                      <w:sz w:val="18"/>
                      <w:szCs w:val="18"/>
                      <w:lang w:val="el-GR" w:eastAsia="el-GR"/>
                    </w:rPr>
                    <w:t>Α/Α</w:t>
                  </w:r>
                </w:p>
              </w:tc>
              <w:tc>
                <w:tcPr>
                  <w:tcW w:w="3280" w:type="dxa"/>
                  <w:tcBorders/>
                  <w:vAlign w:val="bottom"/>
                </w:tcPr>
                <w:p>
                  <w:pPr>
                    <w:pStyle w:val="Normal"/>
                    <w:suppressAutoHyphens w:val="false"/>
                    <w:spacing w:before="0" w:after="0"/>
                    <w:jc w:val="left"/>
                    <w:rPr>
                      <w:rFonts w:ascii="Times New Roman" w:hAnsi="Times New Roman" w:cs="Times New Roman"/>
                      <w:sz w:val="18"/>
                      <w:szCs w:val="18"/>
                      <w:lang w:val="el-GR" w:eastAsia="el-GR"/>
                    </w:rPr>
                  </w:pPr>
                  <w:r>
                    <w:rPr>
                      <w:rFonts w:cs="Times New Roman" w:ascii="Times New Roman" w:hAnsi="Times New Roman"/>
                      <w:sz w:val="18"/>
                      <w:szCs w:val="18"/>
                      <w:lang w:val="el-GR" w:eastAsia="el-GR"/>
                    </w:rPr>
                    <w:t>ΠΕΡΙΓΡΑΦΗ ΕΙΔΟΥΣ</w:t>
                  </w:r>
                </w:p>
              </w:tc>
              <w:tc>
                <w:tcPr>
                  <w:tcW w:w="740" w:type="dxa"/>
                  <w:tcBorders/>
                </w:tcPr>
                <w:p>
                  <w:pPr>
                    <w:pStyle w:val="Normal"/>
                    <w:suppressAutoHyphens w:val="false"/>
                    <w:spacing w:before="0" w:after="0"/>
                    <w:jc w:val="center"/>
                    <w:rPr>
                      <w:rFonts w:ascii="Times New Roman" w:hAnsi="Times New Roman" w:cs="Times New Roman"/>
                      <w:sz w:val="18"/>
                      <w:szCs w:val="18"/>
                      <w:lang w:val="el-GR" w:eastAsia="el-GR"/>
                    </w:rPr>
                  </w:pPr>
                  <w:r>
                    <w:rPr>
                      <w:rFonts w:cs="Times New Roman" w:ascii="Times New Roman" w:hAnsi="Times New Roman"/>
                      <w:sz w:val="18"/>
                      <w:szCs w:val="18"/>
                      <w:lang w:val="el-GR" w:eastAsia="el-GR"/>
                    </w:rPr>
                    <w:t>ΜΟΝ. ΜΕΤ.</w:t>
                  </w:r>
                </w:p>
              </w:tc>
              <w:tc>
                <w:tcPr>
                  <w:tcW w:w="780" w:type="dxa"/>
                  <w:tcBorders/>
                </w:tcPr>
                <w:p>
                  <w:pPr>
                    <w:pStyle w:val="Normal"/>
                    <w:suppressAutoHyphens w:val="false"/>
                    <w:spacing w:before="0" w:after="0"/>
                    <w:jc w:val="center"/>
                    <w:rPr>
                      <w:rFonts w:ascii="Times New Roman" w:hAnsi="Times New Roman" w:cs="Times New Roman"/>
                      <w:sz w:val="18"/>
                      <w:szCs w:val="18"/>
                      <w:lang w:val="el-GR" w:eastAsia="el-GR"/>
                    </w:rPr>
                  </w:pPr>
                  <w:r>
                    <w:rPr>
                      <w:rFonts w:cs="Times New Roman" w:ascii="Times New Roman" w:hAnsi="Times New Roman"/>
                      <w:sz w:val="18"/>
                      <w:szCs w:val="18"/>
                      <w:lang w:val="el-GR" w:eastAsia="el-GR"/>
                    </w:rPr>
                    <w:t>ΠΟΣΟ-ΤΗΤΑ</w:t>
                  </w:r>
                </w:p>
              </w:tc>
              <w:tc>
                <w:tcPr>
                  <w:tcW w:w="704" w:type="dxa"/>
                  <w:gridSpan w:val="2"/>
                  <w:tcBorders/>
                </w:tcPr>
                <w:p>
                  <w:pPr>
                    <w:pStyle w:val="Normal"/>
                    <w:suppressAutoHyphens w:val="false"/>
                    <w:spacing w:before="0" w:after="0"/>
                    <w:jc w:val="center"/>
                    <w:rPr>
                      <w:rFonts w:ascii="Times New Roman" w:hAnsi="Times New Roman" w:cs="Times New Roman"/>
                      <w:sz w:val="18"/>
                      <w:szCs w:val="18"/>
                      <w:lang w:val="el-GR" w:eastAsia="el-GR"/>
                    </w:rPr>
                  </w:pPr>
                  <w:r>
                    <w:rPr>
                      <w:rFonts w:cs="Times New Roman" w:ascii="Times New Roman" w:hAnsi="Times New Roman"/>
                      <w:sz w:val="18"/>
                      <w:szCs w:val="18"/>
                      <w:lang w:val="el-GR" w:eastAsia="el-GR"/>
                    </w:rPr>
                    <w:t>ΤΙΜΗ ΜΟΝ.</w:t>
                  </w:r>
                </w:p>
              </w:tc>
              <w:tc>
                <w:tcPr>
                  <w:tcW w:w="993" w:type="dxa"/>
                  <w:tcBorders/>
                </w:tcPr>
                <w:p>
                  <w:pPr>
                    <w:pStyle w:val="Normal"/>
                    <w:suppressAutoHyphens w:val="false"/>
                    <w:spacing w:before="0" w:after="0"/>
                    <w:jc w:val="right"/>
                    <w:rPr>
                      <w:rFonts w:ascii="Times New Roman" w:hAnsi="Times New Roman" w:cs="Times New Roman"/>
                      <w:sz w:val="18"/>
                      <w:szCs w:val="18"/>
                      <w:lang w:val="el-GR" w:eastAsia="el-GR"/>
                    </w:rPr>
                  </w:pPr>
                  <w:r>
                    <w:rPr>
                      <w:rFonts w:cs="Times New Roman" w:ascii="Times New Roman" w:hAnsi="Times New Roman"/>
                      <w:sz w:val="18"/>
                      <w:szCs w:val="18"/>
                      <w:lang w:val="el-GR" w:eastAsia="el-GR"/>
                    </w:rPr>
                    <w:t>ΣΥΝΟΛΟ</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18"/>
                      <w:szCs w:val="18"/>
                      <w:lang w:val="el-GR" w:eastAsia="el-GR"/>
                    </w:rPr>
                  </w:pPr>
                  <w:r>
                    <w:rPr>
                      <w:rFonts w:cs="Times New Roman" w:ascii="Times New Roman" w:hAnsi="Times New Roman"/>
                      <w:sz w:val="18"/>
                      <w:szCs w:val="18"/>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Φωτιστικό Οδοφωτισμού Βραχίονα για Λαμπτήρα Ε40 NAV Νάτριου 150W με Μπάλαστ/Πυκνωτή</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Φωτιστικό Οδοφωτισμού Βραχίονα για Λαμπτήρα Ε40 NAV Νάτριου 250W με Μπάλαστ/Πυκνωτή</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Φωτιστικό Οδοφωτισμού Βραχίονα για Λαμπτήρα Ε40 NAV Νάτριου 400W με Μπάλαστ/Πυκνωτή</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Φωτιστικό Οδοφωτισμού κρεμαστό για Λαμπτήρα Ε40 NAV Νάτριου 150W με Μπάλαστ/Πυκνωτή</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9"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3280" w:type="dxa"/>
                  <w:tcBorders/>
                  <w:vAlign w:val="bottom"/>
                </w:tcPr>
                <w:p>
                  <w:pPr>
                    <w:pStyle w:val="Normal"/>
                    <w:suppressAutoHyphens w:val="false"/>
                    <w:spacing w:before="0" w:after="24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Φωτιστικό Οδοφωτισμού κρεμαστό για Λαμπτήρα Ε40 NAV Νάτριου 250W με Μπάλαστ/Πυκνωτή</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Φωτιστικό οδοφωτισμού LED 40W</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Φωτιστικό οδοφωτισμού LED 80W</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Προβολεας ΜΗ 250W</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9</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Προβολεας ΜΗ 400W</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Προβολεας ΜΗ 1000W (κενός, χωρίς όργανα έναυσης)</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11</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Προβολεας LED 30W</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12</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Προβολεας LED 50W</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13</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Προβολεας LED 70W</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14</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Προβολεας LED 100W</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Φωτιστικό στεγανό για LED TUBE  9W, IP65</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16</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Φωτιστικό στεγανό για LED TUBE  2X9W, IP65</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17</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Φωτιστικό στεγανό για LED TUBE  18W, IP65</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18</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Φωτιστικό στεγανό για LED TUBE  2X18W, IP65</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19</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Φωτιστικό στεγανό για LED TUBE  2X24W, IP65</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Φωτιστικό led panel 30-40W 60Χ60 cm, ψευδοροφής</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21</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Φωτιστικό led panel 30-40W 60Χ60 cm, οροφής</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22</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Φωτιστικό led panel 30-40W 30Χ120 cm, οροφής</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23</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 xml:space="preserve">Φωτιστικό led χελώνα 10-12 W </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24</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Φωτιστικό οδοφωτισμού LED 50W</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25</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Φωτιστικό οδοφωτισμού LED 70W</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26</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Καμπάνα  LED 100W</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27</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Καμπάνα  LED 150W</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28</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Παραδοσιακό φανάρι με πλακέτα led 45W</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29</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Προβολέας LED 250W</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Φωτιστικό led smd οδικού φωτισμού100W</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31</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Φωτιστικό led smd οδικού φωτισμού 60W</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32</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Φωτιστικό κορυφής αλουμινίου</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33</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Φωτιστικό led smd οδικού φωτισμού 150W</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34</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Βάση προβολέα διπλή για τον προβολέα LED με Α/Α 29 ισχύος 250W</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35</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Βάση προβολέα τριπλή για τον προβολέα LED με Α/Α 29 ισχύος 250W</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36</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Βάση προβολέα τετραπλή για τον προβολέα LED με Α/Α 29 ισχύος 250W</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37</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Βάση προβολέα πενταπλή για τον προβολέα LED με Α/Α 29 ισχύος 250W</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280" w:type="dxa"/>
                  <w:tcBorders/>
                  <w:vAlign w:val="bottom"/>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40"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80"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04" w:type="dxa"/>
                  <w:gridSpan w:val="2"/>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3"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144" w:type="dxa"/>
                  <w:gridSpan w:val="6"/>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ΣΥΝΟΛΟ ΔΑΠΑΝΗΣ ΥΠΟ-ΟΜΑΔΑΣ Α2'</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r>
            <w:tr>
              <w:trPr>
                <w:trHeight w:val="255" w:hRule="atLeast"/>
              </w:trPr>
              <w:tc>
                <w:tcPr>
                  <w:tcW w:w="640" w:type="dxa"/>
                  <w:tcBorders/>
                  <w:vAlign w:val="center"/>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280" w:type="dxa"/>
                  <w:tcBorders/>
                  <w:vAlign w:val="bottom"/>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4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484" w:type="dxa"/>
                  <w:gridSpan w:val="3"/>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ΦΠΑ 24%</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280" w:type="dxa"/>
                  <w:tcBorders/>
                  <w:vAlign w:val="bottom"/>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4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484" w:type="dxa"/>
                  <w:gridSpan w:val="3"/>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ΣΥΝΌΛΟ Α2'</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28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40"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8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04" w:type="dxa"/>
                  <w:gridSpan w:val="2"/>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3" w:type="dxa"/>
                  <w:tcBorders/>
                  <w:vAlign w:val="bottom"/>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7137" w:type="dxa"/>
                  <w:gridSpan w:val="7"/>
                  <w:vMerge w:val="restart"/>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 xml:space="preserve">ΣΥΝΟΛΙΚΗ ΔΑΠΑΝΗ ΟΜΑΔΑ  A2' ΜΕ ΦΠΑ, ΟΛΟΓΡΑΦΩΣ:  </w:t>
                  </w:r>
                </w:p>
              </w:tc>
              <w:tc>
                <w:tcPr>
                  <w:tcW w:w="992" w:type="dxa"/>
                  <w:tcBorders/>
                  <w:vAlign w:val="bottom"/>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7137" w:type="dxa"/>
                  <w:gridSpan w:val="7"/>
                  <w:vMerge w:val="continue"/>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2" w:type="dxa"/>
                  <w:tcBorders/>
                  <w:vAlign w:val="bottom"/>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7137" w:type="dxa"/>
                  <w:gridSpan w:val="7"/>
                  <w:vMerge w:val="continue"/>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2" w:type="dxa"/>
                  <w:tcBorders/>
                  <w:vAlign w:val="bottom"/>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7137" w:type="dxa"/>
                  <w:gridSpan w:val="7"/>
                  <w:vMerge w:val="continue"/>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2" w:type="dxa"/>
                  <w:tcBorders/>
                  <w:vAlign w:val="bottom"/>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7137" w:type="dxa"/>
                  <w:gridSpan w:val="7"/>
                  <w:vMerge w:val="continue"/>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28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40"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80"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64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057" w:type="dxa"/>
                  <w:gridSpan w:val="2"/>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300" w:hRule="atLeast"/>
              </w:trPr>
              <w:tc>
                <w:tcPr>
                  <w:tcW w:w="7137" w:type="dxa"/>
                  <w:gridSpan w:val="7"/>
                  <w:tcBorders/>
                  <w:vAlign w:val="bottom"/>
                </w:tcPr>
                <w:p>
                  <w:pPr>
                    <w:pStyle w:val="Normal"/>
                    <w:suppressAutoHyphens w:val="false"/>
                    <w:spacing w:before="0" w:after="0"/>
                    <w:jc w:val="center"/>
                    <w:rPr>
                      <w:rFonts w:ascii="Times New Roman" w:hAnsi="Times New Roman" w:cs="Times New Roman"/>
                      <w:b/>
                      <w:b/>
                      <w:bCs/>
                      <w:szCs w:val="22"/>
                      <w:u w:val="single"/>
                      <w:lang w:val="el-GR" w:eastAsia="el-GR"/>
                    </w:rPr>
                  </w:pPr>
                  <w:r>
                    <w:rPr>
                      <w:rFonts w:cs="Times New Roman" w:ascii="Times New Roman" w:hAnsi="Times New Roman"/>
                      <w:b/>
                      <w:bCs/>
                      <w:szCs w:val="22"/>
                      <w:u w:val="single"/>
                      <w:lang w:val="el-GR" w:eastAsia="el-GR"/>
                    </w:rPr>
                    <w:t>ΟΜΑΔΑ  Α3' : ΕΞΑΡΤΗΜΑΤΑ ΦΩΤΙΣΤΙΚΩΝ</w:t>
                  </w:r>
                </w:p>
              </w:tc>
              <w:tc>
                <w:tcPr>
                  <w:tcW w:w="992" w:type="dxa"/>
                  <w:tcBorders/>
                  <w:vAlign w:val="bottom"/>
                </w:tcPr>
                <w:p>
                  <w:pPr>
                    <w:pStyle w:val="Normal"/>
                    <w:suppressAutoHyphens w:val="false"/>
                    <w:snapToGrid w:val="false"/>
                    <w:spacing w:before="0" w:after="0"/>
                    <w:jc w:val="center"/>
                    <w:rPr>
                      <w:rFonts w:ascii="Times New Roman" w:hAnsi="Times New Roman" w:cs="Times New Roman"/>
                      <w:b/>
                      <w:b/>
                      <w:bCs/>
                      <w:szCs w:val="22"/>
                      <w:u w:val="single"/>
                      <w:lang w:val="el-GR" w:eastAsia="el-GR"/>
                    </w:rPr>
                  </w:pPr>
                  <w:r>
                    <w:rPr>
                      <w:rFonts w:cs="Times New Roman" w:ascii="Times New Roman" w:hAnsi="Times New Roman"/>
                      <w:b/>
                      <w:bCs/>
                      <w:szCs w:val="22"/>
                      <w:u w:val="single"/>
                      <w:lang w:val="el-GR" w:eastAsia="el-GR"/>
                    </w:rPr>
                  </w:r>
                </w:p>
              </w:tc>
            </w:tr>
            <w:tr>
              <w:trPr>
                <w:trHeight w:val="480" w:hRule="atLeast"/>
              </w:trPr>
              <w:tc>
                <w:tcPr>
                  <w:tcW w:w="640" w:type="dxa"/>
                  <w:tcBorders/>
                  <w:vAlign w:val="center"/>
                </w:tcPr>
                <w:p>
                  <w:pPr>
                    <w:pStyle w:val="Normal"/>
                    <w:suppressAutoHyphens w:val="false"/>
                    <w:spacing w:before="0" w:after="0"/>
                    <w:jc w:val="center"/>
                    <w:rPr>
                      <w:rFonts w:ascii="Times New Roman" w:hAnsi="Times New Roman" w:cs="Times New Roman"/>
                      <w:sz w:val="18"/>
                      <w:szCs w:val="18"/>
                      <w:lang w:val="el-GR" w:eastAsia="el-GR"/>
                    </w:rPr>
                  </w:pPr>
                  <w:r>
                    <w:rPr>
                      <w:rFonts w:cs="Times New Roman" w:ascii="Times New Roman" w:hAnsi="Times New Roman"/>
                      <w:sz w:val="18"/>
                      <w:szCs w:val="18"/>
                      <w:lang w:val="el-GR" w:eastAsia="el-GR"/>
                    </w:rPr>
                    <w:t>Α/Α</w:t>
                  </w:r>
                </w:p>
              </w:tc>
              <w:tc>
                <w:tcPr>
                  <w:tcW w:w="3280" w:type="dxa"/>
                  <w:tcBorders/>
                  <w:vAlign w:val="bottom"/>
                </w:tcPr>
                <w:p>
                  <w:pPr>
                    <w:pStyle w:val="Normal"/>
                    <w:suppressAutoHyphens w:val="false"/>
                    <w:spacing w:before="0" w:after="0"/>
                    <w:jc w:val="left"/>
                    <w:rPr>
                      <w:rFonts w:ascii="Times New Roman" w:hAnsi="Times New Roman" w:cs="Times New Roman"/>
                      <w:sz w:val="18"/>
                      <w:szCs w:val="18"/>
                      <w:lang w:val="el-GR" w:eastAsia="el-GR"/>
                    </w:rPr>
                  </w:pPr>
                  <w:r>
                    <w:rPr>
                      <w:rFonts w:cs="Times New Roman" w:ascii="Times New Roman" w:hAnsi="Times New Roman"/>
                      <w:sz w:val="18"/>
                      <w:szCs w:val="18"/>
                      <w:lang w:val="el-GR" w:eastAsia="el-GR"/>
                    </w:rPr>
                    <w:t>ΠΕΡΙΓΡΑΦΗ ΕΙΔΟΥΣ</w:t>
                  </w:r>
                </w:p>
              </w:tc>
              <w:tc>
                <w:tcPr>
                  <w:tcW w:w="740" w:type="dxa"/>
                  <w:tcBorders/>
                </w:tcPr>
                <w:p>
                  <w:pPr>
                    <w:pStyle w:val="Normal"/>
                    <w:suppressAutoHyphens w:val="false"/>
                    <w:spacing w:before="0" w:after="0"/>
                    <w:jc w:val="center"/>
                    <w:rPr>
                      <w:rFonts w:ascii="Times New Roman" w:hAnsi="Times New Roman" w:cs="Times New Roman"/>
                      <w:sz w:val="18"/>
                      <w:szCs w:val="18"/>
                      <w:lang w:val="el-GR" w:eastAsia="el-GR"/>
                    </w:rPr>
                  </w:pPr>
                  <w:r>
                    <w:rPr>
                      <w:rFonts w:cs="Times New Roman" w:ascii="Times New Roman" w:hAnsi="Times New Roman"/>
                      <w:sz w:val="18"/>
                      <w:szCs w:val="18"/>
                      <w:lang w:val="el-GR" w:eastAsia="el-GR"/>
                    </w:rPr>
                    <w:t>ΜΟΝ. ΜΕΤΡ.</w:t>
                  </w:r>
                </w:p>
              </w:tc>
              <w:tc>
                <w:tcPr>
                  <w:tcW w:w="780" w:type="dxa"/>
                  <w:tcBorders/>
                </w:tcPr>
                <w:p>
                  <w:pPr>
                    <w:pStyle w:val="Normal"/>
                    <w:suppressAutoHyphens w:val="false"/>
                    <w:spacing w:before="0" w:after="0"/>
                    <w:jc w:val="center"/>
                    <w:rPr>
                      <w:rFonts w:ascii="Times New Roman" w:hAnsi="Times New Roman" w:cs="Times New Roman"/>
                      <w:sz w:val="18"/>
                      <w:szCs w:val="18"/>
                      <w:lang w:val="el-GR" w:eastAsia="el-GR"/>
                    </w:rPr>
                  </w:pPr>
                  <w:r>
                    <w:rPr>
                      <w:rFonts w:cs="Times New Roman" w:ascii="Times New Roman" w:hAnsi="Times New Roman"/>
                      <w:sz w:val="18"/>
                      <w:szCs w:val="18"/>
                      <w:lang w:val="el-GR" w:eastAsia="el-GR"/>
                    </w:rPr>
                    <w:t>ΠΟΣΟ-ΤΗΤΑ</w:t>
                  </w:r>
                </w:p>
              </w:tc>
              <w:tc>
                <w:tcPr>
                  <w:tcW w:w="704" w:type="dxa"/>
                  <w:gridSpan w:val="2"/>
                  <w:tcBorders/>
                </w:tcPr>
                <w:p>
                  <w:pPr>
                    <w:pStyle w:val="Normal"/>
                    <w:suppressAutoHyphens w:val="false"/>
                    <w:spacing w:before="0" w:after="0"/>
                    <w:jc w:val="center"/>
                    <w:rPr>
                      <w:rFonts w:ascii="Times New Roman" w:hAnsi="Times New Roman" w:cs="Times New Roman"/>
                      <w:sz w:val="18"/>
                      <w:szCs w:val="18"/>
                      <w:lang w:val="el-GR" w:eastAsia="el-GR"/>
                    </w:rPr>
                  </w:pPr>
                  <w:r>
                    <w:rPr>
                      <w:rFonts w:cs="Times New Roman" w:ascii="Times New Roman" w:hAnsi="Times New Roman"/>
                      <w:sz w:val="18"/>
                      <w:szCs w:val="18"/>
                      <w:lang w:val="el-GR" w:eastAsia="el-GR"/>
                    </w:rPr>
                    <w:t>ΤΙΜΗ ΜΟΝ.</w:t>
                  </w:r>
                </w:p>
              </w:tc>
              <w:tc>
                <w:tcPr>
                  <w:tcW w:w="993" w:type="dxa"/>
                  <w:tcBorders/>
                </w:tcPr>
                <w:p>
                  <w:pPr>
                    <w:pStyle w:val="Normal"/>
                    <w:suppressAutoHyphens w:val="false"/>
                    <w:spacing w:before="0" w:after="0"/>
                    <w:jc w:val="right"/>
                    <w:rPr>
                      <w:rFonts w:ascii="Times New Roman" w:hAnsi="Times New Roman" w:cs="Times New Roman"/>
                      <w:sz w:val="18"/>
                      <w:szCs w:val="18"/>
                      <w:lang w:val="el-GR" w:eastAsia="el-GR"/>
                    </w:rPr>
                  </w:pPr>
                  <w:r>
                    <w:rPr>
                      <w:rFonts w:cs="Times New Roman" w:ascii="Times New Roman" w:hAnsi="Times New Roman"/>
                      <w:sz w:val="18"/>
                      <w:szCs w:val="18"/>
                      <w:lang w:val="el-GR" w:eastAsia="el-GR"/>
                    </w:rPr>
                    <w:t>ΣΥΝΟΛΟ</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18"/>
                      <w:szCs w:val="18"/>
                      <w:lang w:val="el-GR" w:eastAsia="el-GR"/>
                    </w:rPr>
                  </w:pPr>
                  <w:r>
                    <w:rPr>
                      <w:rFonts w:cs="Times New Roman" w:ascii="Times New Roman" w:hAnsi="Times New Roman"/>
                      <w:sz w:val="18"/>
                      <w:szCs w:val="18"/>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Μπάλα Φωτιστικού Εξωτερικού Χώρου Ακρυλική Οπάλ Φ40mm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Ντουί Πορσελάνης E27 με Βάση Μαστού/Λαμάκι Βιδώματος σε Βάση</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Ντουί Πορσελάνης Διαιρούμενο E40 Φωτιστικού Οδοφωτισμού</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Ντουί Φωτιστικού Φθορίου τύπου U</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127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Ηλεκτρομαγνητικό Στραγγαλιστικό Πηνίο/Μπάλαστ για Φωτιστικά Οδοφωτισμού Νάτριου &amp; Μεταλλικών Αλογονιδίων NAHJ 70W</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127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Ηλεκτρομαγνητικό Στραγγαλιστικό Πηνίο/Μπάλαστ για Φωτιστικά Οδοφωτισμού Νάτριου &amp; Μεταλλικών Αλογονιδίων NAHJ 100W</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127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Ηλεκτρομαγνητικό Στραγγαλιστικό Πηνίο/Μπάλαστ για Φωτιστικά Οδοφωτισμού NAV Νάτριου &amp; ΜΗ-QΜεταλλικών Αλογονιδίων NAHJ 150W</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127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Ηλεκτρομαγνητικό Στραγγαλιστικό Πηνίο/Μπάλαστ για Φωτιστικά Οδοφωτισμού NAV Νάτριου &amp; ΜΗ-Q Μεταλλικών Αλογονιδίων NAHJ 250W</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127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9</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 xml:space="preserve">Κουτί με προκαλωδιωμένα όργανα έναυσης (Βallast, εναυστήρας, πυκωτής ) για Προβολέα Εξωτερικό ΜΗ-Q Μεταλλικών Αλογονιδίων 1000W, πλήρες </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102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Ηλεκτρομαγνητικό Στραγγαλιστικό Πηνίο/Μπάλαστ για Προβολέα Εξωτερικό ΜΗ-Q Μεταλλικών Αλογονιδίων 2000W</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17</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11</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Εκκινητής για Λαμπτήρα Μετάλλου HQI &amp; Νατρίου 70W έως 400W</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12</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Εκκινητής για Λαμπτήρα Μετάλλου HQI &amp;Νατρίου 600W έως 1000W</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13</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Ηλεκτρομαγνητικό Στραγγαλιστικό Πηνίο/Μπάλαστ 36W</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14</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Ηλεκτρομαγνητικό Στραγγαλιστικό Πηνίο/Μπάλαστ 58W</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Στάρτερ για Λάμπες Φθορίου 4-22W/ 240V</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16</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Στάρτερ για Λάμπες Φθορίου 4-65W/ 240V</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17</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Βάση Στάρτερ Βιδωτή/Καρφωτή</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18</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Κλεμασφάλεια 5Χ20</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129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Μπράτσο/Βραχίονας για Φωτιστικό Οδοφωτισμού από Γαλβανισμένη Σιδεροσωλήνα 0 60mm Συνολικό Μήκος : 1m Ακτίνα Καμπυλότητας : 200mm οριζόντια προβολή 0,65m με γαλβανιζέ κολάρα 30x3mm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21</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Τσέρκι Ανοξείδωτο για Στερέωση Μπράτσου/Βραχίονα Οδοφωτισμού 19Χ0,5mm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Kg</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22</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Συνδετήρες με Ποδαράκια Γαλβανιζέ για Τσέρκι Στερέωσης Ανοξείδωτο 19Χ0,5mm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23</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Γάστρες Φωτιστικών Πλατειών Αλουμινίου Μ20 πλήρεις</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24</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Μπάλα φωτιστικού Φ400 Λευκή λαιμός Φ180</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25</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 xml:space="preserve">Μπάλα φωτιστικού Φ400 Διάφανη λαιμός Φ180 </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26</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 xml:space="preserve">Σύστημα έναυσης 1000W IP20 </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27</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 xml:space="preserve">Πυκνωτής 60μF </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28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40"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80"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04" w:type="dxa"/>
                  <w:gridSpan w:val="2"/>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3"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144" w:type="dxa"/>
                  <w:gridSpan w:val="6"/>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ΣΥΝΟΛΟ ΔΑΠΑΝΗΣ ΥΠΟ-ΟΜΑΔΑΣ Α3'</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r>
            <w:tr>
              <w:trPr>
                <w:trHeight w:val="255" w:hRule="atLeast"/>
              </w:trPr>
              <w:tc>
                <w:tcPr>
                  <w:tcW w:w="640" w:type="dxa"/>
                  <w:tcBorders/>
                  <w:vAlign w:val="center"/>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280" w:type="dxa"/>
                  <w:tcBorders/>
                  <w:vAlign w:val="bottom"/>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4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484" w:type="dxa"/>
                  <w:gridSpan w:val="3"/>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ΦΠΑ 24%</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280" w:type="dxa"/>
                  <w:tcBorders/>
                  <w:vAlign w:val="bottom"/>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4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484" w:type="dxa"/>
                  <w:gridSpan w:val="3"/>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ΣΥΝΌΛΟ Α3'</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28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40"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8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04" w:type="dxa"/>
                  <w:gridSpan w:val="2"/>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3" w:type="dxa"/>
                  <w:tcBorders/>
                  <w:vAlign w:val="bottom"/>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2" w:type="dxa"/>
                  <w:tcBorders/>
                  <w:vAlign w:val="bottom"/>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7137" w:type="dxa"/>
                  <w:gridSpan w:val="7"/>
                  <w:vMerge w:val="restart"/>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 xml:space="preserve">ΣΥΝΟΛΙΚΗ ΔΑΠΑΝΗ ΟΜΑΔΑ  A3' ΜΕ ΦΠΑ, ΟΛΟΓΡΑΦΩΣ:  </w:t>
                  </w:r>
                </w:p>
              </w:tc>
              <w:tc>
                <w:tcPr>
                  <w:tcW w:w="992"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7137" w:type="dxa"/>
                  <w:gridSpan w:val="7"/>
                  <w:vMerge w:val="continue"/>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2"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7137" w:type="dxa"/>
                  <w:gridSpan w:val="7"/>
                  <w:vMerge w:val="continue"/>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2"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7137" w:type="dxa"/>
                  <w:gridSpan w:val="7"/>
                  <w:vMerge w:val="continue"/>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2"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7137" w:type="dxa"/>
                  <w:gridSpan w:val="7"/>
                  <w:vMerge w:val="continue"/>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2"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280" w:type="dxa"/>
                  <w:tcBorders/>
                  <w:vAlign w:val="bottom"/>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40" w:type="dxa"/>
                  <w:tcBorders/>
                  <w:vAlign w:val="bottom"/>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8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640" w:type="dxa"/>
                  <w:tcBorders/>
                  <w:vAlign w:val="bottom"/>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057" w:type="dxa"/>
                  <w:gridSpan w:val="2"/>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300" w:hRule="atLeast"/>
              </w:trPr>
              <w:tc>
                <w:tcPr>
                  <w:tcW w:w="7137" w:type="dxa"/>
                  <w:gridSpan w:val="7"/>
                  <w:tcBorders/>
                  <w:vAlign w:val="bottom"/>
                </w:tcPr>
                <w:p>
                  <w:pPr>
                    <w:pStyle w:val="Normal"/>
                    <w:suppressAutoHyphens w:val="false"/>
                    <w:spacing w:before="0" w:after="0"/>
                    <w:jc w:val="center"/>
                    <w:rPr>
                      <w:rFonts w:ascii="Times New Roman" w:hAnsi="Times New Roman" w:cs="Times New Roman"/>
                      <w:b/>
                      <w:b/>
                      <w:bCs/>
                      <w:szCs w:val="22"/>
                      <w:u w:val="single"/>
                      <w:lang w:val="el-GR" w:eastAsia="el-GR"/>
                    </w:rPr>
                  </w:pPr>
                  <w:r>
                    <w:rPr>
                      <w:rFonts w:cs="Times New Roman" w:ascii="Times New Roman" w:hAnsi="Times New Roman"/>
                      <w:b/>
                      <w:bCs/>
                      <w:szCs w:val="22"/>
                      <w:u w:val="single"/>
                      <w:lang w:val="el-GR" w:eastAsia="el-GR"/>
                    </w:rPr>
                    <w:t xml:space="preserve"> </w:t>
                  </w:r>
                  <w:r>
                    <w:rPr>
                      <w:rFonts w:cs="Times New Roman" w:ascii="Times New Roman" w:hAnsi="Times New Roman"/>
                      <w:b/>
                      <w:bCs/>
                      <w:szCs w:val="22"/>
                      <w:u w:val="single"/>
                      <w:lang w:val="el-GR" w:eastAsia="el-GR"/>
                    </w:rPr>
                    <w:t>ΟΜΑΔΑ  Α4' : ΚΑΛΩΔΙΑ ΚΛΠ</w:t>
                  </w:r>
                </w:p>
              </w:tc>
              <w:tc>
                <w:tcPr>
                  <w:tcW w:w="992" w:type="dxa"/>
                  <w:tcBorders/>
                  <w:vAlign w:val="bottom"/>
                </w:tcPr>
                <w:p>
                  <w:pPr>
                    <w:pStyle w:val="Normal"/>
                    <w:suppressAutoHyphens w:val="false"/>
                    <w:snapToGrid w:val="false"/>
                    <w:spacing w:before="0" w:after="0"/>
                    <w:jc w:val="center"/>
                    <w:rPr>
                      <w:rFonts w:ascii="Times New Roman" w:hAnsi="Times New Roman" w:cs="Times New Roman"/>
                      <w:b/>
                      <w:b/>
                      <w:bCs/>
                      <w:szCs w:val="22"/>
                      <w:u w:val="single"/>
                      <w:lang w:val="el-GR" w:eastAsia="el-GR"/>
                    </w:rPr>
                  </w:pPr>
                  <w:r>
                    <w:rPr>
                      <w:rFonts w:cs="Times New Roman" w:ascii="Times New Roman" w:hAnsi="Times New Roman"/>
                      <w:b/>
                      <w:bCs/>
                      <w:szCs w:val="22"/>
                      <w:u w:val="single"/>
                      <w:lang w:val="el-GR" w:eastAsia="el-GR"/>
                    </w:rPr>
                  </w:r>
                </w:p>
              </w:tc>
            </w:tr>
            <w:tr>
              <w:trPr>
                <w:trHeight w:val="480" w:hRule="atLeast"/>
              </w:trPr>
              <w:tc>
                <w:tcPr>
                  <w:tcW w:w="640" w:type="dxa"/>
                  <w:tcBorders/>
                  <w:vAlign w:val="center"/>
                </w:tcPr>
                <w:p>
                  <w:pPr>
                    <w:pStyle w:val="Normal"/>
                    <w:suppressAutoHyphens w:val="false"/>
                    <w:spacing w:before="0" w:after="0"/>
                    <w:jc w:val="center"/>
                    <w:rPr>
                      <w:rFonts w:ascii="Times New Roman" w:hAnsi="Times New Roman" w:cs="Times New Roman"/>
                      <w:sz w:val="18"/>
                      <w:szCs w:val="18"/>
                      <w:lang w:val="el-GR" w:eastAsia="el-GR"/>
                    </w:rPr>
                  </w:pPr>
                  <w:r>
                    <w:rPr>
                      <w:rFonts w:cs="Times New Roman" w:ascii="Times New Roman" w:hAnsi="Times New Roman"/>
                      <w:sz w:val="18"/>
                      <w:szCs w:val="18"/>
                      <w:lang w:val="el-GR" w:eastAsia="el-GR"/>
                    </w:rPr>
                    <w:t>Α/Α</w:t>
                  </w:r>
                </w:p>
              </w:tc>
              <w:tc>
                <w:tcPr>
                  <w:tcW w:w="3280" w:type="dxa"/>
                  <w:tcBorders/>
                  <w:vAlign w:val="bottom"/>
                </w:tcPr>
                <w:p>
                  <w:pPr>
                    <w:pStyle w:val="Normal"/>
                    <w:suppressAutoHyphens w:val="false"/>
                    <w:spacing w:before="0" w:after="0"/>
                    <w:jc w:val="left"/>
                    <w:rPr>
                      <w:rFonts w:ascii="Times New Roman" w:hAnsi="Times New Roman" w:cs="Times New Roman"/>
                      <w:sz w:val="18"/>
                      <w:szCs w:val="18"/>
                      <w:lang w:val="el-GR" w:eastAsia="el-GR"/>
                    </w:rPr>
                  </w:pPr>
                  <w:r>
                    <w:rPr>
                      <w:rFonts w:cs="Times New Roman" w:ascii="Times New Roman" w:hAnsi="Times New Roman"/>
                      <w:sz w:val="18"/>
                      <w:szCs w:val="18"/>
                      <w:lang w:val="el-GR" w:eastAsia="el-GR"/>
                    </w:rPr>
                    <w:t>ΠΕΡΙΓΡΑΦΗ ΕΙΔΟΥΣ</w:t>
                  </w:r>
                </w:p>
              </w:tc>
              <w:tc>
                <w:tcPr>
                  <w:tcW w:w="740" w:type="dxa"/>
                  <w:tcBorders/>
                </w:tcPr>
                <w:p>
                  <w:pPr>
                    <w:pStyle w:val="Normal"/>
                    <w:suppressAutoHyphens w:val="false"/>
                    <w:spacing w:before="0" w:after="0"/>
                    <w:jc w:val="center"/>
                    <w:rPr>
                      <w:rFonts w:ascii="Times New Roman" w:hAnsi="Times New Roman" w:cs="Times New Roman"/>
                      <w:sz w:val="18"/>
                      <w:szCs w:val="18"/>
                      <w:lang w:val="el-GR" w:eastAsia="el-GR"/>
                    </w:rPr>
                  </w:pPr>
                  <w:r>
                    <w:rPr>
                      <w:rFonts w:cs="Times New Roman" w:ascii="Times New Roman" w:hAnsi="Times New Roman"/>
                      <w:sz w:val="18"/>
                      <w:szCs w:val="18"/>
                      <w:lang w:val="el-GR" w:eastAsia="el-GR"/>
                    </w:rPr>
                    <w:t>ΜΟΝ. ΜΕΤΡ.</w:t>
                  </w:r>
                </w:p>
              </w:tc>
              <w:tc>
                <w:tcPr>
                  <w:tcW w:w="780" w:type="dxa"/>
                  <w:tcBorders/>
                </w:tcPr>
                <w:p>
                  <w:pPr>
                    <w:pStyle w:val="Normal"/>
                    <w:suppressAutoHyphens w:val="false"/>
                    <w:spacing w:before="0" w:after="0"/>
                    <w:jc w:val="center"/>
                    <w:rPr>
                      <w:rFonts w:ascii="Times New Roman" w:hAnsi="Times New Roman" w:cs="Times New Roman"/>
                      <w:sz w:val="18"/>
                      <w:szCs w:val="18"/>
                      <w:lang w:val="el-GR" w:eastAsia="el-GR"/>
                    </w:rPr>
                  </w:pPr>
                  <w:r>
                    <w:rPr>
                      <w:rFonts w:cs="Times New Roman" w:ascii="Times New Roman" w:hAnsi="Times New Roman"/>
                      <w:sz w:val="18"/>
                      <w:szCs w:val="18"/>
                      <w:lang w:val="el-GR" w:eastAsia="el-GR"/>
                    </w:rPr>
                    <w:t>ΠΟΣΟ-ΤΗΤΑ</w:t>
                  </w:r>
                </w:p>
              </w:tc>
              <w:tc>
                <w:tcPr>
                  <w:tcW w:w="704" w:type="dxa"/>
                  <w:gridSpan w:val="2"/>
                  <w:tcBorders/>
                </w:tcPr>
                <w:p>
                  <w:pPr>
                    <w:pStyle w:val="Normal"/>
                    <w:suppressAutoHyphens w:val="false"/>
                    <w:spacing w:before="0" w:after="0"/>
                    <w:jc w:val="center"/>
                    <w:rPr>
                      <w:rFonts w:ascii="Times New Roman" w:hAnsi="Times New Roman" w:cs="Times New Roman"/>
                      <w:sz w:val="18"/>
                      <w:szCs w:val="18"/>
                      <w:lang w:val="el-GR" w:eastAsia="el-GR"/>
                    </w:rPr>
                  </w:pPr>
                  <w:r>
                    <w:rPr>
                      <w:rFonts w:cs="Times New Roman" w:ascii="Times New Roman" w:hAnsi="Times New Roman"/>
                      <w:sz w:val="18"/>
                      <w:szCs w:val="18"/>
                      <w:lang w:val="el-GR" w:eastAsia="el-GR"/>
                    </w:rPr>
                    <w:t>ΤΙΜΗ ΜΟΝ.</w:t>
                  </w:r>
                </w:p>
              </w:tc>
              <w:tc>
                <w:tcPr>
                  <w:tcW w:w="993" w:type="dxa"/>
                  <w:tcBorders/>
                </w:tcPr>
                <w:p>
                  <w:pPr>
                    <w:pStyle w:val="Normal"/>
                    <w:suppressAutoHyphens w:val="false"/>
                    <w:spacing w:before="0" w:after="0"/>
                    <w:jc w:val="right"/>
                    <w:rPr>
                      <w:rFonts w:ascii="Times New Roman" w:hAnsi="Times New Roman" w:cs="Times New Roman"/>
                      <w:sz w:val="18"/>
                      <w:szCs w:val="18"/>
                      <w:lang w:val="el-GR" w:eastAsia="el-GR"/>
                    </w:rPr>
                  </w:pPr>
                  <w:r>
                    <w:rPr>
                      <w:rFonts w:cs="Times New Roman" w:ascii="Times New Roman" w:hAnsi="Times New Roman"/>
                      <w:sz w:val="18"/>
                      <w:szCs w:val="18"/>
                      <w:lang w:val="el-GR" w:eastAsia="el-GR"/>
                    </w:rPr>
                    <w:t>ΣΥΝΟΛΟ</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18"/>
                      <w:szCs w:val="18"/>
                      <w:lang w:val="el-GR" w:eastAsia="el-GR"/>
                    </w:rPr>
                  </w:pPr>
                  <w:r>
                    <w:rPr>
                      <w:rFonts w:cs="Times New Roman" w:ascii="Times New Roman" w:hAnsi="Times New Roman"/>
                      <w:sz w:val="18"/>
                      <w:szCs w:val="18"/>
                      <w:lang w:val="el-GR" w:eastAsia="el-GR"/>
                    </w:rPr>
                  </w:r>
                </w:p>
              </w:tc>
            </w:tr>
            <w:tr>
              <w:trPr>
                <w:trHeight w:val="102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Καλώδιο Ρεύματος Μονοπολικό Δύσκαμπτο NYA HO7V-U 1x1,5mm2 (Διάφορα χρώματα ανάλογα με τις ανάγκες)</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102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Καλώδιο Ρεύματος Μονοπολικό Δύσκαμπτο NYA HO7V-U 1x2,5mm2 (Διάφορα χρώματα ανάλογα με τις ανάγκες)</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102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Καλώδιο Ρεύματος Μονοπολικό Δύσκαμπτο NYA HO7V-R 1x6mm2 (Διάφορα χρώματα ανάλογα με τις ανάγκες)</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102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Καλώδιο Ρεύματος Μονοπολικό Δύσκαμπτο NYA HO7V-R 1x10mm2 (Διάφορα χρώματα ανάλογα με τις ανάγκες)</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Καλώδιο Ρεύματος NYM H05VV-U 3G1,5 - 3x1,5mm2</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Καλώδιο Ρεύματος NYM H05VV-U 3G2,5 - 3x2,5mm2</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Καλώδιο Ρεύματος NYM H05VV-U 5G2,5 - 5x2,5mm2</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Καλώδιο Ρεύματος Πολύκλωνο Εύκαμπτο NYMHY H05VV-F 3G1,5 - 3x1,5mm2</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100,2</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9</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Καλώδιο Ρεύματος Πολύκλωνο Εύκαμπτο NYMHY H05VV-F 3G2,5 - 3x2,5mm2</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102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Σωλήνας Σπιράλ Διαμορφώσιμος Διπλού Δομημένου Τοιχώματος Ενδεικτικού Τύπου ή Ισοδύναμου GEONFLEX Φ110 ΚΟΥΒΙΔΗ</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11</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Καλώδιο Ρεύματος NYY J1VV-U 3G1,5 - 3x1,5mm2</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12</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Καλώδιο Ρεύματος NYY J1VV-U 3G2,5 - 3x2,5mm2</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100,01</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13</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Καλώδιο Ρεύματος NYY J1VV-U 3G6 - 3x6mm2</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14</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Καλώδιο Ρεύματος NYY J1VV-R 3G10 - 3x10mm2</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Καλώδιο Ρεύματος NYY J1VV-U 5G2,5 - 5x2,5mm2</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16</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Καλώδιο Ρεύματος NYY J1VV-U 5G6 - 5x6mm2</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17</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Καλώδιο Ρεύματος NYY J1VV-R 5G10-5x10mm2</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18</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Καλώδιο Δικτυού CAT6 UTP</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1200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19</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Καλώδιο Λευκό 4Πολικο Τηλεφώνου για Αμερικάνικο Φις</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Κλέμα Σύνδεσης Καλωδίων 2,5mm2 (σειρά των 12)</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21</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Κλέμα Σύνδεσης Καλωδίων 4mm2 (σειρά των 12)</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22</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Κλέμα Σύνδεσης Καλωδίων 6mm2 (σειρά των 12)</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23</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Κλέμα Σύνδεσης Καλωδίων 10mm2 (σειρά των 12)</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24</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Κλέμα Σύνδεσης Καλωδίων 12mm2 (σειρά των 12)</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25</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Κλέμα Σύνδεσης Καλωδίων 16mm2 (σειρά των 12)</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26</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Κλέμα Σύνδεσης Καλωδίων 25mm2 (σειρά των 12)</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27</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Κυπαρισσάκι Σύνδεσης Καλωδίων 10mm (σειρά των 10)</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28</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Κυπαρισσάκι Σύνδεσης Καλωδίων 16mm (σειρά των 10)</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29</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Καλύμματα Καλωδίων Βιδωτά Κάψες/Caps 1,52,5mm2 (συσκευασία 100 τεμαχίων)</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Καλύμματα Καλωδίων Βιδωτά Κάψες/Caps 4mm2 (συσκευασία 100 τεμαχίων)</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31</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Καλύμματα Καλωδίων Βιδωτά Κάψες/Caps 610mm2 (συσκευασία 100 τεμαχίων)</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32</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Δεματικά Καλωδίων Μαύρα Προστασία ~550x7,6mm (συσκευασία 100 τεμαχίων)</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33</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Δεματικά Καλωδίων Μαύρα Προστασία UV ~760x9mm (συσκευασία 100 τεμαχίων)</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34</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Βάση Δεματικών Καλωδίων Αυτοκόλλητη 3x3cm(συσκευασία 100 τεμαχίων)</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35</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Κανάλι Καλωδίων Επιδαπέδιο Πλαστικό Αυτοκόλλητο ~50x11mm 2m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36</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Κανάλι Καλωδίων Επιδαπέδιο Πλαστικό Αυτοκόλλητο ~70x18mm 2m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37</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Κανάλι Διανομής Επίτοιχο Πλαστικό Κλειστού Τύπου TPS Αυτοκόλλητο ~20x10mm 2m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38</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Κανάλι Διανομής Επίτοιχο Πλαστικό Κλειστού Τύπου TPS ~40x25mm 2m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39</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Κανάλι Διανομής Επίτοιχο Πλαστικό Κλειστού Τύπου TPS ~60x40mm 2m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40</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Κανάλι Διανομής Επίτοιχο Πλαστικό Κλειστού Τύπου TPS ~80x40mm 2m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41</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Κανάλι Διανομής Επίτοιχο Πλαστικό Κλειστού Τύπου TPS ~80x60mm 2m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42</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Κανάλι Διελεύσεως/Δομημένης Επίτοιχο Πλαστικό με Καπάκι ~100x40mm 2m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43</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Εξωτερική Γωνία για Κανάλι Διελεύσεω ς/ Δομημένη ς ~100x40-60mm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44</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Σωλήνας Πλαστικός Επίτοιχος Ηλεκτρολογικός Ευθύγραμμος Γκρι 0 20mm 3m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21</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45</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Σωλήνας Πλαστικός Επίτοιχος Ηλεκτρολογικός Ευθύγραμμος Γκρι 0 32mm 3m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21</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46</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Σωλήνας Πλαστικός Επίτοιχος Ηλεκτρολογικός Σπιράλ Γκρι 0 20mm 1m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47</w:t>
                  </w:r>
                </w:p>
              </w:tc>
              <w:tc>
                <w:tcPr>
                  <w:tcW w:w="3280" w:type="dxa"/>
                  <w:tcBorders/>
                  <w:vAlign w:val="bottom"/>
                </w:tcPr>
                <w:p>
                  <w:pPr>
                    <w:pStyle w:val="Normal"/>
                    <w:suppressAutoHyphens w:val="false"/>
                    <w:spacing w:before="0" w:after="24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Σωλήνας Πλαστικός Επίτοιχος Ηλεκτρολογικός Σπιράλ Γκρι 0 32mm 1m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48</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Κολάρο Στήριξης Σωλήνα Πλαστικό Γκρι 0 20mm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49</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Κολάρο Στήριξης Σωλήνα Πλαστικό Γκρι 0 32mm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Μούφα Σωλήνα Πλαστική Ηλεκτρολογική Γκρι 0 20mm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51</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Μούφα Σωλήνα Πλαστική Ηλεκτρολογική Γκρι RA 0 32mm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52</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Κουτί Επίτοιχο Ηλεκτρολογικό ~110X110Χ74mm IP65</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53</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Στερεωτικά Καρφιά Καλωδίων/Ρόκα 5X20mm (συσκευασία 100 τεμαχίων)</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54</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Στερεωτικά Καρφιά Καλωδίων/Ρόκα 7X25mm (συσκευασία 100 τεμαχίων)</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55</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Στερεωτικά Καρφιά Καλωδίων/Ρόκα 9X25mm (συσκευασία 100 τεμαχίων)</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56</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Στερεωτικά Καρφιά Καλωδίων/Ρόκα 12X35mm (συσκευασία 100 τεμαχίων)</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57</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Στερεωτικά Καρφιά Καλωδίων/Ρόκα 20X45mm (συσκευασία 50 τεμαχίων)</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58</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Βύσματα Πλαστικά /Ούπα Μπετού 0 6mm (συσκευασία 100 τεμαχίων)</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59</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Βύσματα Πλαστικά /Ούπα Μπετού 0 8mm (συσκευασία 100 τεμαχίων)</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60</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Βύσματα Πλαστικά /Ούπα Μπετού 0 10mm (συσκευασία 50 τεμαχίων)</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61</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Βύσματα Πλαστικά /Ούπα Μπετού 0 12mm (συσκευασία 25 τεμαχίων)</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62</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 xml:space="preserve">Ταινία Καλωδίων Μονωτική 19χ20 διαφόρων χρωμάτων </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63</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Ταινία Καουτσούκ Αυτοβουλκαζόμενη (χωρίς κόλλα)19mmX0,756mm 9,15m Μαύρη</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64</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Τσέρκι Στήριξης Μεταλλικό για Ατσαλόκαρφα Ρομπότ Πάχος ταινίας 0,7X12mm Υποδοχή βίδας 5mm L10m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65</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Ατσαλόκαρφα Ρομπότ 8x18mm (συσκευασία 100 τεμαχίων)</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66</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Ατσαλόκαρφα Ρομπότ 8x25mm (συσκευασία 100 τεμαχίων)</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67</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Πλάκα Γειώσεως Χάλκινη Ηλεκτρολυτική 500X500X3mm + αγωγος 35mm2 Cu</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102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68</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Ηλεκτρόδιο/Ράβδος Γειώσεως Κυλινδρική Χαλύβδινη Επιχαλκωμένη St/Cu ΕΝ62561-1&amp;2 (Cu-E 250μm) 5/8'' d14xL1500mm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69</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Σφιγκτήρας Γειώσεως Ηλεκτρόδιου Ορειχάλκινος 5/8''</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70</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Καλώδιο Χαλκός Γειώσεως 16mm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71</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Καλώδιο Χαλκός Γειώσεως 25mm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72</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Καλώδιο Χαλκός Γειώσεως 35mm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102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73</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Σωλήνας Σπιράλ Διαμορφώσιμος Διπλού Δομημένου Τοιχώματος Ενδεικτικού Τύπου ή  Ισοδύναμου GEONFLEX Φ63 ΚΟΥΒΙΔΗ</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102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74</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Σωλήνας Σπιράλ Διαμορφώσιμος Διπλού Δομημένου Τοιχώματος Ενδεικτικού Τύπου η Ισοδύναμου GEONFLEX Φ40 ΚΟΥΒΙΔΗ</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75</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Ταινια στηριξης ανοξείδωτη 19mm Χ 0,5mm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m</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76</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Κλιπς (συνδετηρας) μεταλικός για ταινία στηρήξεως 19mm x0,5mm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77</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Ρητίνη καλωδίου Gel 1000ml</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127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78</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Τζελ στεγανοποίησης ηλεκτρικών συνδέσεων σωληναριο πιστολιου σιλικόνης IP68 ενδεικτικού τυπου ή ισοδύναμου RAY TECH MONOGEL διάφανο έτοιμο προς χρήση 23kV/mm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79</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κανάλι αυτοκόλητο 25Χ25 2m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80</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κανάλι αυτοκόλητο 40Χ40 2m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81</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Μούφες Σωλήνα με Άγκιστρα Ενδεικτικού Τύπου ή Ισοδύναμου GEONFLEX Φ110 ΚΟΥΒΙΔΗ</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82</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Μούφες Σωλήνα με Άγκιστρα Ενδεικτικού Τύπου ή Ισοδύναμου GEONFLEX Φ63 ΚΟΥΒΙΔΗ</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83</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Μούφες Σωλήνα με Άγκιστρα Ενδεικτικού Τύπου ή Ισοδύναμου GEONFLEX Φ40 ΚΟΥΒΙΔΗ</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28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40"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80"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04" w:type="dxa"/>
                  <w:gridSpan w:val="2"/>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3"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144" w:type="dxa"/>
                  <w:gridSpan w:val="6"/>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ΣΥΝΟΛΟ ΔΑΠΑΝΗΣ ΥΠΟ-ΟΜΑΔΑΣ Α4'</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r>
            <w:tr>
              <w:trPr>
                <w:trHeight w:val="255" w:hRule="atLeast"/>
              </w:trPr>
              <w:tc>
                <w:tcPr>
                  <w:tcW w:w="640" w:type="dxa"/>
                  <w:tcBorders/>
                  <w:vAlign w:val="center"/>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280" w:type="dxa"/>
                  <w:tcBorders/>
                  <w:vAlign w:val="bottom"/>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4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484" w:type="dxa"/>
                  <w:gridSpan w:val="3"/>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ΦΠΑ 24%</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280" w:type="dxa"/>
                  <w:tcBorders/>
                  <w:vAlign w:val="bottom"/>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4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484" w:type="dxa"/>
                  <w:gridSpan w:val="3"/>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ΣΥΝΌΛΟ Α4'</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28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40"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8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04" w:type="dxa"/>
                  <w:gridSpan w:val="2"/>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3" w:type="dxa"/>
                  <w:tcBorders/>
                  <w:vAlign w:val="bottom"/>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7137" w:type="dxa"/>
                  <w:gridSpan w:val="7"/>
                  <w:vMerge w:val="restart"/>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 xml:space="preserve">ΣΥΝΟΛΙΚΗ ΔΑΠΑΝΗ ΟΜΑΔΑ  A4' ΜΕ ΦΠΑ, ΟΛΟΓΡΑΦΩΣ: </w:t>
                  </w:r>
                </w:p>
              </w:tc>
              <w:tc>
                <w:tcPr>
                  <w:tcW w:w="992"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7137" w:type="dxa"/>
                  <w:gridSpan w:val="7"/>
                  <w:vMerge w:val="continue"/>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2"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7137" w:type="dxa"/>
                  <w:gridSpan w:val="7"/>
                  <w:vMerge w:val="continue"/>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2"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7137" w:type="dxa"/>
                  <w:gridSpan w:val="7"/>
                  <w:vMerge w:val="continue"/>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2"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7137" w:type="dxa"/>
                  <w:gridSpan w:val="7"/>
                  <w:vMerge w:val="continue"/>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2"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28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40"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80"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64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057" w:type="dxa"/>
                  <w:gridSpan w:val="2"/>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300" w:hRule="atLeast"/>
              </w:trPr>
              <w:tc>
                <w:tcPr>
                  <w:tcW w:w="7137" w:type="dxa"/>
                  <w:gridSpan w:val="7"/>
                  <w:tcBorders/>
                  <w:vAlign w:val="bottom"/>
                </w:tcPr>
                <w:p>
                  <w:pPr>
                    <w:pStyle w:val="Normal"/>
                    <w:suppressAutoHyphens w:val="false"/>
                    <w:spacing w:before="0" w:after="0"/>
                    <w:jc w:val="center"/>
                    <w:rPr>
                      <w:rFonts w:ascii="Times New Roman" w:hAnsi="Times New Roman" w:cs="Times New Roman"/>
                      <w:b/>
                      <w:b/>
                      <w:bCs/>
                      <w:szCs w:val="22"/>
                      <w:u w:val="single"/>
                      <w:lang w:val="el-GR" w:eastAsia="el-GR"/>
                    </w:rPr>
                  </w:pPr>
                  <w:r>
                    <w:rPr>
                      <w:rFonts w:cs="Times New Roman" w:ascii="Times New Roman" w:hAnsi="Times New Roman"/>
                      <w:b/>
                      <w:bCs/>
                      <w:szCs w:val="22"/>
                      <w:u w:val="single"/>
                      <w:lang w:val="el-GR" w:eastAsia="el-GR"/>
                    </w:rPr>
                    <w:t xml:space="preserve"> </w:t>
                  </w:r>
                  <w:r>
                    <w:rPr>
                      <w:rFonts w:cs="Times New Roman" w:ascii="Times New Roman" w:hAnsi="Times New Roman"/>
                      <w:b/>
                      <w:bCs/>
                      <w:szCs w:val="22"/>
                      <w:u w:val="single"/>
                      <w:lang w:val="el-GR" w:eastAsia="el-GR"/>
                    </w:rPr>
                    <w:t>ΟΜΑΔΑ  Α5 ': ΥΛΙΚΑ ΠΙΝΑΚΩΝ</w:t>
                  </w:r>
                </w:p>
              </w:tc>
              <w:tc>
                <w:tcPr>
                  <w:tcW w:w="992" w:type="dxa"/>
                  <w:tcBorders/>
                  <w:vAlign w:val="bottom"/>
                </w:tcPr>
                <w:p>
                  <w:pPr>
                    <w:pStyle w:val="Normal"/>
                    <w:suppressAutoHyphens w:val="false"/>
                    <w:snapToGrid w:val="false"/>
                    <w:spacing w:before="0" w:after="0"/>
                    <w:jc w:val="center"/>
                    <w:rPr>
                      <w:rFonts w:ascii="Times New Roman" w:hAnsi="Times New Roman" w:cs="Times New Roman"/>
                      <w:b/>
                      <w:b/>
                      <w:bCs/>
                      <w:szCs w:val="22"/>
                      <w:u w:val="single"/>
                      <w:lang w:val="el-GR" w:eastAsia="el-GR"/>
                    </w:rPr>
                  </w:pPr>
                  <w:r>
                    <w:rPr>
                      <w:rFonts w:cs="Times New Roman" w:ascii="Times New Roman" w:hAnsi="Times New Roman"/>
                      <w:b/>
                      <w:bCs/>
                      <w:szCs w:val="22"/>
                      <w:u w:val="single"/>
                      <w:lang w:val="el-GR" w:eastAsia="el-GR"/>
                    </w:rPr>
                  </w:r>
                </w:p>
              </w:tc>
            </w:tr>
            <w:tr>
              <w:trPr>
                <w:trHeight w:val="480" w:hRule="atLeast"/>
              </w:trPr>
              <w:tc>
                <w:tcPr>
                  <w:tcW w:w="640" w:type="dxa"/>
                  <w:tcBorders/>
                  <w:vAlign w:val="center"/>
                </w:tcPr>
                <w:p>
                  <w:pPr>
                    <w:pStyle w:val="Normal"/>
                    <w:suppressAutoHyphens w:val="false"/>
                    <w:spacing w:before="0" w:after="0"/>
                    <w:jc w:val="center"/>
                    <w:rPr>
                      <w:rFonts w:ascii="Times New Roman" w:hAnsi="Times New Roman" w:cs="Times New Roman"/>
                      <w:sz w:val="18"/>
                      <w:szCs w:val="18"/>
                      <w:lang w:val="el-GR" w:eastAsia="el-GR"/>
                    </w:rPr>
                  </w:pPr>
                  <w:r>
                    <w:rPr>
                      <w:rFonts w:cs="Times New Roman" w:ascii="Times New Roman" w:hAnsi="Times New Roman"/>
                      <w:sz w:val="18"/>
                      <w:szCs w:val="18"/>
                      <w:lang w:val="el-GR" w:eastAsia="el-GR"/>
                    </w:rPr>
                    <w:t>Α/Α</w:t>
                  </w:r>
                </w:p>
              </w:tc>
              <w:tc>
                <w:tcPr>
                  <w:tcW w:w="3280" w:type="dxa"/>
                  <w:tcBorders/>
                  <w:vAlign w:val="bottom"/>
                </w:tcPr>
                <w:p>
                  <w:pPr>
                    <w:pStyle w:val="Normal"/>
                    <w:suppressAutoHyphens w:val="false"/>
                    <w:spacing w:before="0" w:after="0"/>
                    <w:jc w:val="left"/>
                    <w:rPr>
                      <w:rFonts w:ascii="Times New Roman" w:hAnsi="Times New Roman" w:cs="Times New Roman"/>
                      <w:sz w:val="18"/>
                      <w:szCs w:val="18"/>
                      <w:lang w:val="el-GR" w:eastAsia="el-GR"/>
                    </w:rPr>
                  </w:pPr>
                  <w:r>
                    <w:rPr>
                      <w:rFonts w:cs="Times New Roman" w:ascii="Times New Roman" w:hAnsi="Times New Roman"/>
                      <w:sz w:val="18"/>
                      <w:szCs w:val="18"/>
                      <w:lang w:val="el-GR" w:eastAsia="el-GR"/>
                    </w:rPr>
                    <w:t>ΠΕΡΙΓΡΑΦΗ ΕΙΔΟΥΣ</w:t>
                  </w:r>
                </w:p>
              </w:tc>
              <w:tc>
                <w:tcPr>
                  <w:tcW w:w="740" w:type="dxa"/>
                  <w:tcBorders/>
                </w:tcPr>
                <w:p>
                  <w:pPr>
                    <w:pStyle w:val="Normal"/>
                    <w:suppressAutoHyphens w:val="false"/>
                    <w:spacing w:before="0" w:after="0"/>
                    <w:jc w:val="center"/>
                    <w:rPr>
                      <w:rFonts w:ascii="Times New Roman" w:hAnsi="Times New Roman" w:cs="Times New Roman"/>
                      <w:sz w:val="18"/>
                      <w:szCs w:val="18"/>
                      <w:lang w:val="el-GR" w:eastAsia="el-GR"/>
                    </w:rPr>
                  </w:pPr>
                  <w:r>
                    <w:rPr>
                      <w:rFonts w:cs="Times New Roman" w:ascii="Times New Roman" w:hAnsi="Times New Roman"/>
                      <w:sz w:val="18"/>
                      <w:szCs w:val="18"/>
                      <w:lang w:val="el-GR" w:eastAsia="el-GR"/>
                    </w:rPr>
                    <w:t>ΜΟΝ. ΜΕΤΡ.</w:t>
                  </w:r>
                </w:p>
              </w:tc>
              <w:tc>
                <w:tcPr>
                  <w:tcW w:w="780" w:type="dxa"/>
                  <w:tcBorders/>
                </w:tcPr>
                <w:p>
                  <w:pPr>
                    <w:pStyle w:val="Normal"/>
                    <w:suppressAutoHyphens w:val="false"/>
                    <w:spacing w:before="0" w:after="0"/>
                    <w:jc w:val="center"/>
                    <w:rPr>
                      <w:rFonts w:ascii="Times New Roman" w:hAnsi="Times New Roman" w:cs="Times New Roman"/>
                      <w:sz w:val="18"/>
                      <w:szCs w:val="18"/>
                      <w:lang w:val="el-GR" w:eastAsia="el-GR"/>
                    </w:rPr>
                  </w:pPr>
                  <w:r>
                    <w:rPr>
                      <w:rFonts w:cs="Times New Roman" w:ascii="Times New Roman" w:hAnsi="Times New Roman"/>
                      <w:sz w:val="18"/>
                      <w:szCs w:val="18"/>
                      <w:lang w:val="el-GR" w:eastAsia="el-GR"/>
                    </w:rPr>
                    <w:t>ΠΟΣΟ-ΤΗΤΑ</w:t>
                  </w:r>
                </w:p>
              </w:tc>
              <w:tc>
                <w:tcPr>
                  <w:tcW w:w="704" w:type="dxa"/>
                  <w:gridSpan w:val="2"/>
                  <w:tcBorders/>
                </w:tcPr>
                <w:p>
                  <w:pPr>
                    <w:pStyle w:val="Normal"/>
                    <w:suppressAutoHyphens w:val="false"/>
                    <w:spacing w:before="0" w:after="0"/>
                    <w:jc w:val="center"/>
                    <w:rPr>
                      <w:rFonts w:ascii="Times New Roman" w:hAnsi="Times New Roman" w:cs="Times New Roman"/>
                      <w:sz w:val="18"/>
                      <w:szCs w:val="18"/>
                      <w:lang w:val="el-GR" w:eastAsia="el-GR"/>
                    </w:rPr>
                  </w:pPr>
                  <w:r>
                    <w:rPr>
                      <w:rFonts w:cs="Times New Roman" w:ascii="Times New Roman" w:hAnsi="Times New Roman"/>
                      <w:sz w:val="18"/>
                      <w:szCs w:val="18"/>
                      <w:lang w:val="el-GR" w:eastAsia="el-GR"/>
                    </w:rPr>
                    <w:t>ΤΙΜΗ ΜΟΝ.</w:t>
                  </w:r>
                </w:p>
              </w:tc>
              <w:tc>
                <w:tcPr>
                  <w:tcW w:w="993" w:type="dxa"/>
                  <w:tcBorders/>
                </w:tcPr>
                <w:p>
                  <w:pPr>
                    <w:pStyle w:val="Normal"/>
                    <w:suppressAutoHyphens w:val="false"/>
                    <w:spacing w:before="0" w:after="0"/>
                    <w:jc w:val="right"/>
                    <w:rPr>
                      <w:rFonts w:ascii="Times New Roman" w:hAnsi="Times New Roman" w:cs="Times New Roman"/>
                      <w:sz w:val="18"/>
                      <w:szCs w:val="18"/>
                      <w:lang w:val="el-GR" w:eastAsia="el-GR"/>
                    </w:rPr>
                  </w:pPr>
                  <w:r>
                    <w:rPr>
                      <w:rFonts w:cs="Times New Roman" w:ascii="Times New Roman" w:hAnsi="Times New Roman"/>
                      <w:sz w:val="18"/>
                      <w:szCs w:val="18"/>
                      <w:lang w:val="el-GR" w:eastAsia="el-GR"/>
                    </w:rPr>
                    <w:t>ΣΥΝΟΛΟ</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18"/>
                      <w:szCs w:val="18"/>
                      <w:lang w:val="el-GR" w:eastAsia="el-GR"/>
                    </w:rPr>
                  </w:pPr>
                  <w:r>
                    <w:rPr>
                      <w:rFonts w:cs="Times New Roman" w:ascii="Times New Roman" w:hAnsi="Times New Roman"/>
                      <w:sz w:val="18"/>
                      <w:szCs w:val="18"/>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Μικροαυτόματη Ασφάλεια Μονοπολική Τύπου C 1P C10A 6kA</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Μικροαυτόματη Ασφάλεια Μονοπολική Τύπου C 1P C16A 6kA</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Μικροαυτόματη Ασφάλεια Μονοπολική Τύπου C 1P C20A 6kA</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Μικροαυτόματη Ασφάλεια Μονοπολική Τύπου C 1P C25A 6kA</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Μικροαυτόματη Ασφάλεια Μονοπολική Τύπου C 1P C32A 6kA</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Μικροαυτόματη Ασφάλεια Μονοπολική Τύπου C 1P C40A 6kA</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Μικροαυτόματη Ασφάλεια Μονοπολική Τύπου C 1P C50A 6kA</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Μικροαυτόματη Ασφάλεια Μονοπολική Τύπου C 1P C63A 6kA</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9</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Μικροαυτόματη Ασφάλεια Μονοπολική Τύπου D 1P D25A 6kA</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Μικροαυτόματη Ασφάλεια Διπολική Τύπου C με Διακοπή Ουδετέρου (Ν), 2P L+N C10A 6kA 250VAC 1CO</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11</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Μικροαυτόματη Ασφάλεια Διπολική Τύπου C με Διακοπή Ουδετέρου (Ν), 2P L+N C16A 6kA 250VAC 1CO</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12</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Μικροαυτόματη Ασφάλεια Διπολική Τύπου C με Διακοπή Ουδετέρου (Ν), 2P L+N C20A 6kA 250VAC 1CO</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13</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Μικροαυτόματη Ασφάλεια Διπολική Τύπου C με Διακοπή Ουδετέρου (Ν), 2P L+N C25A 6kA 250VAC 1CO</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102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14</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Διακόπτης Διαρροής Έντασης/Ηλεκτρονόμος Ασφαλείας Ράγας, Relay 2P L+N 40A 0,03A 250VAC</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102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Διακόπτης Διαρροής Έντασης/Ηλεκτρονόμος Ασφαλείας Ράγας, Relay 4P 3L+N 3Χ40A 0,03A 400VAC</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102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16</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Διακόπτης Διαρροής Έντασης/Ηλεκτρονόμος Ασφαλείας Ράγας, Relay 4P 3L+N 3Χ63A 0,03A 400VAC</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17</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Διακόπτης Ράγας Μεταγωγικός Μονοπολικός 2 Θέσεων (0-1) 1P 40A 250VAC</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18</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Διακόπτης Ράγας Μεταγωγικός Μονοπολικός 2 Θέσεων (0-1) 1P 63A 250VAC</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19</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Διακόπτης Ράγας Μεταγωγικός Διπολικός 2 Θέσεων (0-1) 2P L+N 40A 250VAC</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Διακόπτης Ράγας Μεταγωγικός Τριπολικός 2 Θέσεων (0-1) 3P 3Χ40A 400VAC</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21</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Διακόπτης Ράγας Μεταγωγικός Τριπολικός 2 Θέσεων (0-1) 3P 3Χ63A 400VAC</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22</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Ηλεκτρονόμος Ισχύος Ράγας, Relay 2%20A 250VAC 2CO</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23</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Ηλεκτρονόμος Ισχύος Ράγας, Relay 4x40A 400VAC 4CO</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24</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Ενδεικτική Λυχνία Ράγας Led Μονή 1CO</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25</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Ενδεικτική Λυχνία Ράγας Led Τριπλή 1CO</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26</w:t>
                  </w:r>
                </w:p>
              </w:tc>
              <w:tc>
                <w:tcPr>
                  <w:tcW w:w="3280" w:type="dxa"/>
                  <w:tcBorders/>
                  <w:vAlign w:val="bottom"/>
                </w:tcPr>
                <w:p>
                  <w:pPr>
                    <w:pStyle w:val="Normal"/>
                    <w:suppressAutoHyphens w:val="false"/>
                    <w:spacing w:before="0" w:after="24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Χρονοδιακόπτης Αναλογικός Ράγας με Εφεδρεία, 1 Έξοδος Αυτονομία 100h, 16A</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127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27</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Διακόπτης Λυκόφωτος/Φωτοκύτταρο Ημέρας-Νύχτας, με Ρύθμιση Χρόνου/Φωτεινότητας, Εξωτερικός, Στεγανός, Επίτοιχος, 16A 250VAC 2-1000lx IP55</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28</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Ράγα Ηλεκτρικού Πίνακα Χάλυβα 1m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102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29</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Γέφυρα Αυτομάτων Ασφαλειών/Χτένι -Μονοφασική Μονωμένη - Περονωτή/ Διχαλωτή, 1P 63Α 1m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102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Γέφυρα Αυτομάτων Ασφαλειών/Χτένι -Τριφασική Μονωμένη - Περονωτή/ Διχαλωτή, 3P 63Α 1m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31</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Ασφάλεια Τήξεως-Φυσίγγι Κυλινδρικό Πορσελάνης Diazed DII/E27-10A gL/gG</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32</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Ασφάλεια Τήξεως-Φυσίγγι Κυλινδρικό Πορσελάνης Diazed DII/E27-16A gL/gG</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33</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Ασφάλεια Τήξεως-Φυσίγγι Κυλινδρικό Πορσελάνης Diazed DII/E27-20A gL/gG</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34</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Ασφάλεια Τήξεως-Φυσίγγι Κυλινδρικό Πορσελάνης Diazed DII/E27-25A gL/gG</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35</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Ασφάλεια Τήξεως-Φυσίγγι Κυλινδρικό Πορσελάνης Diazed DIII/E33-35A gL/gG</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36</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Ασφάλεια Τήξεως-Φυσίγγι Κυλινδρικό Πορσελάνης Diazed DIII/E33-50A gL/gG</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37</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Ασφάλεια Τήξεως-Φυσίγγι Κυλινδρικό Πορσελάνης Diazed DIII/E33-63A gL/gG</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38</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Ασφάλεια Τήξεως-Φυσίγγι Κυλινδρικό Πορσελάνης Μινιόν ΔΕΗ Diazed DI/E16-35A gL/gG</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39</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Ασφάλεια Τήξεως-Φυσίγγι Κυλινδρικό Πορσελάνης Μινιόν ΔΕΗ Diazed DI/E16-40A gL/gG</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40</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Ασφάλεια Τήξεως-Φυσίγγι Κυλινδρικό Πορσελάνης Neozed D01/E14-10A-400VAC gL/gG</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41</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Ασφάλεια Τήξεως-Φυσίγγι Κυλινδρικό Πορσελάνης Neozed D01/E14-16A-400VAC gL/gG</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51</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42</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Ασφάλεια Τήξεως-Φυσίγγι Κυλινδρικό Πορσελάνης Neozed D02/E18-20A-400VAC gL/gG</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43</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Ασφάλεια Τήξεως-Φυσίγγι Κυλινδρικό Πορσελάνης Neozed D02/E18-25A-400VAC gL/gG</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44</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Ασφάλεια Τήξεως-Φυσίγγι Κυλινδρικό Πορσελάνης Neozed D02/E18-35A-400VAC gL/gG</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45</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Ασφάλεια Τήξεως-Φυσίγγι Κυλινδρικό Πορσελάνης Neozed D02/E18-40A-400VAC gL/gG</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46</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Ασφάλεια Τήξεως-Φυσίγγι Κυλινδρικό Πορσελάνης Neozed D02/E18-50A-400VAC gL/gG</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47</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Ασφάλεια Τήξεως-Φυσίγγι Κυλινδρικό Πορσελάνης Neozed D02/E18-63A-400VAC gL/gG</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48</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Βάση Ασφαλειών Diazed Μονοπολική 1P DII (2-25Α) 25A-500VAC</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49</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Βάση Ασφαλειών Diazed Μονοπολική 1P DIII (35-63Α) 63A-500VAC</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Πώμα Βάσης Ασφαλειών Diazed DII E27(2-25A)500VAC</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51</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Πώμα Βάσης Ασφαλειών Diazed DIII E33(35-63A)500VAC</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52</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Προστατευτικό Κάλυμμα Βάσης Ασφαλειών Μονό Diazed 1P DII E27 2-25A</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53</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Προστατευτικό Κάλυμμα Βάσης Ασφαλειών Μονό 1P DIII (35-63Α) 63A-500VAC</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54</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Μήτρα Ασφαλειών Diazed DII 10-25Α</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55</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Μήτρα Ασφαλειών Diazed DIII 35-63Α</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56</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Βάση Ασφαλειών Neozed Μονοπολική 1P D02/E18 20A-63A 400VAC</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57</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Βάση Ασφαλειών Neozed Τριπολική 3P D02/E18 20A-63A 400VAC</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58</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Βάση Ασφαλειών Neozed Τριπολική 3P D03/M30x2 80A-100A 400VAC</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59</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Πώμα Βάσης Ασφαλειών Neozed D02/E18 80A-100A 400VAC</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60</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Πώμα Βάσης Ασφαλειών Neozed D03/E30 80A-100A 400VAC</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61</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Προστατευτικό Κάλυμμα Βάσης Ασφαλειών Neozed Μονό 1P D02/E18 20A-63A</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62</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Προστατευτικό Κάλυμμα Βάσης Ασφαλειών Neozed Τριπλό 3P D02/E18 20A-63A</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63</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Προστατευτικό Κάλυμμα Βάσης Ασφαλειών Neozed Τριπλό 3P D03/E30 80A-100A</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64</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 xml:space="preserve">Μήτρα ασφαλειών τήξεως 25Α </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65</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 xml:space="preserve">Μήτρα ασφαλειών τήξεως 35Α </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66</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Ρελέ θερμάνσεως ESB 40-40 24VAC/DC ενδεικτικού τύπου ή ισοδύναμου ΑΒΒ 4X40 NO 5KV</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67</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Ρελέ διαφυγής 30mA 2Χ40Α τύπου AC με αυτόματη επαναφορά</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68</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Πίνακας τριών σειρών (15 Θέσεων) μεταλικός στεγανός ΙΡ65 με κλειδαρια.</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69</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Γέφυρα χαλκού τύπου L 100CM τριφασική 7ΜΜ</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70</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Γέφυρα χαλκού με μόνωση τύπου L 100CM μονοφασική 7ΜΜ</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71</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Ρελέ διαφυγής 30mA 4Χ40Α τύπου AC με αυτόματη επαναφορά</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72</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Χρονοδιακόπτης Αστρονομικός 2 Εξόδων Ψηφιακός Ενδεικτικού Τύπου ή Ισοδύναμου HAGER</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73</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Aντικεραυνικό Τύπου 2(T2)3P+N/PE 12,5kA Ενδεικτικού Τύπου SCHNEIDER</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74</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Aντικεραυνικό Τύπου 2(T2)1P+N/PE 12,5kA Ενδεικτικού Τύπου SCHNEIDER</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75</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Πίνακας τριών σειρών (24 Θέσεων) μεταλικός στεγανός ΙΡ65 με κλειδαρια.</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76</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 xml:space="preserve">Ερμαριο μεταλλικό εξωτερικού χώρου (πίλαρ) διαστάσεων 1450 χ 1200 χ 35 mm (περίπου) </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77</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 xml:space="preserve">Ερμαριο μεταλλικό εξωτερικού χώρου (πίλαρ) διαστάσεων 1200 χ 1000 χ 30 mm (περίπου) </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78</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 xml:space="preserve">Ερμαριο μεταλλικό εξωτερικού χώρου (πίλαρ) διαστάσεων 1000 χ 800 χ 30 mm (περίπου) </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79</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Διακόπτης τριφασικός διαρροής με στοιχεία μικροαυτόματου 6, 10, 16, 20, 25Α</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80</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Διακόπτης μονοφασικός διαρροής με στοιχεία μικροαυτόματου 6, 10, 16, 20, 25Α</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280" w:type="dxa"/>
                  <w:tcBorders/>
                  <w:vAlign w:val="bottom"/>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40"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80"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04" w:type="dxa"/>
                  <w:gridSpan w:val="2"/>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3"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280" w:type="dxa"/>
                  <w:tcBorders/>
                  <w:vAlign w:val="bottom"/>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40"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80"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04" w:type="dxa"/>
                  <w:gridSpan w:val="2"/>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3"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144" w:type="dxa"/>
                  <w:gridSpan w:val="6"/>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ΣΥΝΟΛΟ ΔΑΠΑΝΗΣ ΥΠΟ-ΟΜΑΔΑΣ Α5'</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r>
            <w:tr>
              <w:trPr>
                <w:trHeight w:val="255" w:hRule="atLeast"/>
              </w:trPr>
              <w:tc>
                <w:tcPr>
                  <w:tcW w:w="640" w:type="dxa"/>
                  <w:tcBorders/>
                  <w:vAlign w:val="center"/>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280" w:type="dxa"/>
                  <w:tcBorders/>
                  <w:vAlign w:val="bottom"/>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4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484" w:type="dxa"/>
                  <w:gridSpan w:val="3"/>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ΦΠΑ 24%</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280" w:type="dxa"/>
                  <w:tcBorders/>
                  <w:vAlign w:val="bottom"/>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4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484" w:type="dxa"/>
                  <w:gridSpan w:val="3"/>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ΣΥΝΌΛΟ Α5'</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28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40"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8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04" w:type="dxa"/>
                  <w:gridSpan w:val="2"/>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3" w:type="dxa"/>
                  <w:tcBorders/>
                  <w:vAlign w:val="bottom"/>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7137" w:type="dxa"/>
                  <w:gridSpan w:val="7"/>
                  <w:vMerge w:val="restart"/>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 xml:space="preserve">ΣΥΝΟΛΙΚΗ ΔΑΠΑΝΗ ΟΜΑΔΑ  A5' ΜΕ ΦΠΑ, ΟΛΟΓΡΑΦΩΣ:  </w:t>
                  </w:r>
                </w:p>
              </w:tc>
              <w:tc>
                <w:tcPr>
                  <w:tcW w:w="992"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7137" w:type="dxa"/>
                  <w:gridSpan w:val="7"/>
                  <w:vMerge w:val="continue"/>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2"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7137" w:type="dxa"/>
                  <w:gridSpan w:val="7"/>
                  <w:vMerge w:val="continue"/>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2"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7137" w:type="dxa"/>
                  <w:gridSpan w:val="7"/>
                  <w:vMerge w:val="continue"/>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2"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7137" w:type="dxa"/>
                  <w:gridSpan w:val="7"/>
                  <w:vMerge w:val="continue"/>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2"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28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40"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80"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640"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057" w:type="dxa"/>
                  <w:gridSpan w:val="2"/>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300" w:hRule="atLeast"/>
              </w:trPr>
              <w:tc>
                <w:tcPr>
                  <w:tcW w:w="7137" w:type="dxa"/>
                  <w:gridSpan w:val="7"/>
                  <w:tcBorders/>
                  <w:vAlign w:val="bottom"/>
                </w:tcPr>
                <w:p>
                  <w:pPr>
                    <w:pStyle w:val="Normal"/>
                    <w:suppressAutoHyphens w:val="false"/>
                    <w:spacing w:before="0" w:after="0"/>
                    <w:jc w:val="center"/>
                    <w:rPr>
                      <w:rFonts w:ascii="Times New Roman" w:hAnsi="Times New Roman" w:cs="Times New Roman"/>
                      <w:b/>
                      <w:b/>
                      <w:bCs/>
                      <w:szCs w:val="22"/>
                      <w:u w:val="single"/>
                      <w:lang w:val="el-GR" w:eastAsia="el-GR"/>
                    </w:rPr>
                  </w:pPr>
                  <w:r>
                    <w:rPr>
                      <w:rFonts w:cs="Times New Roman" w:ascii="Times New Roman" w:hAnsi="Times New Roman"/>
                      <w:b/>
                      <w:bCs/>
                      <w:szCs w:val="22"/>
                      <w:u w:val="single"/>
                      <w:lang w:val="el-GR" w:eastAsia="el-GR"/>
                    </w:rPr>
                    <w:t xml:space="preserve"> </w:t>
                  </w:r>
                  <w:r>
                    <w:rPr>
                      <w:rFonts w:cs="Times New Roman" w:ascii="Times New Roman" w:hAnsi="Times New Roman"/>
                      <w:b/>
                      <w:bCs/>
                      <w:szCs w:val="22"/>
                      <w:u w:val="single"/>
                      <w:lang w:val="el-GR" w:eastAsia="el-GR"/>
                    </w:rPr>
                    <w:t xml:space="preserve">ΟΜΑΔΑ  Α6': ΔΙΑΦΟΡΑ ΥΛΙΚΑ </w:t>
                  </w:r>
                </w:p>
              </w:tc>
              <w:tc>
                <w:tcPr>
                  <w:tcW w:w="992" w:type="dxa"/>
                  <w:tcBorders/>
                  <w:vAlign w:val="bottom"/>
                </w:tcPr>
                <w:p>
                  <w:pPr>
                    <w:pStyle w:val="Normal"/>
                    <w:suppressAutoHyphens w:val="false"/>
                    <w:snapToGrid w:val="false"/>
                    <w:spacing w:before="0" w:after="0"/>
                    <w:jc w:val="center"/>
                    <w:rPr>
                      <w:rFonts w:ascii="Times New Roman" w:hAnsi="Times New Roman" w:cs="Times New Roman"/>
                      <w:b/>
                      <w:b/>
                      <w:bCs/>
                      <w:szCs w:val="22"/>
                      <w:u w:val="single"/>
                      <w:lang w:val="el-GR" w:eastAsia="el-GR"/>
                    </w:rPr>
                  </w:pPr>
                  <w:r>
                    <w:rPr>
                      <w:rFonts w:cs="Times New Roman" w:ascii="Times New Roman" w:hAnsi="Times New Roman"/>
                      <w:b/>
                      <w:bCs/>
                      <w:szCs w:val="22"/>
                      <w:u w:val="single"/>
                      <w:lang w:val="el-GR" w:eastAsia="el-GR"/>
                    </w:rPr>
                  </w:r>
                </w:p>
              </w:tc>
            </w:tr>
            <w:tr>
              <w:trPr>
                <w:trHeight w:val="480" w:hRule="atLeast"/>
              </w:trPr>
              <w:tc>
                <w:tcPr>
                  <w:tcW w:w="640" w:type="dxa"/>
                  <w:tcBorders/>
                  <w:vAlign w:val="center"/>
                </w:tcPr>
                <w:p>
                  <w:pPr>
                    <w:pStyle w:val="Normal"/>
                    <w:suppressAutoHyphens w:val="false"/>
                    <w:spacing w:before="0" w:after="0"/>
                    <w:jc w:val="center"/>
                    <w:rPr>
                      <w:rFonts w:ascii="Times New Roman" w:hAnsi="Times New Roman" w:cs="Times New Roman"/>
                      <w:sz w:val="18"/>
                      <w:szCs w:val="18"/>
                      <w:lang w:val="el-GR" w:eastAsia="el-GR"/>
                    </w:rPr>
                  </w:pPr>
                  <w:r>
                    <w:rPr>
                      <w:rFonts w:cs="Times New Roman" w:ascii="Times New Roman" w:hAnsi="Times New Roman"/>
                      <w:sz w:val="18"/>
                      <w:szCs w:val="18"/>
                      <w:lang w:val="el-GR" w:eastAsia="el-GR"/>
                    </w:rPr>
                    <w:t>Α/Α</w:t>
                  </w:r>
                </w:p>
              </w:tc>
              <w:tc>
                <w:tcPr>
                  <w:tcW w:w="3280" w:type="dxa"/>
                  <w:tcBorders/>
                  <w:vAlign w:val="bottom"/>
                </w:tcPr>
                <w:p>
                  <w:pPr>
                    <w:pStyle w:val="Normal"/>
                    <w:suppressAutoHyphens w:val="false"/>
                    <w:spacing w:before="0" w:after="0"/>
                    <w:jc w:val="center"/>
                    <w:rPr>
                      <w:rFonts w:ascii="Times New Roman" w:hAnsi="Times New Roman" w:cs="Times New Roman"/>
                      <w:sz w:val="18"/>
                      <w:szCs w:val="18"/>
                      <w:lang w:val="el-GR" w:eastAsia="el-GR"/>
                    </w:rPr>
                  </w:pPr>
                  <w:r>
                    <w:rPr>
                      <w:rFonts w:cs="Times New Roman" w:ascii="Times New Roman" w:hAnsi="Times New Roman"/>
                      <w:sz w:val="18"/>
                      <w:szCs w:val="18"/>
                      <w:lang w:val="el-GR" w:eastAsia="el-GR"/>
                    </w:rPr>
                    <w:t>ΠΕΡΙΓΡΑΦΗ ΕΙΔΟΥΣ</w:t>
                  </w:r>
                </w:p>
              </w:tc>
              <w:tc>
                <w:tcPr>
                  <w:tcW w:w="740" w:type="dxa"/>
                  <w:tcBorders/>
                </w:tcPr>
                <w:p>
                  <w:pPr>
                    <w:pStyle w:val="Normal"/>
                    <w:suppressAutoHyphens w:val="false"/>
                    <w:spacing w:before="0" w:after="0"/>
                    <w:jc w:val="center"/>
                    <w:rPr>
                      <w:rFonts w:ascii="Times New Roman" w:hAnsi="Times New Roman" w:cs="Times New Roman"/>
                      <w:sz w:val="18"/>
                      <w:szCs w:val="18"/>
                      <w:lang w:val="el-GR" w:eastAsia="el-GR"/>
                    </w:rPr>
                  </w:pPr>
                  <w:r>
                    <w:rPr>
                      <w:rFonts w:cs="Times New Roman" w:ascii="Times New Roman" w:hAnsi="Times New Roman"/>
                      <w:sz w:val="18"/>
                      <w:szCs w:val="18"/>
                      <w:lang w:val="el-GR" w:eastAsia="el-GR"/>
                    </w:rPr>
                    <w:t>ΜΟΝ. ΜΕΤΡ.</w:t>
                  </w:r>
                </w:p>
              </w:tc>
              <w:tc>
                <w:tcPr>
                  <w:tcW w:w="780" w:type="dxa"/>
                  <w:tcBorders/>
                </w:tcPr>
                <w:p>
                  <w:pPr>
                    <w:pStyle w:val="Normal"/>
                    <w:suppressAutoHyphens w:val="false"/>
                    <w:spacing w:before="0" w:after="0"/>
                    <w:jc w:val="center"/>
                    <w:rPr>
                      <w:rFonts w:ascii="Times New Roman" w:hAnsi="Times New Roman" w:cs="Times New Roman"/>
                      <w:sz w:val="18"/>
                      <w:szCs w:val="18"/>
                      <w:lang w:val="el-GR" w:eastAsia="el-GR"/>
                    </w:rPr>
                  </w:pPr>
                  <w:r>
                    <w:rPr>
                      <w:rFonts w:cs="Times New Roman" w:ascii="Times New Roman" w:hAnsi="Times New Roman"/>
                      <w:sz w:val="18"/>
                      <w:szCs w:val="18"/>
                      <w:lang w:val="el-GR" w:eastAsia="el-GR"/>
                    </w:rPr>
                    <w:t>ΠΟΣΟ-ΤΗΤΑ</w:t>
                  </w:r>
                </w:p>
              </w:tc>
              <w:tc>
                <w:tcPr>
                  <w:tcW w:w="704" w:type="dxa"/>
                  <w:gridSpan w:val="2"/>
                  <w:tcBorders/>
                </w:tcPr>
                <w:p>
                  <w:pPr>
                    <w:pStyle w:val="Normal"/>
                    <w:suppressAutoHyphens w:val="false"/>
                    <w:spacing w:before="0" w:after="0"/>
                    <w:jc w:val="center"/>
                    <w:rPr>
                      <w:rFonts w:ascii="Times New Roman" w:hAnsi="Times New Roman" w:cs="Times New Roman"/>
                      <w:sz w:val="18"/>
                      <w:szCs w:val="18"/>
                      <w:lang w:val="el-GR" w:eastAsia="el-GR"/>
                    </w:rPr>
                  </w:pPr>
                  <w:r>
                    <w:rPr>
                      <w:rFonts w:cs="Times New Roman" w:ascii="Times New Roman" w:hAnsi="Times New Roman"/>
                      <w:sz w:val="18"/>
                      <w:szCs w:val="18"/>
                      <w:lang w:val="el-GR" w:eastAsia="el-GR"/>
                    </w:rPr>
                    <w:t>ΤΙΜΗ ΜΟΝ.</w:t>
                  </w:r>
                </w:p>
              </w:tc>
              <w:tc>
                <w:tcPr>
                  <w:tcW w:w="993" w:type="dxa"/>
                  <w:tcBorders/>
                </w:tcPr>
                <w:p>
                  <w:pPr>
                    <w:pStyle w:val="Normal"/>
                    <w:suppressAutoHyphens w:val="false"/>
                    <w:spacing w:before="0" w:after="0"/>
                    <w:jc w:val="right"/>
                    <w:rPr>
                      <w:rFonts w:ascii="Times New Roman" w:hAnsi="Times New Roman" w:cs="Times New Roman"/>
                      <w:sz w:val="18"/>
                      <w:szCs w:val="18"/>
                      <w:lang w:val="el-GR" w:eastAsia="el-GR"/>
                    </w:rPr>
                  </w:pPr>
                  <w:r>
                    <w:rPr>
                      <w:rFonts w:cs="Times New Roman" w:ascii="Times New Roman" w:hAnsi="Times New Roman"/>
                      <w:sz w:val="18"/>
                      <w:szCs w:val="18"/>
                      <w:lang w:val="el-GR" w:eastAsia="el-GR"/>
                    </w:rPr>
                    <w:t>ΣΥΝΟΛΟ</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18"/>
                      <w:szCs w:val="18"/>
                      <w:lang w:val="el-GR" w:eastAsia="el-GR"/>
                    </w:rPr>
                  </w:pPr>
                  <w:r>
                    <w:rPr>
                      <w:rFonts w:cs="Times New Roman" w:ascii="Times New Roman" w:hAnsi="Times New Roman"/>
                      <w:sz w:val="18"/>
                      <w:szCs w:val="18"/>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Φις Σούκο Αρσενικό IP2016A/250V</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Φις Σούκο Θηλυκό !P2016A/240V</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12</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Φις Σούκο Αρσενικό Καουτσούκ/IP45 /16A/250V</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Φις Σούκο Θηλυκό Καουτσούκ /IP45 /16A /250V</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Πολύπριζο 3 θέσεων Σούκο με Καλώδιο 1,5m 3x1,5mm2</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6</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Πολύπριζο 5 θέσεων Σούκο με Καλώδιο 1,5m 3x1,5mm2</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28</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7</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Μηχανισμός Χωνευτού Διακόπτη με Αυτόματους Ακροδέκτες, Κομμυτατέρ K/R, Λευκός &amp; Πλαίσιο</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Μηχανισμός Χωνευτού Διακόπτη με Αυτόματους Ακροδέκτες, Αλε-ρετούρ A/R, Λευκός &amp; Πλαίσιο</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127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9</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Μηχανισμός Χωνευτού Ρευματοδότη Ασφαλείας Σούκο/Πρίζα, με Ασφάλεια Παιδιών 16A 250VAC με Αυτόματους Ακροδέκτες, Λευκός &amp; Πλαίσιο</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102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Μηχανισμός Χωνευτού Ρευματοδότη Ασφαλείας Σούκο/Πρίζα, με Καπάκι &amp; Ασφάλεια Παιδιών 16A 250VAC με Αυτόματους Ακροδέκτες, Λευκός &amp; Πλαίσιο</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14</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102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11</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Πλαίσιο 1 Θέσης Οριζόντιας &amp; Κάθετης Τοποθέτησης για Μηχανισμό Χωνευτού Διακόπτη/Πρίζας/ Μπουτόν, Λευκό</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12</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Μηχανισμός Χωνευτής Πρίζας Τηλεφώνου RJ11, Λευκός &amp; Πλαίσιο</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13</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Μηχανισμός Χωνευτής Πρίζας Πληροφορικής RJ45 ΚΑΤ. 6UPT, Λευκός &amp; Πλαίσιο</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14</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Πρίζα Σούκο Μονή Εξωτερική Γκρι 16Α Στεγανή IP44</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Διακόπτης A/R Αλέ-Ρετούρ Εξωτερικός Γκρι 10Α Στεγανός IP44</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16</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Διακόπτης K/R Διπλός-Κομιτατέρ Εξωτερικός Γκρι 10Α Στεγανός IP44</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17</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Μπουτόν Κουδουνιού Εξωτερικό Γκρι 16Α Στεγανό IP44</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18</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Φις RJ45 CAT5e</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19</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Φις RJ11</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216</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Πρίζα Δικτύου Εξωτερική Επιτοίχια Μονή CAT6 UTP 1XRJ45</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21</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Πρίζα Δικτύου Εξωτερική Επιτοίχια Διπλή CAT6 UTP 2XRJ45</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22</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Πρίζα Τηλεφώνου Εξωτερική Επιτοίχια RJ11 Αυτοκόλλητη</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23</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Ασφάλειες γιάλινες 5Α 5mm Χ 20mm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24</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Ασφάλειες Γιάλινες 5Α 6mm x 32mm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100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25</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Κλεμοασφάλειες δύο επαφών για 20mm ασφάλεια πληρης</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26</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 xml:space="preserve">Ακροκιβώτιο Ιστού με κλεμοασφάλεια </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27</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Πολύμπριζα 4 θέσεων με διακόπτη και καλώδιο 1,5 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16</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28</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Κουτί διακλάδωσης ανθυγρό 80X80 πλαστικό</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29</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 xml:space="preserve">Στεγανό (IP55) κουτί διακλάδωσης ανθυγρό πλαστικό 190Χ245Χ90 </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8</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30</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Ταμπελάκι Αλουμινίου 15X20cm με σύμανση "ΚΙΝΔΥΝΟΣ ΗΛΕΚΤΡΟΠΛΗΞΙΑΣ "</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31</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Βύσμα φτερωτό 10x43mm 100TEM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20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32</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Ρευματοδότης SCHUKO, ασφαλείας 16Α, 250 V AC</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115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33</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Διακόπτης χωνευτός κομιτατέρ</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34</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Διακόπτης χωνευτός ακραίος αλε-ρετουρ</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35</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Ρευματοδότης τοίχου 5χ32Α/ 400V, IP44</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36</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Ρευματοδότης τοίχου 5χ63Α/ 400V, IP45</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37</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 xml:space="preserve">Φισ αρσενικό 5χ32Α </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38</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 xml:space="preserve">Φισ αρσενικό 5χ63Α </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39</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Πολύμπριζα με παιδική προστασία 4 θέσεων με διακόπτη και καλώδιο 5,0 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76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40</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Πολύμπριζα με παιδική προστασία 4 θέσεων με διακόπτη και καλώδιο 10,0 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41</w:t>
                  </w:r>
                </w:p>
              </w:tc>
              <w:tc>
                <w:tcPr>
                  <w:tcW w:w="3280" w:type="dxa"/>
                  <w:tcBorders/>
                  <w:vAlign w:val="bottom"/>
                </w:tcPr>
                <w:p>
                  <w:pPr>
                    <w:pStyle w:val="Normal"/>
                    <w:suppressAutoHyphens w:val="false"/>
                    <w:spacing w:before="0" w:after="0"/>
                    <w:jc w:val="left"/>
                    <w:rPr/>
                  </w:pPr>
                  <w:r>
                    <w:rPr>
                      <w:rFonts w:cs="Times New Roman" w:ascii="Times New Roman" w:hAnsi="Times New Roman"/>
                      <w:sz w:val="20"/>
                      <w:szCs w:val="20"/>
                      <w:lang w:val="en-US" w:eastAsia="el-GR"/>
                    </w:rPr>
                    <w:t xml:space="preserve">Pach panel </w:t>
                  </w:r>
                  <w:r>
                    <w:rPr>
                      <w:rFonts w:cs="Times New Roman" w:ascii="Times New Roman" w:hAnsi="Times New Roman"/>
                      <w:sz w:val="20"/>
                      <w:szCs w:val="20"/>
                      <w:lang w:val="el-GR" w:eastAsia="el-GR"/>
                    </w:rPr>
                    <w:t>πλήρες</w:t>
                  </w:r>
                  <w:r>
                    <w:rPr>
                      <w:rFonts w:cs="Times New Roman" w:ascii="Times New Roman" w:hAnsi="Times New Roman"/>
                      <w:sz w:val="20"/>
                      <w:szCs w:val="20"/>
                      <w:lang w:val="en-US" w:eastAsia="el-GR"/>
                    </w:rPr>
                    <w:t xml:space="preserve">  UTP24 RJ 45, Cat 6</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42</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Καμπίνα RACK 6U 600mmX244mmX300mm 19"</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510"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43</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Καμπίνα RACK 6U 600mmX333mmX300mm 19"</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44</w:t>
                  </w:r>
                </w:p>
              </w:tc>
              <w:tc>
                <w:tcPr>
                  <w:tcW w:w="3280" w:type="dxa"/>
                  <w:tcBorders/>
                  <w:vAlign w:val="bottom"/>
                </w:tcPr>
                <w:p>
                  <w:pPr>
                    <w:pStyle w:val="Normal"/>
                    <w:suppressAutoHyphens w:val="false"/>
                    <w:spacing w:before="0" w:after="0"/>
                    <w:jc w:val="left"/>
                    <w:rPr/>
                  </w:pPr>
                  <w:r>
                    <w:rPr>
                      <w:rFonts w:cs="Times New Roman" w:ascii="Times New Roman" w:hAnsi="Times New Roman"/>
                      <w:sz w:val="20"/>
                      <w:szCs w:val="20"/>
                      <w:lang w:val="en-US" w:eastAsia="el-GR"/>
                    </w:rPr>
                    <w:t xml:space="preserve">Pach cord </w:t>
                  </w:r>
                  <w:r>
                    <w:rPr>
                      <w:rFonts w:cs="Times New Roman" w:ascii="Times New Roman" w:hAnsi="Times New Roman"/>
                      <w:sz w:val="20"/>
                      <w:szCs w:val="20"/>
                      <w:lang w:val="el-GR" w:eastAsia="el-GR"/>
                    </w:rPr>
                    <w:t>χαλκού</w:t>
                  </w:r>
                  <w:r>
                    <w:rPr>
                      <w:rFonts w:cs="Times New Roman" w:ascii="Times New Roman" w:hAnsi="Times New Roman"/>
                      <w:sz w:val="20"/>
                      <w:szCs w:val="20"/>
                      <w:lang w:val="en-US" w:eastAsia="el-GR"/>
                    </w:rPr>
                    <w:t xml:space="preserve">  U/UTP   Cat 6, 1m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50</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45</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Μπαταρία μολύβδου 12V/7Ah</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17</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46</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Σιδηροϊστός φωτισμού 3,00 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47</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Σιδηροϊστός φωτισμού 3,50 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48</w:t>
                  </w:r>
                </w:p>
              </w:tc>
              <w:tc>
                <w:tcPr>
                  <w:tcW w:w="3280" w:type="dxa"/>
                  <w:tcBorders/>
                  <w:vAlign w:val="bottom"/>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Σιδηροϊστός φωτισμού 4,00 m</w:t>
                  </w:r>
                </w:p>
              </w:tc>
              <w:tc>
                <w:tcPr>
                  <w:tcW w:w="74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τεμ.</w:t>
                  </w:r>
                </w:p>
              </w:tc>
              <w:tc>
                <w:tcPr>
                  <w:tcW w:w="780" w:type="dxa"/>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5</w:t>
                  </w:r>
                </w:p>
              </w:tc>
              <w:tc>
                <w:tcPr>
                  <w:tcW w:w="704" w:type="dxa"/>
                  <w:gridSpan w:val="2"/>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280" w:type="dxa"/>
                  <w:tcBorders/>
                  <w:vAlign w:val="bottom"/>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40"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80"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04" w:type="dxa"/>
                  <w:gridSpan w:val="2"/>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3"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280" w:type="dxa"/>
                  <w:tcBorders/>
                  <w:vAlign w:val="bottom"/>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40"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80"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04" w:type="dxa"/>
                  <w:gridSpan w:val="2"/>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3"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144" w:type="dxa"/>
                  <w:gridSpan w:val="6"/>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ΣΥΝΟΛΟ ΔΑΠΑΝΗΣ ΥΠΟ-ΟΜΑΔΑΣ Α6'</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p>
              </w:tc>
            </w:tr>
            <w:tr>
              <w:trPr>
                <w:trHeight w:val="255" w:hRule="atLeast"/>
              </w:trPr>
              <w:tc>
                <w:tcPr>
                  <w:tcW w:w="640" w:type="dxa"/>
                  <w:tcBorders/>
                  <w:vAlign w:val="center"/>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280" w:type="dxa"/>
                  <w:tcBorders/>
                  <w:vAlign w:val="bottom"/>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4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484" w:type="dxa"/>
                  <w:gridSpan w:val="3"/>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ΦΠΑ 24%</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280" w:type="dxa"/>
                  <w:tcBorders/>
                  <w:vAlign w:val="bottom"/>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40" w:type="dxa"/>
                  <w:tcBorders/>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484" w:type="dxa"/>
                  <w:gridSpan w:val="3"/>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ΣΥΝΌΛΟ Α6'</w:t>
                  </w:r>
                </w:p>
              </w:tc>
              <w:tc>
                <w:tcPr>
                  <w:tcW w:w="993"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640" w:type="dxa"/>
                  <w:tcBorders/>
                  <w:vAlign w:val="center"/>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28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40" w:type="dxa"/>
                  <w:tcBorders/>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80"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04" w:type="dxa"/>
                  <w:gridSpan w:val="2"/>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3" w:type="dxa"/>
                  <w:tcBorders/>
                  <w:vAlign w:val="bottom"/>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7137" w:type="dxa"/>
                  <w:gridSpan w:val="7"/>
                  <w:vMerge w:val="restart"/>
                  <w:tcBorders/>
                </w:tcPr>
                <w:p>
                  <w:pPr>
                    <w:pStyle w:val="Normal"/>
                    <w:suppressAutoHyphens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 xml:space="preserve">ΣΥΝΟΛΙΚΗ ΔΑΠΑΝΗ ΟΜΑΔΑ  A6' ΜΕ ΦΠΑ, ΟΛΟΓΡΑΦΩΣ:  </w:t>
                  </w:r>
                </w:p>
              </w:tc>
              <w:tc>
                <w:tcPr>
                  <w:tcW w:w="992"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7137" w:type="dxa"/>
                  <w:gridSpan w:val="7"/>
                  <w:vMerge w:val="continue"/>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2"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7137" w:type="dxa"/>
                  <w:gridSpan w:val="7"/>
                  <w:vMerge w:val="continue"/>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2"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r>
              <w:trPr>
                <w:trHeight w:val="255" w:hRule="atLeast"/>
              </w:trPr>
              <w:tc>
                <w:tcPr>
                  <w:tcW w:w="7137" w:type="dxa"/>
                  <w:gridSpan w:val="7"/>
                  <w:vMerge w:val="continue"/>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92" w:type="dxa"/>
                  <w:tcBorders/>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r>
          </w:tbl>
          <w:p>
            <w:pPr>
              <w:pStyle w:val="Normal"/>
              <w:suppressAutoHyphens w:val="false"/>
              <w:spacing w:before="0" w:after="0"/>
              <w:jc w:val="left"/>
              <w:rPr>
                <w:rFonts w:ascii="Times New Roman" w:hAnsi="Times New Roman" w:cs="Times New Roman"/>
                <w:bCs/>
                <w:sz w:val="20"/>
                <w:szCs w:val="20"/>
                <w:lang w:val="el-GR" w:eastAsia="el-GR"/>
              </w:rPr>
            </w:pPr>
            <w:r>
              <w:rPr>
                <w:rFonts w:cs="Times New Roman" w:ascii="Times New Roman" w:hAnsi="Times New Roman"/>
                <w:bCs/>
                <w:sz w:val="20"/>
                <w:szCs w:val="20"/>
                <w:lang w:val="el-GR" w:eastAsia="el-GR"/>
              </w:rPr>
            </w:r>
          </w:p>
          <w:p>
            <w:pPr>
              <w:pStyle w:val="Normal"/>
              <w:suppressAutoHyphens w:val="false"/>
              <w:spacing w:before="0" w:after="0"/>
              <w:jc w:val="lef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r>
          </w:p>
          <w:p>
            <w:pPr>
              <w:pStyle w:val="Normal"/>
              <w:suppressAutoHyphens w:val="false"/>
              <w:spacing w:before="0" w:after="0"/>
              <w:jc w:val="lef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r>
          </w:p>
          <w:p>
            <w:pPr>
              <w:pStyle w:val="Normal"/>
              <w:suppressAutoHyphens w:val="false"/>
              <w:spacing w:before="0" w:after="0"/>
              <w:jc w:val="lef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t xml:space="preserve">                   </w:t>
            </w:r>
            <w:r>
              <w:rPr>
                <w:rFonts w:cs="Times New Roman" w:ascii="Times New Roman" w:hAnsi="Times New Roman"/>
                <w:b/>
                <w:bCs/>
                <w:sz w:val="20"/>
                <w:szCs w:val="20"/>
                <w:lang w:val="el-GR" w:eastAsia="el-GR"/>
              </w:rPr>
              <w:t>ΣΥΓΚΕΝΤΡΩΤΙΚΟΣ ΕΝΔΕΙΚΤΙΚΟΣ ΠΡΟΫΠΟΛΟΓΙΣΜΟΣ ΟΛΩΝ ΤΩΝ ΟΜΑΔΩΝ</w:t>
            </w:r>
          </w:p>
          <w:p>
            <w:pPr>
              <w:pStyle w:val="Normal"/>
              <w:suppressAutoHyphens w:val="false"/>
              <w:spacing w:before="0" w:after="0"/>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r>
          </w:p>
        </w:tc>
      </w:tr>
      <w:tr>
        <w:trPr>
          <w:trHeight w:val="255" w:hRule="atLeast"/>
        </w:trPr>
        <w:tc>
          <w:tcPr>
            <w:tcW w:w="6998" w:type="dxa"/>
            <w:gridSpan w:val="5"/>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ΣΥΝΟΛΟ ΔΑΠΑΝΗΣ ΟΜΑΔΑΣ Α1'</w:t>
            </w:r>
          </w:p>
        </w:tc>
        <w:tc>
          <w:tcPr>
            <w:tcW w:w="1159"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1283" w:type="dxa"/>
            <w:tcBorders/>
            <w:vAlign w:val="bottom"/>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440" w:type="dxa"/>
            <w:gridSpan w:val="2"/>
            <w:tcBorders/>
            <w:vAlign w:val="bottom"/>
          </w:tcPr>
          <w:p>
            <w:pPr>
              <w:pStyle w:val="Normal"/>
              <w:suppressAutoHyphens w:val="false"/>
              <w:snapToGrid w:val="false"/>
              <w:spacing w:before="0" w:after="0"/>
              <w:jc w:val="left"/>
              <w:rPr>
                <w:rFonts w:ascii="Arial" w:hAnsi="Arial" w:cs="Arial"/>
                <w:sz w:val="20"/>
                <w:szCs w:val="20"/>
                <w:lang w:val="el-GR" w:eastAsia="el-GR"/>
              </w:rPr>
            </w:pPr>
            <w:r>
              <w:rPr>
                <w:rFonts w:cs="Arial" w:ascii="Arial" w:hAnsi="Arial"/>
                <w:sz w:val="20"/>
                <w:szCs w:val="20"/>
                <w:lang w:val="el-GR" w:eastAsia="el-GR"/>
              </w:rPr>
            </w:r>
          </w:p>
        </w:tc>
      </w:tr>
      <w:tr>
        <w:trPr>
          <w:trHeight w:val="255" w:hRule="atLeast"/>
        </w:trPr>
        <w:tc>
          <w:tcPr>
            <w:tcW w:w="6998" w:type="dxa"/>
            <w:gridSpan w:val="5"/>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ΣΥΝΟΛΟ ΔΑΠΑΝΗΣ ΟΜΑΔΑΣ Α2'</w:t>
            </w:r>
          </w:p>
        </w:tc>
        <w:tc>
          <w:tcPr>
            <w:tcW w:w="1159"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1283" w:type="dxa"/>
            <w:tcBorders/>
            <w:vAlign w:val="bottom"/>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440" w:type="dxa"/>
            <w:gridSpan w:val="2"/>
            <w:tcBorders/>
            <w:vAlign w:val="bottom"/>
          </w:tcPr>
          <w:p>
            <w:pPr>
              <w:pStyle w:val="Normal"/>
              <w:suppressAutoHyphens w:val="false"/>
              <w:snapToGrid w:val="false"/>
              <w:spacing w:before="0" w:after="0"/>
              <w:jc w:val="left"/>
              <w:rPr>
                <w:rFonts w:ascii="Arial" w:hAnsi="Arial" w:cs="Arial"/>
                <w:sz w:val="20"/>
                <w:szCs w:val="20"/>
                <w:lang w:val="el-GR" w:eastAsia="el-GR"/>
              </w:rPr>
            </w:pPr>
            <w:r>
              <w:rPr>
                <w:rFonts w:cs="Arial" w:ascii="Arial" w:hAnsi="Arial"/>
                <w:sz w:val="20"/>
                <w:szCs w:val="20"/>
                <w:lang w:val="el-GR" w:eastAsia="el-GR"/>
              </w:rPr>
            </w:r>
          </w:p>
        </w:tc>
      </w:tr>
      <w:tr>
        <w:trPr>
          <w:trHeight w:val="255" w:hRule="atLeast"/>
        </w:trPr>
        <w:tc>
          <w:tcPr>
            <w:tcW w:w="6998" w:type="dxa"/>
            <w:gridSpan w:val="5"/>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ΣΥΝΟΛΟ ΔΑΠΑΝΗΣ  ΟΜΑΔΑΣ Α3'</w:t>
            </w:r>
          </w:p>
        </w:tc>
        <w:tc>
          <w:tcPr>
            <w:tcW w:w="1159"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1283" w:type="dxa"/>
            <w:tcBorders/>
            <w:vAlign w:val="bottom"/>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440" w:type="dxa"/>
            <w:gridSpan w:val="2"/>
            <w:tcBorders/>
            <w:vAlign w:val="bottom"/>
          </w:tcPr>
          <w:p>
            <w:pPr>
              <w:pStyle w:val="Normal"/>
              <w:suppressAutoHyphens w:val="false"/>
              <w:snapToGrid w:val="false"/>
              <w:spacing w:before="0" w:after="0"/>
              <w:jc w:val="left"/>
              <w:rPr>
                <w:rFonts w:ascii="Arial" w:hAnsi="Arial" w:cs="Arial"/>
                <w:sz w:val="20"/>
                <w:szCs w:val="20"/>
                <w:lang w:val="el-GR" w:eastAsia="el-GR"/>
              </w:rPr>
            </w:pPr>
            <w:r>
              <w:rPr>
                <w:rFonts w:cs="Arial" w:ascii="Arial" w:hAnsi="Arial"/>
                <w:sz w:val="20"/>
                <w:szCs w:val="20"/>
                <w:lang w:val="el-GR" w:eastAsia="el-GR"/>
              </w:rPr>
            </w:r>
          </w:p>
        </w:tc>
      </w:tr>
      <w:tr>
        <w:trPr>
          <w:trHeight w:val="255" w:hRule="atLeast"/>
        </w:trPr>
        <w:tc>
          <w:tcPr>
            <w:tcW w:w="6998" w:type="dxa"/>
            <w:gridSpan w:val="5"/>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ΣΥΝΟΛΟ ΔΑΠΑΝΗΣ  ΟΜΑΔΑΣ Α4'</w:t>
            </w:r>
          </w:p>
        </w:tc>
        <w:tc>
          <w:tcPr>
            <w:tcW w:w="1159"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1283" w:type="dxa"/>
            <w:tcBorders/>
            <w:vAlign w:val="bottom"/>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440" w:type="dxa"/>
            <w:gridSpan w:val="2"/>
            <w:tcBorders/>
            <w:vAlign w:val="bottom"/>
          </w:tcPr>
          <w:p>
            <w:pPr>
              <w:pStyle w:val="Normal"/>
              <w:suppressAutoHyphens w:val="false"/>
              <w:snapToGrid w:val="false"/>
              <w:spacing w:before="0" w:after="0"/>
              <w:jc w:val="left"/>
              <w:rPr>
                <w:rFonts w:ascii="Arial" w:hAnsi="Arial" w:cs="Arial"/>
                <w:sz w:val="20"/>
                <w:szCs w:val="20"/>
                <w:lang w:val="el-GR" w:eastAsia="el-GR"/>
              </w:rPr>
            </w:pPr>
            <w:r>
              <w:rPr>
                <w:rFonts w:cs="Arial" w:ascii="Arial" w:hAnsi="Arial"/>
                <w:sz w:val="20"/>
                <w:szCs w:val="20"/>
                <w:lang w:val="el-GR" w:eastAsia="el-GR"/>
              </w:rPr>
            </w:r>
          </w:p>
        </w:tc>
      </w:tr>
      <w:tr>
        <w:trPr>
          <w:trHeight w:val="255" w:hRule="atLeast"/>
        </w:trPr>
        <w:tc>
          <w:tcPr>
            <w:tcW w:w="6998" w:type="dxa"/>
            <w:gridSpan w:val="5"/>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ΣΥΝΟΛΟ ΔΑΠΑΝΗΣ  ΟΜΑΔΑΣ Α5'</w:t>
            </w:r>
          </w:p>
        </w:tc>
        <w:tc>
          <w:tcPr>
            <w:tcW w:w="1159"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1283" w:type="dxa"/>
            <w:tcBorders/>
            <w:vAlign w:val="bottom"/>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440" w:type="dxa"/>
            <w:gridSpan w:val="2"/>
            <w:tcBorders/>
            <w:vAlign w:val="bottom"/>
          </w:tcPr>
          <w:p>
            <w:pPr>
              <w:pStyle w:val="Normal"/>
              <w:suppressAutoHyphens w:val="false"/>
              <w:snapToGrid w:val="false"/>
              <w:spacing w:before="0" w:after="0"/>
              <w:jc w:val="left"/>
              <w:rPr>
                <w:rFonts w:ascii="Arial" w:hAnsi="Arial" w:cs="Arial"/>
                <w:sz w:val="20"/>
                <w:szCs w:val="20"/>
                <w:lang w:val="el-GR" w:eastAsia="el-GR"/>
              </w:rPr>
            </w:pPr>
            <w:r>
              <w:rPr>
                <w:rFonts w:cs="Arial" w:ascii="Arial" w:hAnsi="Arial"/>
                <w:sz w:val="20"/>
                <w:szCs w:val="20"/>
                <w:lang w:val="el-GR" w:eastAsia="el-GR"/>
              </w:rPr>
            </w:r>
          </w:p>
        </w:tc>
      </w:tr>
      <w:tr>
        <w:trPr>
          <w:trHeight w:val="255" w:hRule="atLeast"/>
        </w:trPr>
        <w:tc>
          <w:tcPr>
            <w:tcW w:w="6998" w:type="dxa"/>
            <w:gridSpan w:val="5"/>
            <w:tcBorders/>
            <w:vAlign w:val="bottom"/>
          </w:tcPr>
          <w:p>
            <w:pPr>
              <w:pStyle w:val="Normal"/>
              <w:suppressAutoHyphens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t>ΣΥΝΟΛΟ ΔΑΠΑΝΗΣ ΟΜΑΔΑΣ Α6'</w:t>
            </w:r>
          </w:p>
        </w:tc>
        <w:tc>
          <w:tcPr>
            <w:tcW w:w="1159" w:type="dxa"/>
            <w:tcBorders/>
            <w:vAlign w:val="bottom"/>
          </w:tcPr>
          <w:p>
            <w:pPr>
              <w:pStyle w:val="Normal"/>
              <w:suppressAutoHyphens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t>………</w:t>
            </w:r>
            <w:r>
              <w:rPr>
                <w:rFonts w:cs="Times New Roman" w:ascii="Times New Roman" w:hAnsi="Times New Roman"/>
                <w:sz w:val="20"/>
                <w:szCs w:val="20"/>
                <w:lang w:val="el-GR" w:eastAsia="el-GR"/>
              </w:rPr>
              <w:t>..</w:t>
            </w:r>
          </w:p>
        </w:tc>
        <w:tc>
          <w:tcPr>
            <w:tcW w:w="1283" w:type="dxa"/>
            <w:tcBorders/>
            <w:vAlign w:val="bottom"/>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440" w:type="dxa"/>
            <w:gridSpan w:val="2"/>
            <w:tcBorders/>
            <w:vAlign w:val="bottom"/>
          </w:tcPr>
          <w:p>
            <w:pPr>
              <w:pStyle w:val="Normal"/>
              <w:suppressAutoHyphens w:val="false"/>
              <w:snapToGrid w:val="false"/>
              <w:spacing w:before="0" w:after="0"/>
              <w:jc w:val="left"/>
              <w:rPr>
                <w:rFonts w:ascii="Arial" w:hAnsi="Arial" w:cs="Arial"/>
                <w:sz w:val="20"/>
                <w:szCs w:val="20"/>
                <w:lang w:val="el-GR" w:eastAsia="el-GR"/>
              </w:rPr>
            </w:pPr>
            <w:r>
              <w:rPr>
                <w:rFonts w:cs="Arial" w:ascii="Arial" w:hAnsi="Arial"/>
                <w:sz w:val="20"/>
                <w:szCs w:val="20"/>
                <w:lang w:val="el-GR" w:eastAsia="el-GR"/>
              </w:rPr>
            </w:r>
          </w:p>
        </w:tc>
      </w:tr>
      <w:tr>
        <w:trPr>
          <w:trHeight w:val="255" w:hRule="atLeast"/>
        </w:trPr>
        <w:tc>
          <w:tcPr>
            <w:tcW w:w="497"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3987" w:type="dxa"/>
            <w:tcBorders/>
            <w:vAlign w:val="bottom"/>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793"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812"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909" w:type="dxa"/>
            <w:tcBorders/>
            <w:vAlign w:val="bottom"/>
          </w:tcPr>
          <w:p>
            <w:pPr>
              <w:pStyle w:val="Normal"/>
              <w:suppressAutoHyphens w:val="false"/>
              <w:snapToGrid w:val="false"/>
              <w:spacing w:before="0" w:after="0"/>
              <w:jc w:val="center"/>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159" w:type="dxa"/>
            <w:tcBorders/>
            <w:vAlign w:val="bottom"/>
          </w:tcPr>
          <w:p>
            <w:pPr>
              <w:pStyle w:val="Normal"/>
              <w:suppressAutoHyphens w:val="false"/>
              <w:snapToGrid w:val="false"/>
              <w:spacing w:before="0" w:after="0"/>
              <w:jc w:val="righ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283" w:type="dxa"/>
            <w:tcBorders/>
            <w:vAlign w:val="bottom"/>
          </w:tcPr>
          <w:p>
            <w:pPr>
              <w:pStyle w:val="Normal"/>
              <w:suppressAutoHyphens w:val="false"/>
              <w:snapToGrid w:val="false"/>
              <w:spacing w:before="0" w:after="0"/>
              <w:jc w:val="left"/>
              <w:rPr>
                <w:rFonts w:ascii="Times New Roman" w:hAnsi="Times New Roman" w:cs="Times New Roman"/>
                <w:sz w:val="20"/>
                <w:szCs w:val="20"/>
                <w:lang w:val="el-GR" w:eastAsia="el-GR"/>
              </w:rPr>
            </w:pPr>
            <w:r>
              <w:rPr>
                <w:rFonts w:cs="Times New Roman" w:ascii="Times New Roman" w:hAnsi="Times New Roman"/>
                <w:sz w:val="20"/>
                <w:szCs w:val="20"/>
                <w:lang w:val="el-GR" w:eastAsia="el-GR"/>
              </w:rPr>
            </w:r>
          </w:p>
        </w:tc>
        <w:tc>
          <w:tcPr>
            <w:tcW w:w="1440" w:type="dxa"/>
            <w:gridSpan w:val="2"/>
            <w:tcBorders/>
            <w:vAlign w:val="bottom"/>
          </w:tcPr>
          <w:p>
            <w:pPr>
              <w:pStyle w:val="Normal"/>
              <w:suppressAutoHyphens w:val="false"/>
              <w:snapToGrid w:val="false"/>
              <w:spacing w:before="0" w:after="0"/>
              <w:jc w:val="left"/>
              <w:rPr>
                <w:rFonts w:ascii="Arial" w:hAnsi="Arial" w:cs="Arial"/>
                <w:sz w:val="20"/>
                <w:szCs w:val="20"/>
                <w:lang w:val="el-GR" w:eastAsia="el-GR"/>
              </w:rPr>
            </w:pPr>
            <w:r>
              <w:rPr>
                <w:rFonts w:cs="Arial" w:ascii="Arial" w:hAnsi="Arial"/>
                <w:sz w:val="20"/>
                <w:szCs w:val="20"/>
                <w:lang w:val="el-GR" w:eastAsia="el-GR"/>
              </w:rPr>
            </w:r>
          </w:p>
        </w:tc>
      </w:tr>
      <w:tr>
        <w:trPr>
          <w:trHeight w:val="255" w:hRule="atLeast"/>
        </w:trPr>
        <w:tc>
          <w:tcPr>
            <w:tcW w:w="6998" w:type="dxa"/>
            <w:gridSpan w:val="5"/>
            <w:tcBorders/>
            <w:vAlign w:val="bottom"/>
          </w:tcPr>
          <w:p>
            <w:pPr>
              <w:pStyle w:val="Normal"/>
              <w:suppressAutoHyphens w:val="false"/>
              <w:spacing w:before="0" w:after="0"/>
              <w:jc w:val="righ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t>ΣΥΝΟΛΟ ΔΑΠΑΝΗΣ ΟΜΑΔΑΣ Α1', Α2', Α3', Α4', Α5' &amp;Α6'</w:t>
            </w:r>
          </w:p>
        </w:tc>
        <w:tc>
          <w:tcPr>
            <w:tcW w:w="1159" w:type="dxa"/>
            <w:tcBorders/>
            <w:vAlign w:val="bottom"/>
          </w:tcPr>
          <w:p>
            <w:pPr>
              <w:pStyle w:val="Normal"/>
              <w:suppressAutoHyphens w:val="false"/>
              <w:spacing w:before="0" w:after="0"/>
              <w:jc w:val="righ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t>………</w:t>
            </w:r>
            <w:r>
              <w:rPr>
                <w:rFonts w:cs="Times New Roman" w:ascii="Times New Roman" w:hAnsi="Times New Roman"/>
                <w:b/>
                <w:bCs/>
                <w:sz w:val="20"/>
                <w:szCs w:val="20"/>
                <w:lang w:val="el-GR" w:eastAsia="el-GR"/>
              </w:rPr>
              <w:t>..</w:t>
            </w:r>
          </w:p>
        </w:tc>
        <w:tc>
          <w:tcPr>
            <w:tcW w:w="1283" w:type="dxa"/>
            <w:tcBorders/>
            <w:vAlign w:val="bottom"/>
          </w:tcPr>
          <w:p>
            <w:pPr>
              <w:pStyle w:val="Normal"/>
              <w:suppressAutoHyphens w:val="false"/>
              <w:spacing w:before="0" w:after="0"/>
              <w:jc w:val="lef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t>€</w:t>
            </w:r>
          </w:p>
        </w:tc>
        <w:tc>
          <w:tcPr>
            <w:tcW w:w="1440" w:type="dxa"/>
            <w:gridSpan w:val="2"/>
            <w:tcBorders/>
            <w:vAlign w:val="bottom"/>
          </w:tcPr>
          <w:p>
            <w:pPr>
              <w:pStyle w:val="Normal"/>
              <w:suppressAutoHyphens w:val="false"/>
              <w:snapToGrid w:val="false"/>
              <w:spacing w:before="0" w:after="0"/>
              <w:jc w:val="left"/>
              <w:rPr>
                <w:rFonts w:ascii="Arial" w:hAnsi="Arial" w:cs="Arial"/>
                <w:b/>
                <w:b/>
                <w:bCs/>
                <w:sz w:val="20"/>
                <w:szCs w:val="20"/>
                <w:lang w:val="el-GR" w:eastAsia="el-GR"/>
              </w:rPr>
            </w:pPr>
            <w:r>
              <w:rPr>
                <w:rFonts w:cs="Arial" w:ascii="Arial" w:hAnsi="Arial"/>
                <w:b/>
                <w:bCs/>
                <w:sz w:val="20"/>
                <w:szCs w:val="20"/>
                <w:lang w:val="el-GR" w:eastAsia="el-GR"/>
              </w:rPr>
            </w:r>
          </w:p>
        </w:tc>
      </w:tr>
      <w:tr>
        <w:trPr>
          <w:trHeight w:val="255" w:hRule="atLeast"/>
        </w:trPr>
        <w:tc>
          <w:tcPr>
            <w:tcW w:w="497" w:type="dxa"/>
            <w:tcBorders/>
            <w:vAlign w:val="bottom"/>
          </w:tcPr>
          <w:p>
            <w:pPr>
              <w:pStyle w:val="Normal"/>
              <w:suppressAutoHyphens w:val="false"/>
              <w:snapToGrid w:val="false"/>
              <w:spacing w:before="0" w:after="0"/>
              <w:jc w:val="center"/>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r>
          </w:p>
        </w:tc>
        <w:tc>
          <w:tcPr>
            <w:tcW w:w="3987" w:type="dxa"/>
            <w:tcBorders/>
            <w:vAlign w:val="bottom"/>
          </w:tcPr>
          <w:p>
            <w:pPr>
              <w:pStyle w:val="Normal"/>
              <w:suppressAutoHyphens w:val="false"/>
              <w:snapToGrid w:val="false"/>
              <w:spacing w:before="0" w:after="0"/>
              <w:jc w:val="center"/>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r>
          </w:p>
        </w:tc>
        <w:tc>
          <w:tcPr>
            <w:tcW w:w="2514" w:type="dxa"/>
            <w:gridSpan w:val="3"/>
            <w:tcBorders/>
            <w:vAlign w:val="bottom"/>
          </w:tcPr>
          <w:p>
            <w:pPr>
              <w:pStyle w:val="Normal"/>
              <w:suppressAutoHyphens w:val="false"/>
              <w:spacing w:before="0" w:after="0"/>
              <w:jc w:val="righ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t>ΦΠΑ 24%</w:t>
            </w:r>
          </w:p>
        </w:tc>
        <w:tc>
          <w:tcPr>
            <w:tcW w:w="1159" w:type="dxa"/>
            <w:tcBorders/>
            <w:vAlign w:val="bottom"/>
          </w:tcPr>
          <w:p>
            <w:pPr>
              <w:pStyle w:val="Normal"/>
              <w:suppressAutoHyphens w:val="false"/>
              <w:spacing w:before="0" w:after="0"/>
              <w:jc w:val="righ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t>………</w:t>
            </w:r>
            <w:r>
              <w:rPr>
                <w:rFonts w:cs="Times New Roman" w:ascii="Times New Roman" w:hAnsi="Times New Roman"/>
                <w:b/>
                <w:bCs/>
                <w:sz w:val="20"/>
                <w:szCs w:val="20"/>
                <w:lang w:val="el-GR" w:eastAsia="el-GR"/>
              </w:rPr>
              <w:t>..</w:t>
            </w:r>
          </w:p>
        </w:tc>
        <w:tc>
          <w:tcPr>
            <w:tcW w:w="1283" w:type="dxa"/>
            <w:tcBorders/>
            <w:vAlign w:val="bottom"/>
          </w:tcPr>
          <w:p>
            <w:pPr>
              <w:pStyle w:val="Normal"/>
              <w:suppressAutoHyphens w:val="false"/>
              <w:spacing w:before="0" w:after="0"/>
              <w:jc w:val="lef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t>€</w:t>
            </w:r>
          </w:p>
        </w:tc>
        <w:tc>
          <w:tcPr>
            <w:tcW w:w="1440" w:type="dxa"/>
            <w:gridSpan w:val="2"/>
            <w:tcBorders/>
            <w:vAlign w:val="bottom"/>
          </w:tcPr>
          <w:p>
            <w:pPr>
              <w:pStyle w:val="Normal"/>
              <w:suppressAutoHyphens w:val="false"/>
              <w:snapToGrid w:val="false"/>
              <w:spacing w:before="0" w:after="0"/>
              <w:jc w:val="left"/>
              <w:rPr>
                <w:rFonts w:ascii="Arial" w:hAnsi="Arial" w:cs="Arial"/>
                <w:b/>
                <w:b/>
                <w:bCs/>
                <w:sz w:val="20"/>
                <w:szCs w:val="20"/>
                <w:lang w:val="el-GR" w:eastAsia="el-GR"/>
              </w:rPr>
            </w:pPr>
            <w:r>
              <w:rPr>
                <w:rFonts w:cs="Arial" w:ascii="Arial" w:hAnsi="Arial"/>
                <w:b/>
                <w:bCs/>
                <w:sz w:val="20"/>
                <w:szCs w:val="20"/>
                <w:lang w:val="el-GR" w:eastAsia="el-GR"/>
              </w:rPr>
            </w:r>
          </w:p>
        </w:tc>
      </w:tr>
      <w:tr>
        <w:trPr>
          <w:trHeight w:val="255" w:hRule="atLeast"/>
        </w:trPr>
        <w:tc>
          <w:tcPr>
            <w:tcW w:w="497" w:type="dxa"/>
            <w:tcBorders/>
            <w:vAlign w:val="bottom"/>
          </w:tcPr>
          <w:p>
            <w:pPr>
              <w:pStyle w:val="Normal"/>
              <w:suppressAutoHyphens w:val="false"/>
              <w:snapToGrid w:val="false"/>
              <w:spacing w:before="0" w:after="0"/>
              <w:jc w:val="lef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r>
          </w:p>
        </w:tc>
        <w:tc>
          <w:tcPr>
            <w:tcW w:w="3987" w:type="dxa"/>
            <w:tcBorders/>
            <w:vAlign w:val="bottom"/>
          </w:tcPr>
          <w:p>
            <w:pPr>
              <w:pStyle w:val="Normal"/>
              <w:suppressAutoHyphens w:val="false"/>
              <w:snapToGrid w:val="false"/>
              <w:spacing w:before="0" w:after="0"/>
              <w:jc w:val="center"/>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r>
          </w:p>
        </w:tc>
        <w:tc>
          <w:tcPr>
            <w:tcW w:w="2514" w:type="dxa"/>
            <w:gridSpan w:val="3"/>
            <w:tcBorders/>
            <w:vAlign w:val="bottom"/>
          </w:tcPr>
          <w:p>
            <w:pPr>
              <w:pStyle w:val="Normal"/>
              <w:suppressAutoHyphens w:val="false"/>
              <w:spacing w:before="0" w:after="0"/>
              <w:jc w:val="righ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t>ΣΥΝΌΛΙΚΗ ΔΑΠΑΝΗ</w:t>
            </w:r>
          </w:p>
        </w:tc>
        <w:tc>
          <w:tcPr>
            <w:tcW w:w="1159" w:type="dxa"/>
            <w:tcBorders/>
            <w:vAlign w:val="bottom"/>
          </w:tcPr>
          <w:p>
            <w:pPr>
              <w:pStyle w:val="Normal"/>
              <w:suppressAutoHyphens w:val="false"/>
              <w:spacing w:before="0" w:after="0"/>
              <w:jc w:val="righ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t>………</w:t>
            </w:r>
            <w:r>
              <w:rPr>
                <w:rFonts w:cs="Times New Roman" w:ascii="Times New Roman" w:hAnsi="Times New Roman"/>
                <w:b/>
                <w:bCs/>
                <w:sz w:val="20"/>
                <w:szCs w:val="20"/>
                <w:lang w:val="el-GR" w:eastAsia="el-GR"/>
              </w:rPr>
              <w:t>..</w:t>
            </w:r>
          </w:p>
        </w:tc>
        <w:tc>
          <w:tcPr>
            <w:tcW w:w="1283" w:type="dxa"/>
            <w:tcBorders/>
            <w:vAlign w:val="bottom"/>
          </w:tcPr>
          <w:p>
            <w:pPr>
              <w:pStyle w:val="Normal"/>
              <w:suppressAutoHyphens w:val="false"/>
              <w:spacing w:before="0" w:after="0"/>
              <w:jc w:val="left"/>
              <w:rPr>
                <w:rFonts w:ascii="Times New Roman" w:hAnsi="Times New Roman" w:cs="Times New Roman"/>
                <w:b/>
                <w:b/>
                <w:bCs/>
                <w:sz w:val="20"/>
                <w:szCs w:val="20"/>
                <w:lang w:val="el-GR" w:eastAsia="el-GR"/>
              </w:rPr>
            </w:pPr>
            <w:r>
              <w:rPr>
                <w:rFonts w:cs="Times New Roman" w:ascii="Times New Roman" w:hAnsi="Times New Roman"/>
                <w:b/>
                <w:bCs/>
                <w:sz w:val="20"/>
                <w:szCs w:val="20"/>
                <w:lang w:val="el-GR" w:eastAsia="el-GR"/>
              </w:rPr>
              <w:t>€</w:t>
            </w:r>
          </w:p>
        </w:tc>
        <w:tc>
          <w:tcPr>
            <w:tcW w:w="1440" w:type="dxa"/>
            <w:gridSpan w:val="2"/>
            <w:tcBorders/>
            <w:vAlign w:val="bottom"/>
          </w:tcPr>
          <w:p>
            <w:pPr>
              <w:pStyle w:val="Normal"/>
              <w:suppressAutoHyphens w:val="false"/>
              <w:snapToGrid w:val="false"/>
              <w:spacing w:before="0" w:after="0"/>
              <w:jc w:val="left"/>
              <w:rPr>
                <w:rFonts w:ascii="Arial" w:hAnsi="Arial" w:cs="Arial"/>
                <w:b/>
                <w:b/>
                <w:bCs/>
                <w:sz w:val="20"/>
                <w:szCs w:val="20"/>
                <w:lang w:val="el-GR" w:eastAsia="el-GR"/>
              </w:rPr>
            </w:pPr>
            <w:r>
              <w:rPr>
                <w:rFonts w:cs="Arial" w:ascii="Arial" w:hAnsi="Arial"/>
                <w:b/>
                <w:bCs/>
                <w:sz w:val="20"/>
                <w:szCs w:val="20"/>
                <w:lang w:val="el-GR" w:eastAsia="el-GR"/>
              </w:rPr>
            </w:r>
          </w:p>
        </w:tc>
      </w:tr>
    </w:tbl>
    <w:p>
      <w:pPr>
        <w:pStyle w:val="Normal"/>
        <w:spacing w:before="0" w:after="0"/>
        <w:ind w:left="284" w:hanging="0"/>
        <w:jc w:val="left"/>
        <w:rPr>
          <w:rFonts w:ascii="Times New Roman" w:hAnsi="Times New Roman" w:cs="Times New Roman"/>
          <w:szCs w:val="22"/>
          <w:lang w:val="el-GR"/>
        </w:rPr>
      </w:pPr>
      <w:r>
        <w:rPr>
          <w:rFonts w:cs="Times New Roman" w:ascii="Times New Roman" w:hAnsi="Times New Roman"/>
          <w:szCs w:val="22"/>
          <w:lang w:val="el-GR"/>
        </w:rPr>
      </w:r>
    </w:p>
    <w:p>
      <w:pPr>
        <w:pStyle w:val="Normal"/>
        <w:spacing w:before="0" w:after="0"/>
        <w:ind w:left="284" w:hanging="0"/>
        <w:jc w:val="left"/>
        <w:rPr>
          <w:rFonts w:ascii="Times New Roman" w:hAnsi="Times New Roman" w:cs="Times New Roman"/>
          <w:szCs w:val="22"/>
          <w:lang w:val="el-GR"/>
        </w:rPr>
      </w:pPr>
      <w:r>
        <w:rPr>
          <w:rFonts w:cs="Times New Roman" w:ascii="Times New Roman" w:hAnsi="Times New Roman"/>
          <w:szCs w:val="22"/>
          <w:lang w:val="el-GR"/>
        </w:rPr>
        <w:t>ΣΥΝΟΛΙΚΗ ΔΑΠΑΝΗ ΟΜΑΔΑΣ Α1+A2+A3+A4+A5+A6  ΜΕ ΦΠΑ, ΟΛΟΓΡΑΦΩΣ: … ……………………………………………………………………………………………………..</w:t>
      </w:r>
    </w:p>
    <w:p>
      <w:pPr>
        <w:pStyle w:val="Normal"/>
        <w:spacing w:before="0" w:after="0"/>
        <w:ind w:left="284" w:hanging="0"/>
        <w:jc w:val="left"/>
        <w:rPr>
          <w:rFonts w:ascii="Times New Roman" w:hAnsi="Times New Roman" w:cs="Times New Roman"/>
          <w:szCs w:val="22"/>
          <w:lang w:val="el-GR"/>
        </w:rPr>
      </w:pPr>
      <w:r>
        <w:rPr>
          <w:rFonts w:cs="Times New Roman" w:ascii="Times New Roman" w:hAnsi="Times New Roman"/>
          <w:szCs w:val="22"/>
          <w:lang w:val="el-GR"/>
        </w:rPr>
        <w:t>……………………………………………………………………………………………………</w:t>
      </w:r>
      <w:r>
        <w:rPr>
          <w:rFonts w:cs="Times New Roman" w:ascii="Times New Roman" w:hAnsi="Times New Roman"/>
          <w:szCs w:val="22"/>
          <w:lang w:val="el-GR"/>
        </w:rPr>
        <w:t>.</w:t>
      </w:r>
    </w:p>
    <w:p>
      <w:pPr>
        <w:pStyle w:val="Normal"/>
        <w:spacing w:before="0" w:after="0"/>
        <w:ind w:left="284" w:hanging="0"/>
        <w:jc w:val="left"/>
        <w:rPr>
          <w:rFonts w:ascii="Times New Roman" w:hAnsi="Times New Roman" w:cs="Times New Roman"/>
          <w:szCs w:val="22"/>
          <w:lang w:val="el-GR"/>
        </w:rPr>
      </w:pPr>
      <w:r>
        <w:rPr>
          <w:rFonts w:cs="Times New Roman" w:ascii="Times New Roman" w:hAnsi="Times New Roman"/>
          <w:szCs w:val="22"/>
          <w:lang w:val="el-GR"/>
        </w:rPr>
        <w:t>……………………………………………………………………………………………………</w:t>
      </w:r>
    </w:p>
    <w:p>
      <w:pPr>
        <w:pStyle w:val="Normal"/>
        <w:spacing w:before="0" w:after="0"/>
        <w:ind w:left="284" w:hanging="0"/>
        <w:jc w:val="left"/>
        <w:rPr>
          <w:rFonts w:ascii="Times New Roman" w:hAnsi="Times New Roman" w:cs="Times New Roman"/>
          <w:sz w:val="24"/>
          <w:lang w:val="el-GR"/>
        </w:rPr>
      </w:pPr>
      <w:r>
        <w:rPr>
          <w:rFonts w:cs="Times New Roman" w:ascii="Times New Roman" w:hAnsi="Times New Roman"/>
          <w:szCs w:val="22"/>
          <w:lang w:val="el-GR"/>
        </w:rPr>
        <w:t>……………………………………………………………………………………………………</w:t>
      </w:r>
    </w:p>
    <w:p>
      <w:pPr>
        <w:pStyle w:val="Normal"/>
        <w:spacing w:before="0" w:after="0"/>
        <w:ind w:firstLine="720"/>
        <w:rPr>
          <w:rFonts w:ascii="Times New Roman" w:hAnsi="Times New Roman" w:cs="Times New Roman"/>
          <w:sz w:val="24"/>
          <w:lang w:val="el-GR"/>
        </w:rPr>
      </w:pPr>
      <w:r>
        <w:rPr>
          <w:rFonts w:cs="Times New Roman" w:ascii="Times New Roman" w:hAnsi="Times New Roman"/>
          <w:sz w:val="24"/>
          <w:lang w:val="el-GR"/>
        </w:rPr>
      </w:r>
    </w:p>
    <w:p>
      <w:pPr>
        <w:pStyle w:val="Normal"/>
        <w:spacing w:before="0" w:after="0"/>
        <w:ind w:firstLine="720"/>
        <w:rPr>
          <w:rFonts w:ascii="Times New Roman" w:hAnsi="Times New Roman" w:cs="Times New Roman"/>
          <w:sz w:val="24"/>
          <w:lang w:val="el-GR"/>
        </w:rPr>
      </w:pPr>
      <w:r>
        <w:rPr>
          <w:rFonts w:cs="Times New Roman" w:ascii="Times New Roman" w:hAnsi="Times New Roman"/>
          <w:sz w:val="24"/>
          <w:lang w:val="el-GR"/>
        </w:rPr>
      </w:r>
    </w:p>
    <w:p>
      <w:pPr>
        <w:pStyle w:val="Normal"/>
        <w:spacing w:before="0" w:after="0"/>
        <w:ind w:firstLine="720"/>
        <w:rPr>
          <w:rFonts w:ascii="Times New Roman" w:hAnsi="Times New Roman" w:cs="Times New Roman"/>
          <w:sz w:val="24"/>
          <w:lang w:val="el-GR"/>
        </w:rPr>
      </w:pPr>
      <w:r>
        <w:rPr>
          <w:rFonts w:cs="Times New Roman" w:ascii="Times New Roman" w:hAnsi="Times New Roman"/>
          <w:sz w:val="24"/>
          <w:lang w:val="el-GR"/>
        </w:rPr>
        <w:t xml:space="preserve">Οι παραπάνω ποσότητες του ενδεικτικού προϋπολογισμού είναι ενδεικτικές, και μπορούν να αυξομειωθούν, ανάλογα με τις ανάγκες της υπηρεσίας, με την προϋπόθεση ότι δεν θα υπάρξει υπέρβαση της συνολικά προϋπολογισθείσας και εγκεκριμένης δαπάνης.   </w:t>
      </w:r>
    </w:p>
    <w:p>
      <w:pPr>
        <w:pStyle w:val="Normal"/>
        <w:spacing w:before="0" w:after="0"/>
        <w:rPr>
          <w:rFonts w:ascii="Times New Roman" w:hAnsi="Times New Roman" w:cs="Times New Roman"/>
          <w:sz w:val="24"/>
          <w:lang w:val="el-GR"/>
        </w:rPr>
      </w:pPr>
      <w:r>
        <w:rPr>
          <w:rFonts w:cs="Times New Roman" w:ascii="Times New Roman" w:hAnsi="Times New Roman"/>
          <w:sz w:val="24"/>
          <w:lang w:val="el-GR"/>
        </w:rPr>
      </w:r>
    </w:p>
    <w:tbl>
      <w:tblPr>
        <w:tblW w:w="8522" w:type="dxa"/>
        <w:jc w:val="left"/>
        <w:tblInd w:w="-108" w:type="dxa"/>
        <w:tblLayout w:type="fixed"/>
        <w:tblCellMar>
          <w:top w:w="0" w:type="dxa"/>
          <w:left w:w="108" w:type="dxa"/>
          <w:bottom w:w="0" w:type="dxa"/>
          <w:right w:w="108" w:type="dxa"/>
        </w:tblCellMar>
      </w:tblPr>
      <w:tblGrid>
        <w:gridCol w:w="4261"/>
        <w:gridCol w:w="4261"/>
      </w:tblGrid>
      <w:tr>
        <w:trPr/>
        <w:tc>
          <w:tcPr>
            <w:tcW w:w="4261" w:type="dxa"/>
            <w:tcBorders/>
          </w:tcPr>
          <w:p>
            <w:pPr>
              <w:pStyle w:val="Normal"/>
              <w:spacing w:lineRule="atLeast" w:line="200" w:before="0" w:after="0"/>
              <w:jc w:val="center"/>
              <w:rPr/>
            </w:pPr>
            <w:r>
              <w:rPr>
                <w:rFonts w:eastAsia="WenQuanYi Zen Hei Sharp;Times New Roman" w:cs="Times New Roman" w:ascii="Times New Roman" w:hAnsi="Times New Roman"/>
                <w:b/>
                <w:bCs/>
                <w:kern w:val="2"/>
                <w:szCs w:val="22"/>
                <w:lang w:val="el-GR" w:bidi="hi-IN"/>
              </w:rPr>
              <w:br/>
              <w:t xml:space="preserve">Αιγάλεω   17 / 3 / 2021 </w:t>
              <w:br/>
              <w:t>Ο ΣΥΝΤΑΞΑΣ</w:t>
              <w:br/>
              <w:br/>
              <w:br/>
              <w:t xml:space="preserve">Σφυρής Δημήτριος                                               </w:t>
            </w:r>
            <w:r>
              <w:rPr>
                <w:rFonts w:eastAsia="WenQuanYi Zen Hei Sharp;Times New Roman" w:cs="Times New Roman" w:ascii="Times New Roman" w:hAnsi="Times New Roman"/>
                <w:kern w:val="2"/>
                <w:szCs w:val="22"/>
                <w:lang w:val="el-GR" w:bidi="hi-IN"/>
              </w:rPr>
              <w:t xml:space="preserve"> </w:t>
            </w:r>
            <w:r>
              <w:rPr>
                <w:rFonts w:eastAsia="WenQuanYi Zen Hei Sharp;Times New Roman" w:cs="Times New Roman" w:ascii="Times New Roman" w:hAnsi="Times New Roman"/>
                <w:b/>
                <w:bCs/>
                <w:kern w:val="2"/>
                <w:szCs w:val="22"/>
                <w:lang w:val="el-GR" w:bidi="hi-IN"/>
              </w:rPr>
              <w:br/>
              <w:t>Ηλ/γος Μηχ/κος</w:t>
            </w:r>
          </w:p>
        </w:tc>
        <w:tc>
          <w:tcPr>
            <w:tcW w:w="4261" w:type="dxa"/>
            <w:tcBorders/>
          </w:tcPr>
          <w:p>
            <w:pPr>
              <w:pStyle w:val="Normal"/>
              <w:spacing w:lineRule="atLeast" w:line="200" w:before="0" w:after="0"/>
              <w:jc w:val="center"/>
              <w:rPr/>
            </w:pPr>
            <w:r>
              <w:rPr>
                <w:rFonts w:eastAsia="WenQuanYi Zen Hei Sharp;Times New Roman" w:cs="Times New Roman" w:ascii="Times New Roman" w:hAnsi="Times New Roman"/>
                <w:b/>
                <w:bCs/>
                <w:kern w:val="2"/>
                <w:szCs w:val="22"/>
                <w:lang w:val="el-GR" w:bidi="hi-IN"/>
              </w:rPr>
              <w:t xml:space="preserve">Αιγάλεω  17 / 3 / 2021 </w:t>
              <w:br/>
              <w:t>ΘΕΩΡΗΘΗΚΕ</w:t>
              <w:br/>
              <w:t>Η Δ/ΝΤΡΙΑ ΤΕΧΝΙΚΩΝ ΥΠΗΡΕΣΙΩΝ ΤΟΥ ΔΗΜΟΥ</w:t>
              <w:br/>
            </w:r>
          </w:p>
          <w:p>
            <w:pPr>
              <w:pStyle w:val="Normal"/>
              <w:spacing w:lineRule="atLeast" w:line="200" w:before="0" w:after="0"/>
              <w:jc w:val="center"/>
              <w:rPr>
                <w:rFonts w:ascii="Times New Roman" w:hAnsi="Times New Roman" w:eastAsia="WenQuanYi Zen Hei Sharp;Times New Roman" w:cs="Times New Roman"/>
                <w:b/>
                <w:b/>
                <w:bCs/>
                <w:kern w:val="2"/>
                <w:szCs w:val="22"/>
                <w:lang w:val="el-GR" w:bidi="hi-IN"/>
              </w:rPr>
            </w:pPr>
            <w:r>
              <w:rPr>
                <w:rFonts w:eastAsia="WenQuanYi Zen Hei Sharp;Times New Roman" w:cs="Times New Roman" w:ascii="Times New Roman" w:hAnsi="Times New Roman"/>
                <w:b/>
                <w:bCs/>
                <w:kern w:val="2"/>
                <w:szCs w:val="22"/>
                <w:lang w:val="el-GR" w:bidi="hi-IN"/>
              </w:rPr>
              <w:br/>
              <w:t>ΤΖΩΡΤΖΗ ΜΑΡΙΑ</w:t>
            </w:r>
          </w:p>
          <w:p>
            <w:pPr>
              <w:pStyle w:val="Normal"/>
              <w:spacing w:lineRule="atLeast" w:line="200" w:before="0" w:after="0"/>
              <w:jc w:val="center"/>
              <w:rPr>
                <w:rFonts w:ascii="Times New Roman" w:hAnsi="Times New Roman" w:cs="Times New Roman"/>
                <w:sz w:val="24"/>
                <w:lang w:val="el-GR"/>
              </w:rPr>
            </w:pPr>
            <w:r>
              <w:rPr>
                <w:rFonts w:eastAsia="WenQuanYi Zen Hei Sharp;Times New Roman" w:cs="Times New Roman" w:ascii="Times New Roman" w:hAnsi="Times New Roman"/>
                <w:b/>
                <w:bCs/>
                <w:kern w:val="2"/>
                <w:szCs w:val="22"/>
                <w:lang w:val="el-GR" w:bidi="hi-IN"/>
              </w:rPr>
              <w:t xml:space="preserve">ΑΡΧΙΤΕΚΤΩΝ ΜΗΧΑΝΙΚΟΣ </w:t>
            </w:r>
          </w:p>
        </w:tc>
      </w:tr>
    </w:tbl>
    <w:p>
      <w:pPr>
        <w:pStyle w:val="Normal"/>
        <w:spacing w:before="0" w:after="0"/>
        <w:rPr>
          <w:rFonts w:ascii="Times New Roman" w:hAnsi="Times New Roman" w:cs="Times New Roman"/>
          <w:sz w:val="24"/>
          <w:lang w:val="el-GR"/>
        </w:rPr>
      </w:pPr>
      <w:r>
        <w:rPr>
          <w:rFonts w:cs="Times New Roman" w:ascii="Times New Roman" w:hAnsi="Times New Roman"/>
          <w:sz w:val="24"/>
          <w:lang w:val="el-GR"/>
        </w:rPr>
      </w:r>
    </w:p>
    <w:p>
      <w:pPr>
        <w:pStyle w:val="Normal"/>
        <w:widowControl w:val="false"/>
        <w:spacing w:lineRule="atLeast" w:line="100" w:before="0" w:after="0"/>
        <w:jc w:val="left"/>
        <w:rPr>
          <w:rFonts w:ascii="Times New Roman" w:hAnsi="Times New Roman" w:eastAsia="Liberation Serif;Times New Roman" w:cs="Times New Roman"/>
          <w:b/>
          <w:b/>
          <w:kern w:val="2"/>
          <w:sz w:val="24"/>
          <w:szCs w:val="22"/>
          <w:lang w:val="el-GR" w:bidi="hi-IN"/>
        </w:rPr>
      </w:pPr>
      <w:r>
        <w:rPr>
          <w:rFonts w:eastAsia="Liberation Serif;Times New Roman" w:cs="Times New Roman" w:ascii="Times New Roman" w:hAnsi="Times New Roman"/>
          <w:b/>
          <w:kern w:val="2"/>
          <w:sz w:val="24"/>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n-US" w:bidi="hi-IN"/>
        </w:rPr>
      </w:pPr>
      <w:r>
        <w:rPr>
          <w:rFonts w:eastAsia="Liberation Serif;Times New Roman" w:cs="Times New Roman" w:ascii="Times New Roman" w:hAnsi="Times New Roman"/>
          <w:b/>
          <w:kern w:val="2"/>
          <w:szCs w:val="22"/>
          <w:lang w:val="en-US"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eastAsia="Liberation Serif;Times New Roman" w:cs="Times New Roman"/>
          <w:b/>
          <w:b/>
          <w:kern w:val="2"/>
          <w:szCs w:val="22"/>
          <w:lang w:val="el-GR" w:bidi="hi-IN"/>
        </w:rPr>
      </w:pPr>
      <w:r>
        <w:rPr>
          <w:rFonts w:eastAsia="Liberation Serif;Times New Roman" w:cs="Times New Roman" w:ascii="Times New Roman" w:hAnsi="Times New Roman"/>
          <w:b/>
          <w:kern w:val="2"/>
          <w:szCs w:val="22"/>
          <w:lang w:val="el-GR" w:bidi="hi-IN"/>
        </w:rPr>
      </w:r>
    </w:p>
    <w:p>
      <w:pPr>
        <w:pStyle w:val="Normal"/>
        <w:widowControl w:val="false"/>
        <w:spacing w:lineRule="atLeast" w:line="100" w:before="0" w:after="0"/>
        <w:jc w:val="left"/>
        <w:rPr>
          <w:rFonts w:ascii="Times New Roman" w:hAnsi="Times New Roman" w:cs="Times New Roman"/>
          <w:b/>
          <w:b/>
          <w:szCs w:val="22"/>
          <w:lang w:val="el-GR"/>
        </w:rPr>
      </w:pPr>
      <w:r>
        <w:rPr>
          <w:rFonts w:eastAsia="Liberation Serif;Times New Roman" w:cs="Times New Roman" w:ascii="Times New Roman" w:hAnsi="Times New Roman"/>
          <w:b/>
          <w:kern w:val="2"/>
          <w:szCs w:val="22"/>
          <w:lang w:val="el-GR" w:bidi="hi-IN"/>
        </w:rPr>
        <w:t xml:space="preserve">ΕΛΛΗΝΙΚΗ ΔΗΜΟΚΡΑΤΙΑ                                     ΠΡΟΜΗΘΕΙΑ  ΗΛΕΚΤΡΟΛΟΓΙΚΟΥ  ΥΛΙΚΟΥ </w:t>
      </w:r>
    </w:p>
    <w:p>
      <w:pPr>
        <w:pStyle w:val="Normal"/>
        <w:spacing w:lineRule="atLeast" w:line="200" w:before="0" w:after="0"/>
        <w:contextualSpacing/>
        <w:jc w:val="left"/>
        <w:rPr>
          <w:rFonts w:ascii="Times New Roman" w:hAnsi="Times New Roman" w:cs="Times New Roman"/>
          <w:b/>
          <w:b/>
          <w:szCs w:val="22"/>
          <w:lang w:val="el-GR"/>
        </w:rPr>
      </w:pPr>
      <w:r>
        <w:rPr>
          <w:rFonts w:cs="Times New Roman" w:ascii="Times New Roman" w:hAnsi="Times New Roman"/>
          <w:b/>
          <w:szCs w:val="22"/>
          <w:lang w:val="el-GR"/>
        </w:rPr>
        <w:t>ΝΟΜΟΣ  ΑΤΤΙΚΗΣ</w:t>
        <w:tab/>
        <w:tab/>
        <w:t xml:space="preserve">                                        </w:t>
      </w:r>
    </w:p>
    <w:p>
      <w:pPr>
        <w:pStyle w:val="Normal"/>
        <w:spacing w:lineRule="atLeast" w:line="200" w:before="0" w:after="0"/>
        <w:contextualSpacing/>
        <w:jc w:val="left"/>
        <w:rPr>
          <w:rFonts w:ascii="Times New Roman" w:hAnsi="Times New Roman" w:cs="Times New Roman"/>
          <w:b/>
          <w:b/>
          <w:szCs w:val="22"/>
          <w:lang w:val="el-GR"/>
        </w:rPr>
      </w:pPr>
      <w:r>
        <w:rPr>
          <w:rFonts w:cs="Times New Roman" w:ascii="Times New Roman" w:hAnsi="Times New Roman"/>
          <w:b/>
          <w:szCs w:val="22"/>
          <w:lang w:val="el-GR"/>
        </w:rPr>
        <w:t>ΔΗΜΟΣ  ΑΙΓΑΛΕΩ</w:t>
        <w:tab/>
        <w:t xml:space="preserve"> </w:t>
      </w:r>
    </w:p>
    <w:p>
      <w:pPr>
        <w:pStyle w:val="Normal"/>
        <w:spacing w:lineRule="atLeast" w:line="200" w:before="0" w:after="0"/>
        <w:contextualSpacing/>
        <w:jc w:val="left"/>
        <w:rPr>
          <w:rFonts w:ascii="Times New Roman" w:hAnsi="Times New Roman" w:cs="Times New Roman"/>
          <w:b/>
          <w:b/>
          <w:szCs w:val="22"/>
          <w:lang w:val="el-GR"/>
        </w:rPr>
      </w:pPr>
      <w:r>
        <w:rPr>
          <w:rFonts w:cs="Times New Roman" w:ascii="Times New Roman" w:hAnsi="Times New Roman"/>
          <w:b/>
          <w:szCs w:val="22"/>
          <w:lang w:val="el-GR"/>
        </w:rPr>
        <w:t xml:space="preserve">Δ/ΝΣΗ ΤΕΧΝΙΚΩΝ ΥΠΗΡΕΣΙΩΝ                                                </w:t>
      </w:r>
    </w:p>
    <w:p>
      <w:pPr>
        <w:pStyle w:val="Normal"/>
        <w:spacing w:lineRule="atLeast" w:line="200" w:before="0" w:after="0"/>
        <w:contextualSpacing/>
        <w:jc w:val="left"/>
        <w:rPr>
          <w:rFonts w:ascii="Times New Roman" w:hAnsi="Times New Roman" w:cs="Times New Roman"/>
          <w:b/>
          <w:b/>
          <w:szCs w:val="22"/>
          <w:lang w:val="el-GR"/>
        </w:rPr>
      </w:pPr>
      <w:r>
        <w:rPr>
          <w:rFonts w:cs="Times New Roman" w:ascii="Times New Roman" w:hAnsi="Times New Roman"/>
          <w:b/>
          <w:szCs w:val="22"/>
          <w:lang w:val="el-GR"/>
        </w:rPr>
        <w:t>ΤΜΗΜΑ  Η/Μ</w:t>
      </w:r>
    </w:p>
    <w:p>
      <w:pPr>
        <w:pStyle w:val="Normal"/>
        <w:spacing w:lineRule="atLeast" w:line="200" w:before="0" w:after="0"/>
        <w:contextualSpacing/>
        <w:jc w:val="left"/>
        <w:rPr>
          <w:rFonts w:ascii="Times New Roman" w:hAnsi="Times New Roman" w:cs="Times New Roman"/>
          <w:b/>
          <w:b/>
          <w:szCs w:val="22"/>
          <w:lang w:val="el-GR"/>
        </w:rPr>
      </w:pPr>
      <w:r>
        <w:rPr>
          <w:rFonts w:cs="Times New Roman" w:ascii="Times New Roman" w:hAnsi="Times New Roman"/>
          <w:b/>
          <w:szCs w:val="22"/>
          <w:lang w:val="el-GR"/>
        </w:rPr>
        <w:t>ΙΕΡΑ ΟΔΟΣ 364 &amp; ΚΑΛΒΟΥ</w:t>
      </w:r>
    </w:p>
    <w:p>
      <w:pPr>
        <w:pStyle w:val="Normal"/>
        <w:spacing w:lineRule="atLeast" w:line="200" w:before="0" w:after="0"/>
        <w:contextualSpacing/>
        <w:jc w:val="left"/>
        <w:rPr>
          <w:rFonts w:ascii="Times New Roman" w:hAnsi="Times New Roman" w:cs="Times New Roman"/>
          <w:b/>
          <w:b/>
          <w:szCs w:val="22"/>
          <w:lang w:val="el-GR"/>
        </w:rPr>
      </w:pPr>
      <w:r>
        <w:rPr>
          <w:rFonts w:cs="Times New Roman" w:ascii="Times New Roman" w:hAnsi="Times New Roman"/>
          <w:b/>
          <w:szCs w:val="22"/>
          <w:lang w:val="el-GR"/>
        </w:rPr>
        <w:t>Τ.Κ 12243</w:t>
      </w:r>
    </w:p>
    <w:p>
      <w:pPr>
        <w:pStyle w:val="Normal"/>
        <w:spacing w:before="0" w:after="100"/>
        <w:contextualSpacing/>
        <w:jc w:val="left"/>
        <w:rPr>
          <w:rFonts w:ascii="Times New Roman" w:hAnsi="Times New Roman" w:eastAsia="WenQuanYi Micro Hei;Times New Roman" w:cs="Times New Roman"/>
          <w:b/>
          <w:b/>
          <w:kern w:val="2"/>
          <w:szCs w:val="22"/>
          <w:lang w:val="el-GR" w:eastAsia="en-US"/>
        </w:rPr>
      </w:pPr>
      <w:r>
        <w:rPr>
          <w:rFonts w:eastAsia="WenQuanYi Micro Hei;Times New Roman" w:cs="Times New Roman" w:ascii="Times New Roman" w:hAnsi="Times New Roman"/>
          <w:b/>
          <w:kern w:val="2"/>
          <w:szCs w:val="22"/>
          <w:lang w:val="el-GR" w:eastAsia="en-US"/>
        </w:rPr>
      </w:r>
    </w:p>
    <w:p>
      <w:pPr>
        <w:pStyle w:val="Normal"/>
        <w:spacing w:before="0" w:after="100"/>
        <w:contextualSpacing/>
        <w:jc w:val="left"/>
        <w:rPr>
          <w:rFonts w:ascii="Times New Roman" w:hAnsi="Times New Roman" w:eastAsia="WenQuanYi Micro Hei;Times New Roman" w:cs="Times New Roman"/>
          <w:b/>
          <w:b/>
          <w:kern w:val="2"/>
          <w:szCs w:val="22"/>
          <w:lang w:val="el-GR" w:eastAsia="en-US"/>
        </w:rPr>
      </w:pPr>
      <w:r>
        <w:rPr>
          <w:rFonts w:eastAsia="WenQuanYi Micro Hei;Times New Roman" w:cs="Times New Roman" w:ascii="Times New Roman" w:hAnsi="Times New Roman"/>
          <w:b/>
          <w:kern w:val="2"/>
          <w:szCs w:val="22"/>
          <w:lang w:val="el-GR" w:eastAsia="en-US"/>
        </w:rPr>
        <w:t>AΡ.ΜΕΛ     :  15/17-3-2021</w:t>
      </w:r>
    </w:p>
    <w:p>
      <w:pPr>
        <w:pStyle w:val="Normal"/>
        <w:spacing w:before="0" w:after="100"/>
        <w:contextualSpacing/>
        <w:jc w:val="left"/>
        <w:rPr>
          <w:rFonts w:ascii="Times New Roman" w:hAnsi="Times New Roman" w:eastAsia="WenQuanYi Micro Hei;Times New Roman" w:cs="Times New Roman"/>
          <w:b/>
          <w:b/>
          <w:kern w:val="2"/>
          <w:szCs w:val="22"/>
          <w:lang w:val="el-GR" w:eastAsia="en-US"/>
        </w:rPr>
      </w:pPr>
      <w:r>
        <w:rPr>
          <w:rFonts w:eastAsia="WenQuanYi Micro Hei;Times New Roman" w:cs="Times New Roman" w:ascii="Times New Roman" w:hAnsi="Times New Roman"/>
          <w:b/>
          <w:kern w:val="2"/>
          <w:szCs w:val="22"/>
          <w:lang w:val="el-GR" w:eastAsia="en-US"/>
        </w:rPr>
        <w:t>ΑΡ. ΠΡΩΤ.:   11992/2-4-2021</w:t>
      </w:r>
    </w:p>
    <w:p>
      <w:pPr>
        <w:pStyle w:val="Normal"/>
        <w:spacing w:before="0" w:after="100"/>
        <w:contextualSpacing/>
        <w:jc w:val="left"/>
        <w:rPr>
          <w:rFonts w:ascii="Times New Roman" w:hAnsi="Times New Roman" w:eastAsia="WenQuanYi Micro Hei;Times New Roman" w:cs="Times New Roman"/>
          <w:b/>
          <w:b/>
          <w:kern w:val="2"/>
          <w:szCs w:val="22"/>
          <w:lang w:val="el-GR" w:eastAsia="en-US"/>
        </w:rPr>
      </w:pPr>
      <w:r>
        <w:rPr>
          <w:rFonts w:eastAsia="WenQuanYi Micro Hei;Times New Roman" w:cs="Times New Roman" w:ascii="Times New Roman" w:hAnsi="Times New Roman"/>
          <w:b/>
          <w:kern w:val="2"/>
          <w:szCs w:val="22"/>
          <w:lang w:val="el-GR" w:eastAsia="en-US"/>
        </w:rPr>
        <w:t>Κ.Α.:</w:t>
        <w:tab/>
        <w:t>30.6661.013</w:t>
      </w:r>
    </w:p>
    <w:p>
      <w:pPr>
        <w:pStyle w:val="Normal"/>
        <w:spacing w:lineRule="atLeast" w:line="200" w:before="0" w:after="0"/>
        <w:contextualSpacing/>
        <w:jc w:val="left"/>
        <w:rPr>
          <w:rFonts w:ascii="Times New Roman" w:hAnsi="Times New Roman" w:cs="Times New Roman"/>
          <w:b/>
          <w:b/>
          <w:szCs w:val="22"/>
          <w:lang w:val="el-GR"/>
        </w:rPr>
      </w:pPr>
      <w:r>
        <w:rPr>
          <w:rFonts w:eastAsia="WenQuanYi Micro Hei;Times New Roman" w:cs="Times New Roman" w:ascii="Times New Roman" w:hAnsi="Times New Roman"/>
          <w:b/>
          <w:kern w:val="2"/>
          <w:szCs w:val="22"/>
          <w:lang w:val="el-GR" w:eastAsia="en-US"/>
        </w:rPr>
        <w:t>CPV: 31681410-0</w:t>
      </w:r>
    </w:p>
    <w:p>
      <w:pPr>
        <w:pStyle w:val="Normal"/>
        <w:widowControl w:val="false"/>
        <w:spacing w:lineRule="atLeast" w:line="200" w:before="0" w:after="0"/>
        <w:contextualSpacing/>
        <w:jc w:val="left"/>
        <w:rPr>
          <w:rFonts w:ascii="Liberation Serif;Times New Roman" w:hAnsi="Liberation Serif;Times New Roman" w:eastAsia="WenQuanYi Zen Hei Sharp;Times New Roman" w:cs="DejaVu Sans"/>
          <w:b/>
          <w:b/>
          <w:kern w:val="2"/>
          <w:sz w:val="24"/>
          <w:szCs w:val="22"/>
          <w:lang w:val="el-GR" w:bidi="hi-IN"/>
        </w:rPr>
      </w:pPr>
      <w:r>
        <w:rPr>
          <w:rFonts w:eastAsia="WenQuanYi Zen Hei Sharp;Times New Roman" w:cs="DejaVu Sans" w:ascii="Liberation Serif;Times New Roman" w:hAnsi="Liberation Serif;Times New Roman"/>
          <w:b/>
          <w:kern w:val="2"/>
          <w:sz w:val="24"/>
          <w:szCs w:val="22"/>
          <w:lang w:val="el-GR" w:bidi="hi-IN"/>
        </w:rPr>
      </w:r>
    </w:p>
    <w:p>
      <w:pPr>
        <w:pStyle w:val="Normal"/>
        <w:widowControl w:val="false"/>
        <w:spacing w:lineRule="atLeast" w:line="100" w:before="0" w:after="0"/>
        <w:jc w:val="center"/>
        <w:rPr>
          <w:rFonts w:ascii="Times New Roman" w:hAnsi="Times New Roman" w:eastAsia="ABCDEE+Calibri" w:cs="Times New Roman"/>
          <w:b/>
          <w:b/>
          <w:bCs/>
          <w:kern w:val="2"/>
          <w:szCs w:val="22"/>
          <w:u w:val="single"/>
          <w:lang w:val="el-GR" w:bidi="hi-IN"/>
        </w:rPr>
      </w:pPr>
      <w:r>
        <w:rPr>
          <w:rFonts w:eastAsia="ABCDEE+Calibri" w:cs="Times New Roman" w:ascii="Times New Roman" w:hAnsi="Times New Roman"/>
          <w:b/>
          <w:bCs/>
          <w:kern w:val="2"/>
          <w:sz w:val="24"/>
          <w:u w:val="single"/>
          <w:lang w:val="el-GR" w:bidi="hi-IN"/>
        </w:rPr>
        <w:t xml:space="preserve">ΠΑΡΑΡΤΗΜΑ </w:t>
      </w:r>
      <w:r>
        <w:rPr>
          <w:rFonts w:eastAsia="ABCDEE+Calibri" w:cs="Times New Roman" w:ascii="Times New Roman" w:hAnsi="Times New Roman"/>
          <w:b/>
          <w:bCs/>
          <w:kern w:val="2"/>
          <w:sz w:val="24"/>
          <w:u w:val="single"/>
          <w:lang w:val="en-US" w:bidi="hi-IN"/>
        </w:rPr>
        <w:t>IV</w:t>
      </w:r>
    </w:p>
    <w:p>
      <w:pPr>
        <w:pStyle w:val="Normal"/>
        <w:suppressAutoHyphens w:val="false"/>
        <w:autoSpaceDE w:val="false"/>
        <w:spacing w:before="0" w:after="0"/>
        <w:jc w:val="center"/>
        <w:rPr>
          <w:rFonts w:ascii="Times New Roman" w:hAnsi="Times New Roman" w:cs="Times New Roman"/>
          <w:b/>
          <w:b/>
          <w:sz w:val="24"/>
          <w:lang w:val="el-GR" w:eastAsia="el-GR"/>
        </w:rPr>
      </w:pPr>
      <w:r>
        <w:rPr>
          <w:rFonts w:cs="Times New Roman" w:ascii="Times New Roman" w:hAnsi="Times New Roman"/>
          <w:b/>
          <w:sz w:val="24"/>
          <w:lang w:val="el-GR" w:eastAsia="el-GR"/>
        </w:rPr>
        <w:t>ΓΕΝΙΚΗ ΣΥΓΓΡΑΦΗ ΥΠΟΧΡΕΩΣΕΩΝ</w:t>
      </w:r>
    </w:p>
    <w:p>
      <w:pPr>
        <w:pStyle w:val="Normal"/>
        <w:suppressAutoHyphens w:val="false"/>
        <w:autoSpaceDE w:val="false"/>
        <w:spacing w:before="0" w:after="0"/>
        <w:jc w:val="center"/>
        <w:rPr>
          <w:rFonts w:ascii="Times New Roman" w:hAnsi="Times New Roman" w:cs="Times New Roman"/>
          <w:b/>
          <w:b/>
          <w:sz w:val="24"/>
          <w:lang w:val="el-GR" w:eastAsia="el-GR"/>
        </w:rPr>
      </w:pPr>
      <w:r>
        <w:rPr>
          <w:rFonts w:cs="Times New Roman" w:ascii="Times New Roman" w:hAnsi="Times New Roman"/>
          <w:b/>
          <w:sz w:val="24"/>
          <w:lang w:val="el-GR" w:eastAsia="el-GR"/>
        </w:rPr>
      </w:r>
    </w:p>
    <w:p>
      <w:pPr>
        <w:pStyle w:val="Normal"/>
        <w:suppressAutoHyphens w:val="false"/>
        <w:autoSpaceDE w:val="false"/>
        <w:spacing w:before="0" w:after="0"/>
        <w:rPr>
          <w:rFonts w:ascii="Times New Roman" w:hAnsi="Times New Roman" w:cs="Times New Roman"/>
          <w:b/>
          <w:b/>
          <w:sz w:val="24"/>
          <w:u w:val="single"/>
          <w:lang w:val="el-GR" w:eastAsia="el-GR"/>
        </w:rPr>
      </w:pPr>
      <w:r>
        <w:rPr>
          <w:rFonts w:cs="Times New Roman" w:ascii="Times New Roman" w:hAnsi="Times New Roman"/>
          <w:b/>
          <w:sz w:val="24"/>
          <w:u w:val="single"/>
          <w:lang w:val="el-GR" w:eastAsia="el-GR"/>
        </w:rPr>
        <w:t>ΑΡΘΡΟ 1o</w:t>
      </w:r>
    </w:p>
    <w:p>
      <w:pPr>
        <w:pStyle w:val="Normal"/>
        <w:suppressAutoHyphens w:val="false"/>
        <w:autoSpaceDE w:val="false"/>
        <w:spacing w:before="0" w:after="0"/>
        <w:rPr>
          <w:rFonts w:ascii="Times New Roman" w:hAnsi="Times New Roman" w:cs="Times New Roman"/>
          <w:sz w:val="24"/>
          <w:lang w:val="el-GR" w:eastAsia="el-GR"/>
        </w:rPr>
      </w:pPr>
      <w:r>
        <w:rPr>
          <w:rFonts w:cs="Times New Roman" w:ascii="Times New Roman" w:hAnsi="Times New Roman"/>
          <w:sz w:val="24"/>
          <w:lang w:val="el-GR" w:eastAsia="el-GR"/>
        </w:rPr>
        <w:t>Η παρούσα συγγραφή υποχρεώσεων αφορά στην προμήθεια ηλεκτρολογικού υλικού για τις ανάγκες του Δήμου Αιγάλεω.</w:t>
      </w:r>
    </w:p>
    <w:p>
      <w:pPr>
        <w:pStyle w:val="Normal"/>
        <w:suppressAutoHyphens w:val="false"/>
        <w:autoSpaceDE w:val="false"/>
        <w:spacing w:before="0" w:after="0"/>
        <w:rPr>
          <w:rFonts w:ascii="Times New Roman" w:hAnsi="Times New Roman" w:cs="Times New Roman"/>
          <w:sz w:val="24"/>
          <w:lang w:val="el-GR" w:eastAsia="el-GR"/>
        </w:rPr>
      </w:pPr>
      <w:r>
        <w:rPr>
          <w:rFonts w:cs="Times New Roman" w:ascii="Times New Roman" w:hAnsi="Times New Roman"/>
          <w:sz w:val="24"/>
          <w:lang w:val="el-GR" w:eastAsia="el-GR"/>
        </w:rPr>
      </w:r>
    </w:p>
    <w:p>
      <w:pPr>
        <w:pStyle w:val="Normal"/>
        <w:suppressAutoHyphens w:val="false"/>
        <w:autoSpaceDE w:val="false"/>
        <w:spacing w:before="0" w:after="0"/>
        <w:rPr>
          <w:rFonts w:ascii="Times New Roman" w:hAnsi="Times New Roman" w:cs="Times New Roman"/>
          <w:b/>
          <w:b/>
          <w:sz w:val="24"/>
          <w:u w:val="single"/>
          <w:lang w:val="el-GR" w:eastAsia="el-GR"/>
        </w:rPr>
      </w:pPr>
      <w:r>
        <w:rPr>
          <w:rFonts w:cs="Times New Roman" w:ascii="Times New Roman" w:hAnsi="Times New Roman"/>
          <w:b/>
          <w:sz w:val="24"/>
          <w:u w:val="single"/>
          <w:lang w:val="el-GR" w:eastAsia="el-GR"/>
        </w:rPr>
        <w:t>ΑΡΘΡΟ 2ο</w:t>
      </w:r>
    </w:p>
    <w:p>
      <w:pPr>
        <w:pStyle w:val="Normal"/>
        <w:suppressAutoHyphens w:val="false"/>
        <w:autoSpaceDE w:val="false"/>
        <w:spacing w:before="0" w:after="0"/>
        <w:rPr>
          <w:rFonts w:ascii="Times New Roman" w:hAnsi="Times New Roman" w:cs="Times New Roman"/>
          <w:sz w:val="24"/>
          <w:lang w:val="el-GR" w:eastAsia="el-GR"/>
        </w:rPr>
      </w:pPr>
      <w:r>
        <w:rPr>
          <w:rFonts w:cs="Times New Roman" w:ascii="Times New Roman" w:hAnsi="Times New Roman"/>
          <w:sz w:val="24"/>
          <w:lang w:val="el-GR" w:eastAsia="el-GR"/>
        </w:rPr>
        <w:t>Τα στοιχεία της σύμβασης κατά σειρά ισχύος είναι :</w:t>
      </w:r>
    </w:p>
    <w:p>
      <w:pPr>
        <w:pStyle w:val="Normal"/>
        <w:suppressAutoHyphens w:val="false"/>
        <w:autoSpaceDE w:val="false"/>
        <w:spacing w:before="0" w:after="0"/>
        <w:rPr>
          <w:rFonts w:ascii="Times New Roman" w:hAnsi="Times New Roman" w:cs="Times New Roman"/>
          <w:sz w:val="24"/>
          <w:lang w:val="el-GR" w:eastAsia="el-GR"/>
        </w:rPr>
      </w:pPr>
      <w:r>
        <w:rPr>
          <w:rFonts w:cs="Times New Roman" w:ascii="Times New Roman" w:hAnsi="Times New Roman"/>
          <w:sz w:val="24"/>
          <w:lang w:val="el-GR" w:eastAsia="el-GR"/>
        </w:rPr>
        <w:t>1. Διακήρυξη</w:t>
      </w:r>
    </w:p>
    <w:p>
      <w:pPr>
        <w:pStyle w:val="Normal"/>
        <w:suppressAutoHyphens w:val="false"/>
        <w:autoSpaceDE w:val="false"/>
        <w:spacing w:before="0" w:after="0"/>
        <w:rPr>
          <w:rFonts w:ascii="Times New Roman" w:hAnsi="Times New Roman" w:cs="Times New Roman"/>
          <w:sz w:val="24"/>
          <w:lang w:val="el-GR" w:eastAsia="el-GR"/>
        </w:rPr>
      </w:pPr>
      <w:r>
        <w:rPr>
          <w:rFonts w:cs="Times New Roman" w:ascii="Times New Roman" w:hAnsi="Times New Roman"/>
          <w:sz w:val="24"/>
          <w:lang w:val="el-GR" w:eastAsia="el-GR"/>
        </w:rPr>
        <w:t>2. Τεχνική Έκθεση-Τεχνικές Προδιαγραφές</w:t>
      </w:r>
    </w:p>
    <w:p>
      <w:pPr>
        <w:pStyle w:val="Normal"/>
        <w:suppressAutoHyphens w:val="false"/>
        <w:autoSpaceDE w:val="false"/>
        <w:spacing w:before="0" w:after="0"/>
        <w:rPr>
          <w:rFonts w:ascii="Times New Roman" w:hAnsi="Times New Roman" w:cs="Times New Roman"/>
          <w:sz w:val="24"/>
          <w:lang w:val="el-GR" w:eastAsia="el-GR"/>
        </w:rPr>
      </w:pPr>
      <w:r>
        <w:rPr>
          <w:rFonts w:cs="Times New Roman" w:ascii="Times New Roman" w:hAnsi="Times New Roman"/>
          <w:sz w:val="24"/>
          <w:lang w:val="el-GR" w:eastAsia="el-GR"/>
        </w:rPr>
        <w:t>3. Προϋπολογισμός Μελέτης</w:t>
      </w:r>
    </w:p>
    <w:p>
      <w:pPr>
        <w:pStyle w:val="Normal"/>
        <w:suppressAutoHyphens w:val="false"/>
        <w:autoSpaceDE w:val="false"/>
        <w:spacing w:before="0" w:after="0"/>
        <w:rPr>
          <w:rFonts w:ascii="Times New Roman" w:hAnsi="Times New Roman" w:cs="Times New Roman"/>
          <w:sz w:val="24"/>
          <w:lang w:val="el-GR" w:eastAsia="el-GR"/>
        </w:rPr>
      </w:pPr>
      <w:r>
        <w:rPr>
          <w:rFonts w:cs="Times New Roman" w:ascii="Times New Roman" w:hAnsi="Times New Roman"/>
          <w:sz w:val="24"/>
          <w:lang w:val="el-GR" w:eastAsia="el-GR"/>
        </w:rPr>
        <w:t>4. Προϋπολογισμός Προσφοράς</w:t>
      </w:r>
    </w:p>
    <w:p>
      <w:pPr>
        <w:pStyle w:val="Normal"/>
        <w:suppressAutoHyphens w:val="false"/>
        <w:autoSpaceDE w:val="false"/>
        <w:spacing w:before="0" w:after="0"/>
        <w:rPr>
          <w:rFonts w:ascii="Times New Roman" w:hAnsi="Times New Roman" w:cs="Times New Roman"/>
          <w:sz w:val="24"/>
          <w:lang w:val="el-GR" w:eastAsia="el-GR"/>
        </w:rPr>
      </w:pPr>
      <w:r>
        <w:rPr>
          <w:rFonts w:cs="Times New Roman" w:ascii="Times New Roman" w:hAnsi="Times New Roman"/>
          <w:sz w:val="24"/>
          <w:lang w:val="el-GR" w:eastAsia="el-GR"/>
        </w:rPr>
        <w:t>5. Γενικοί όροι - Γενική Συγγραφή Υποχρεώσεων</w:t>
      </w:r>
    </w:p>
    <w:p>
      <w:pPr>
        <w:pStyle w:val="Normal"/>
        <w:suppressAutoHyphens w:val="false"/>
        <w:autoSpaceDE w:val="false"/>
        <w:spacing w:before="0" w:after="0"/>
        <w:rPr>
          <w:rFonts w:ascii="Times New Roman" w:hAnsi="Times New Roman" w:cs="Times New Roman"/>
          <w:sz w:val="24"/>
          <w:lang w:val="el-GR" w:eastAsia="el-GR"/>
        </w:rPr>
      </w:pPr>
      <w:r>
        <w:rPr>
          <w:rFonts w:cs="Times New Roman" w:ascii="Times New Roman" w:hAnsi="Times New Roman"/>
          <w:sz w:val="24"/>
          <w:lang w:val="el-GR" w:eastAsia="el-GR"/>
        </w:rPr>
      </w:r>
    </w:p>
    <w:p>
      <w:pPr>
        <w:pStyle w:val="Normal"/>
        <w:suppressAutoHyphens w:val="false"/>
        <w:autoSpaceDE w:val="false"/>
        <w:spacing w:before="0" w:after="0"/>
        <w:rPr>
          <w:rFonts w:ascii="Times New Roman" w:hAnsi="Times New Roman" w:cs="Times New Roman"/>
          <w:b/>
          <w:b/>
          <w:sz w:val="24"/>
          <w:u w:val="single"/>
          <w:lang w:val="el-GR" w:eastAsia="el-GR"/>
        </w:rPr>
      </w:pPr>
      <w:r>
        <w:rPr>
          <w:rFonts w:cs="Times New Roman" w:ascii="Times New Roman" w:hAnsi="Times New Roman"/>
          <w:b/>
          <w:sz w:val="24"/>
          <w:u w:val="single"/>
          <w:lang w:val="el-GR" w:eastAsia="el-GR"/>
        </w:rPr>
        <w:t>ΑΡΘΡΟ 3ο</w:t>
      </w:r>
    </w:p>
    <w:p>
      <w:pPr>
        <w:pStyle w:val="Normal"/>
        <w:rPr>
          <w:rFonts w:ascii="Times New Roman" w:hAnsi="Times New Roman" w:cs="Times New Roman"/>
          <w:sz w:val="24"/>
          <w:lang w:val="el-GR"/>
        </w:rPr>
      </w:pPr>
      <w:r>
        <w:rPr>
          <w:rFonts w:cs="Times New Roman" w:ascii="Times New Roman" w:hAnsi="Times New Roman"/>
          <w:sz w:val="24"/>
          <w:lang w:val="el-GR"/>
        </w:rP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 ιδίως:</w:t>
      </w:r>
    </w:p>
    <w:p>
      <w:pPr>
        <w:pStyle w:val="Normal"/>
        <w:widowControl w:val="false"/>
        <w:numPr>
          <w:ilvl w:val="0"/>
          <w:numId w:val="9"/>
        </w:numPr>
        <w:spacing w:lineRule="atLeast" w:line="100" w:before="0" w:after="0"/>
        <w:ind w:left="284" w:hanging="284"/>
        <w:jc w:val="left"/>
        <w:rPr>
          <w:rFonts w:ascii="Times New Roman" w:hAnsi="Times New Roman" w:cs="Times New Roman"/>
          <w:sz w:val="24"/>
          <w:lang w:val="el-GR"/>
        </w:rPr>
      </w:pPr>
      <w:r>
        <w:rPr>
          <w:rFonts w:cs="Times New Roman" w:ascii="Times New Roman" w:hAnsi="Times New Roman"/>
          <w:sz w:val="24"/>
          <w:lang w:val="el-GR"/>
        </w:rPr>
        <w:t>του ν. 4412/2016 (Α' 147) “</w:t>
      </w:r>
      <w:r>
        <w:rPr>
          <w:rFonts w:cs="Times New Roman" w:ascii="Times New Roman" w:hAnsi="Times New Roman"/>
          <w:i/>
          <w:sz w:val="24"/>
          <w:lang w:val="el-GR"/>
        </w:rPr>
        <w:t>Δημόσιες Συμβάσεις Έργων, Προμηθειών και Υπηρεσιών (προσαρμογή στις Οδηγίες 2014/24/ ΕΕ και 2014/25/ΕΕ)»</w:t>
      </w:r>
    </w:p>
    <w:p>
      <w:pPr>
        <w:pStyle w:val="Normal"/>
        <w:widowControl w:val="false"/>
        <w:numPr>
          <w:ilvl w:val="0"/>
          <w:numId w:val="9"/>
        </w:numPr>
        <w:spacing w:lineRule="atLeast" w:line="100" w:before="0" w:after="0"/>
        <w:ind w:left="284" w:hanging="284"/>
        <w:jc w:val="left"/>
        <w:rPr/>
      </w:pPr>
      <w:r>
        <w:rPr>
          <w:rFonts w:cs="Times New Roman" w:ascii="Times New Roman" w:hAnsi="Times New Roman"/>
          <w:sz w:val="24"/>
          <w:lang w:val="el-GR"/>
        </w:rPr>
        <w:t>του ν. 4314/2014 (Α' 265)</w:t>
      </w:r>
      <w:r>
        <w:rPr>
          <w:rFonts w:cs="Times New Roman" w:ascii="Times New Roman" w:hAnsi="Times New Roman"/>
          <w:sz w:val="24"/>
          <w:vertAlign w:val="superscript"/>
          <w:lang w:val="el-GR"/>
        </w:rPr>
        <w:t>,</w:t>
      </w:r>
      <w:r>
        <w:rPr>
          <w:rFonts w:cs="Times New Roman" w:ascii="Times New Roman" w:hAnsi="Times New Roman"/>
          <w:sz w:val="24"/>
          <w:lang w:val="el-GR"/>
        </w:rPr>
        <w:t xml:space="preserve"> “</w:t>
      </w:r>
      <w:r>
        <w:rPr>
          <w:rFonts w:cs="Times New Roman" w:ascii="Times New Roman" w:hAnsi="Times New Roman"/>
          <w:i/>
          <w:sz w:val="24"/>
          <w:lang w:val="el-GR"/>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Pr>
          <w:rFonts w:cs="Times New Roman" w:ascii="Times New Roman" w:hAnsi="Times New Roman"/>
          <w:i/>
          <w:sz w:val="24"/>
        </w:rPr>
        <w:t>L</w:t>
      </w:r>
      <w:r>
        <w:rPr>
          <w:rFonts w:cs="Times New Roman" w:ascii="Times New Roman" w:hAnsi="Times New Roman"/>
          <w:i/>
          <w:sz w:val="24"/>
          <w:lang w:val="el-GR"/>
        </w:rPr>
        <w:t xml:space="preserve"> 156/16.6.2012) στο ελληνικό δίκαιο, τροποποίηση του ν. 3419/2005 (Α' 297) και άλλες διατάξεις</w:t>
      </w:r>
      <w:r>
        <w:rPr>
          <w:rFonts w:cs="Times New Roman" w:ascii="Times New Roman" w:hAnsi="Times New Roman"/>
          <w:sz w:val="24"/>
          <w:lang w:val="el-GR"/>
        </w:rPr>
        <w:t>” και του ν. 3614/2007 (Α' 267) «</w:t>
      </w:r>
      <w:r>
        <w:rPr>
          <w:rFonts w:cs="Times New Roman" w:ascii="Times New Roman" w:hAnsi="Times New Roman"/>
          <w:i/>
          <w:sz w:val="24"/>
          <w:lang w:val="el-GR"/>
        </w:rPr>
        <w:t>Διαχείριση, έλεγχος και εφαρμογή αναπτυξιακών παρεμβάσεων για την προγραμματική περίοδο 2007 -2013</w:t>
      </w:r>
      <w:r>
        <w:rPr>
          <w:rFonts w:cs="Times New Roman" w:ascii="Times New Roman" w:hAnsi="Times New Roman"/>
          <w:sz w:val="24"/>
          <w:lang w:val="el-GR"/>
        </w:rPr>
        <w:t>»,</w:t>
      </w:r>
    </w:p>
    <w:p>
      <w:pPr>
        <w:pStyle w:val="Normal"/>
        <w:widowControl w:val="false"/>
        <w:numPr>
          <w:ilvl w:val="0"/>
          <w:numId w:val="9"/>
        </w:numPr>
        <w:spacing w:lineRule="atLeast" w:line="100" w:before="0" w:after="0"/>
        <w:ind w:left="284" w:hanging="284"/>
        <w:jc w:val="left"/>
        <w:rPr>
          <w:rFonts w:ascii="Times New Roman" w:hAnsi="Times New Roman" w:cs="Times New Roman"/>
          <w:sz w:val="24"/>
          <w:lang w:val="el-GR"/>
        </w:rPr>
      </w:pPr>
      <w:r>
        <w:rPr>
          <w:rFonts w:cs="Times New Roman" w:ascii="Times New Roman" w:hAnsi="Times New Roman"/>
          <w:sz w:val="24"/>
          <w:lang w:val="el-GR"/>
        </w:rPr>
        <w:t>του ν. 4270/2014 (Α' 143) «</w:t>
      </w:r>
      <w:r>
        <w:rPr>
          <w:rFonts w:cs="Times New Roman" w:ascii="Times New Roman" w:hAnsi="Times New Roman"/>
          <w:i/>
          <w:sz w:val="24"/>
          <w:lang w:val="el-GR"/>
        </w:rPr>
        <w:t>Αρχές δημοσιονομικής διαχείρισης και εποπτείας (ενσωμάτωση της Οδηγίας 2011/85/ΕΕ) – δημόσιο λογιστικό και άλλες διατάξεις</w:t>
      </w:r>
      <w:r>
        <w:rPr>
          <w:rFonts w:cs="Times New Roman" w:ascii="Times New Roman" w:hAnsi="Times New Roman"/>
          <w:sz w:val="24"/>
          <w:lang w:val="el-GR"/>
        </w:rPr>
        <w:t>»</w:t>
      </w:r>
      <w:r>
        <w:rPr>
          <w:rFonts w:cs="Times New Roman" w:ascii="Times New Roman" w:hAnsi="Times New Roman"/>
          <w:b/>
          <w:sz w:val="24"/>
          <w:lang w:val="el-GR"/>
        </w:rPr>
        <w:t>,</w:t>
      </w:r>
    </w:p>
    <w:p>
      <w:pPr>
        <w:pStyle w:val="Normal"/>
        <w:widowControl w:val="false"/>
        <w:numPr>
          <w:ilvl w:val="0"/>
          <w:numId w:val="9"/>
        </w:numPr>
        <w:spacing w:lineRule="atLeast" w:line="100" w:before="0" w:after="0"/>
        <w:ind w:left="284" w:hanging="284"/>
        <w:jc w:val="left"/>
        <w:rPr>
          <w:rFonts w:ascii="Times New Roman" w:hAnsi="Times New Roman" w:cs="Times New Roman"/>
          <w:sz w:val="24"/>
          <w:lang w:val="el-GR"/>
        </w:rPr>
      </w:pPr>
      <w:r>
        <w:rPr>
          <w:rFonts w:cs="Times New Roman" w:ascii="Times New Roman" w:hAnsi="Times New Roman"/>
          <w:sz w:val="24"/>
          <w:lang w:val="el-GR"/>
        </w:rPr>
        <w:t>του ν. 4250/2014 (Α' 74) «</w:t>
      </w:r>
      <w:r>
        <w:rPr>
          <w:rFonts w:cs="Times New Roman" w:ascii="Times New Roman" w:hAnsi="Times New Roman"/>
          <w:i/>
          <w:sz w:val="24"/>
          <w:lang w:val="el-GR"/>
        </w:rPr>
        <w:t>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w:t>
      </w:r>
      <w:r>
        <w:rPr>
          <w:rFonts w:cs="Times New Roman" w:ascii="Times New Roman" w:hAnsi="Times New Roman"/>
          <w:sz w:val="24"/>
          <w:lang w:val="el-GR"/>
        </w:rPr>
        <w:t xml:space="preserve">» και ειδικότερα τις διατάξεις του άρθρου 1, </w:t>
      </w:r>
      <w:r>
        <w:rPr>
          <w:rFonts w:cs="Times New Roman" w:ascii="Times New Roman" w:hAnsi="Times New Roman"/>
          <w:b/>
          <w:bCs/>
          <w:sz w:val="24"/>
          <w:lang w:val="el-GR"/>
        </w:rPr>
        <w:t xml:space="preserve"> </w:t>
      </w:r>
    </w:p>
    <w:p>
      <w:pPr>
        <w:pStyle w:val="Normal"/>
        <w:widowControl w:val="false"/>
        <w:numPr>
          <w:ilvl w:val="0"/>
          <w:numId w:val="9"/>
        </w:numPr>
        <w:spacing w:lineRule="atLeast" w:line="100" w:before="0" w:after="0"/>
        <w:ind w:left="284" w:hanging="284"/>
        <w:jc w:val="left"/>
        <w:rPr/>
      </w:pPr>
      <w:r>
        <w:rPr>
          <w:rFonts w:cs="Times New Roman" w:ascii="Times New Roman" w:hAnsi="Times New Roman"/>
          <w:sz w:val="24"/>
          <w:lang w:val="el-GR"/>
        </w:rPr>
        <w:t>της παρ. Ζ του Ν. 4152/2013 (Α' 107) «</w:t>
      </w:r>
      <w:r>
        <w:rPr>
          <w:rFonts w:cs="Times New Roman" w:ascii="Times New Roman" w:hAnsi="Times New Roman"/>
          <w:i/>
          <w:sz w:val="24"/>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Pr>
          <w:rFonts w:cs="Times New Roman" w:ascii="Times New Roman" w:hAnsi="Times New Roman"/>
          <w:sz w:val="24"/>
          <w:lang w:val="el-GR"/>
        </w:rPr>
        <w:t xml:space="preserve">», </w:t>
      </w:r>
    </w:p>
    <w:p>
      <w:pPr>
        <w:pStyle w:val="Normal"/>
        <w:widowControl w:val="false"/>
        <w:numPr>
          <w:ilvl w:val="0"/>
          <w:numId w:val="9"/>
        </w:numPr>
        <w:spacing w:lineRule="atLeast" w:line="100" w:before="0" w:after="0"/>
        <w:ind w:left="284" w:hanging="284"/>
        <w:jc w:val="left"/>
        <w:rPr/>
      </w:pPr>
      <w:r>
        <w:rPr>
          <w:rFonts w:cs="Times New Roman" w:ascii="Times New Roman" w:hAnsi="Times New Roman"/>
          <w:sz w:val="24"/>
          <w:lang w:val="el-GR"/>
        </w:rPr>
        <w:t>του ν. 4129/2013 (Α’ 52) «</w:t>
      </w:r>
      <w:r>
        <w:rPr>
          <w:rFonts w:cs="Times New Roman" w:ascii="Times New Roman" w:hAnsi="Times New Roman"/>
          <w:i/>
          <w:sz w:val="24"/>
          <w:lang w:val="el-GR"/>
        </w:rPr>
        <w:t>Κύρωση του Κώδικα Νόμων για το Ελεγκτικό Συνέδριο</w:t>
      </w:r>
      <w:r>
        <w:rPr>
          <w:rFonts w:cs="Times New Roman" w:ascii="Times New Roman" w:hAnsi="Times New Roman"/>
          <w:sz w:val="24"/>
          <w:lang w:val="el-GR"/>
        </w:rPr>
        <w:t>»</w:t>
      </w:r>
    </w:p>
    <w:p>
      <w:pPr>
        <w:pStyle w:val="Normal"/>
        <w:widowControl w:val="false"/>
        <w:numPr>
          <w:ilvl w:val="0"/>
          <w:numId w:val="9"/>
        </w:numPr>
        <w:spacing w:lineRule="atLeast" w:line="100" w:before="0" w:after="0"/>
        <w:ind w:left="284" w:hanging="284"/>
        <w:jc w:val="left"/>
        <w:rPr/>
      </w:pPr>
      <w:r>
        <w:rPr>
          <w:rFonts w:cs="Times New Roman" w:ascii="Times New Roman" w:hAnsi="Times New Roman"/>
          <w:sz w:val="24"/>
          <w:lang w:val="el-GR"/>
        </w:rPr>
        <w:t>του άρθρου 26 του ν.4024/2011 (Α 226) «</w:t>
      </w:r>
      <w:r>
        <w:rPr>
          <w:rFonts w:cs="Times New Roman" w:ascii="Times New Roman" w:hAnsi="Times New Roman"/>
          <w:i/>
          <w:iCs/>
          <w:sz w:val="24"/>
          <w:lang w:val="el-GR"/>
        </w:rPr>
        <w:t>Συγκρότηση συλλογικών οργάνων της διοίκησης και ορισμός των μελών τους με κλήρωση</w:t>
      </w:r>
      <w:r>
        <w:rPr>
          <w:rFonts w:cs="Times New Roman" w:ascii="Times New Roman" w:hAnsi="Times New Roman"/>
          <w:sz w:val="24"/>
          <w:lang w:val="el-GR"/>
        </w:rPr>
        <w:t>»,</w:t>
      </w:r>
    </w:p>
    <w:p>
      <w:pPr>
        <w:pStyle w:val="Normal"/>
        <w:widowControl w:val="false"/>
        <w:numPr>
          <w:ilvl w:val="0"/>
          <w:numId w:val="9"/>
        </w:numPr>
        <w:spacing w:lineRule="atLeast" w:line="100" w:before="0" w:after="0"/>
        <w:ind w:left="284" w:hanging="284"/>
        <w:jc w:val="left"/>
        <w:rPr/>
      </w:pPr>
      <w:r>
        <w:rPr>
          <w:rFonts w:cs="Times New Roman" w:ascii="Times New Roman" w:hAnsi="Times New Roman"/>
          <w:sz w:val="24"/>
          <w:lang w:val="el-GR"/>
        </w:rPr>
        <w:t>του ν. 4013/2011 (Α’ 204) «</w:t>
      </w:r>
      <w:r>
        <w:rPr>
          <w:rFonts w:cs="Times New Roman" w:ascii="Times New Roman" w:hAnsi="Times New Roman"/>
          <w:i/>
          <w:sz w:val="24"/>
          <w:lang w:val="el-GR"/>
        </w:rPr>
        <w:t>Σύσταση ενιαίας Ανεξάρτητης Αρχής Δημοσίων Συμβάσεων και Κεντρικού Ηλεκτρονικού Μητρώου Δημοσίων Συμβάσεων…</w:t>
      </w:r>
      <w:r>
        <w:rPr>
          <w:rFonts w:cs="Times New Roman" w:ascii="Times New Roman" w:hAnsi="Times New Roman"/>
          <w:sz w:val="24"/>
          <w:lang w:val="el-GR"/>
        </w:rPr>
        <w:t xml:space="preserve">», </w:t>
      </w:r>
    </w:p>
    <w:p>
      <w:pPr>
        <w:pStyle w:val="Normal"/>
        <w:widowControl w:val="false"/>
        <w:numPr>
          <w:ilvl w:val="0"/>
          <w:numId w:val="9"/>
        </w:numPr>
        <w:spacing w:lineRule="atLeast" w:line="100" w:before="0" w:after="0"/>
        <w:ind w:left="284" w:hanging="284"/>
        <w:jc w:val="left"/>
        <w:rPr/>
      </w:pPr>
      <w:r>
        <w:rPr>
          <w:rFonts w:cs="Times New Roman" w:ascii="Times New Roman" w:hAnsi="Times New Roman"/>
          <w:sz w:val="24"/>
          <w:lang w:val="el-GR"/>
        </w:rPr>
        <w:t>του ν. 3861/2010 (Α’ 112) «</w:t>
      </w:r>
      <w:r>
        <w:rPr>
          <w:rFonts w:cs="Times New Roman" w:ascii="Times New Roman" w:hAnsi="Times New Roman"/>
          <w:i/>
          <w:iCs/>
          <w:sz w:val="24"/>
          <w:lang w:val="el-GR"/>
        </w:rPr>
        <w:t>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r>
        <w:rPr>
          <w:rFonts w:cs="Times New Roman" w:ascii="Times New Roman" w:hAnsi="Times New Roman"/>
          <w:sz w:val="24"/>
          <w:lang w:val="el-GR"/>
        </w:rPr>
        <w:t>,</w:t>
      </w:r>
    </w:p>
    <w:p>
      <w:pPr>
        <w:pStyle w:val="Normal"/>
        <w:widowControl w:val="false"/>
        <w:numPr>
          <w:ilvl w:val="0"/>
          <w:numId w:val="9"/>
        </w:numPr>
        <w:spacing w:lineRule="atLeast" w:line="100" w:before="0" w:after="0"/>
        <w:ind w:left="284" w:hanging="284"/>
        <w:jc w:val="left"/>
        <w:rPr/>
      </w:pPr>
      <w:r>
        <w:rPr>
          <w:rFonts w:cs="Times New Roman" w:ascii="Times New Roman" w:hAnsi="Times New Roman"/>
          <w:sz w:val="24"/>
          <w:lang w:val="el-GR"/>
        </w:rPr>
        <w:t>του ν. 3548/2007 (Α’ 68) «</w:t>
      </w:r>
      <w:r>
        <w:rPr>
          <w:rFonts w:cs="Times New Roman" w:ascii="Times New Roman" w:hAnsi="Times New Roman"/>
          <w:i/>
          <w:sz w:val="24"/>
          <w:lang w:val="el-GR"/>
        </w:rPr>
        <w:t>Καταχώριση δημοσιεύσεων των φορέων του Δημοσίου στο νομαρχιακό και τοπικό Τύπο και άλλες διατάξεις</w:t>
      </w:r>
      <w:r>
        <w:rPr>
          <w:rFonts w:cs="Times New Roman" w:ascii="Times New Roman" w:hAnsi="Times New Roman"/>
          <w:sz w:val="24"/>
          <w:lang w:val="el-GR"/>
        </w:rPr>
        <w:t xml:space="preserve">»,  </w:t>
      </w:r>
    </w:p>
    <w:p>
      <w:pPr>
        <w:pStyle w:val="Normal"/>
        <w:widowControl w:val="false"/>
        <w:numPr>
          <w:ilvl w:val="0"/>
          <w:numId w:val="9"/>
        </w:numPr>
        <w:spacing w:lineRule="atLeast" w:line="100" w:before="0" w:after="0"/>
        <w:ind w:left="284" w:hanging="284"/>
        <w:jc w:val="left"/>
        <w:rPr/>
      </w:pPr>
      <w:r>
        <w:rPr>
          <w:rFonts w:cs="Times New Roman" w:ascii="Times New Roman" w:hAnsi="Times New Roman"/>
          <w:sz w:val="24"/>
          <w:lang w:val="el-GR"/>
        </w:rPr>
        <w:t>του ν. 3310/2005 (Α' 30) “</w:t>
      </w:r>
      <w:r>
        <w:rPr>
          <w:rFonts w:cs="Times New Roman" w:ascii="Times New Roman" w:hAnsi="Times New Roman"/>
          <w:i/>
          <w:sz w:val="24"/>
          <w:lang w:val="el-GR"/>
        </w:rPr>
        <w:t>Μέτρα για τη διασφάλιση της διαφάνειας και την αποτροπή καταστρατηγήσεων κατά τη διαδικασία σύναψης δημοσίων συμβάσεων</w:t>
      </w:r>
      <w:r>
        <w:rPr>
          <w:rFonts w:cs="Times New Roman" w:ascii="Times New Roman" w:hAnsi="Times New Roman"/>
          <w:sz w:val="24"/>
          <w:lang w:val="el-GR"/>
        </w:rPr>
        <w:t>” για τη διασταύρωση των στοιχείων του αναδόχου με τα στοιχεία του Ε.Σ.Ρ., του π.δ/τος 82/1996 (Α' 66) «</w:t>
      </w:r>
      <w:r>
        <w:rPr>
          <w:rFonts w:cs="Times New Roman" w:ascii="Times New Roman" w:hAnsi="Times New Roman"/>
          <w:i/>
          <w:sz w:val="24"/>
          <w:lang w:val="el-GR"/>
        </w:rPr>
        <w:t>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w:t>
      </w:r>
      <w:r>
        <w:rPr>
          <w:rFonts w:cs="Times New Roman" w:ascii="Times New Roman" w:hAnsi="Times New Roman"/>
          <w:sz w:val="24"/>
          <w:lang w:val="el-GR"/>
        </w:rPr>
        <w:t>», της κοινής απόφασης των Υπουργών Ανάπτυξης και Επικρατείας με αρ. 20977/2007 (Β’ 1673) σχετικά με τα ‘</w:t>
      </w:r>
      <w:r>
        <w:rPr>
          <w:rFonts w:cs="Times New Roman" w:ascii="Times New Roman" w:hAnsi="Times New Roman"/>
          <w:i/>
          <w:sz w:val="24"/>
          <w:lang w:val="el-GR"/>
        </w:rPr>
        <w:t>’Δικαιολογητικά για την τήρηση των μητρώων του ν.3310/2005, όπως τροποποιήθηκε με το ν.3414/2005</w:t>
      </w:r>
      <w:r>
        <w:rPr>
          <w:rFonts w:cs="Times New Roman" w:ascii="Times New Roman" w:hAnsi="Times New Roman"/>
          <w:sz w:val="24"/>
          <w:lang w:val="el-GR"/>
        </w:rPr>
        <w:t>’’, καθώς και της απόφασης του Υφυπουργού Οικονομίας και Οικονομικών με αριθμ.1108437/2565/ΔΟΣ/2005 (Β΄ 1590) “</w:t>
      </w:r>
      <w:r>
        <w:rPr>
          <w:rFonts w:cs="Times New Roman" w:ascii="Times New Roman" w:hAnsi="Times New Roman"/>
          <w:i/>
          <w:sz w:val="24"/>
          <w:lang w:val="el-GR"/>
        </w:rPr>
        <w:t>Καθορισμός χωρών στις οποίες λειτουργούν εξωχώριες εταιρίες</w:t>
      </w:r>
      <w:r>
        <w:rPr>
          <w:rFonts w:cs="Times New Roman" w:ascii="Times New Roman" w:hAnsi="Times New Roman"/>
          <w:sz w:val="24"/>
          <w:lang w:val="el-GR"/>
        </w:rPr>
        <w:t>”</w:t>
      </w:r>
    </w:p>
    <w:p>
      <w:pPr>
        <w:pStyle w:val="Normal"/>
        <w:widowControl w:val="false"/>
        <w:numPr>
          <w:ilvl w:val="0"/>
          <w:numId w:val="9"/>
        </w:numPr>
        <w:spacing w:lineRule="atLeast" w:line="100" w:before="0" w:after="0"/>
        <w:ind w:left="284" w:hanging="284"/>
        <w:jc w:val="left"/>
        <w:rPr/>
      </w:pPr>
      <w:r>
        <w:rPr>
          <w:rFonts w:cs="Times New Roman" w:ascii="Times New Roman" w:hAnsi="Times New Roman"/>
          <w:sz w:val="24"/>
          <w:lang w:val="el-GR"/>
        </w:rPr>
        <w:t>του ν. 2859/2000 (Α’ 248) «</w:t>
      </w:r>
      <w:r>
        <w:rPr>
          <w:rFonts w:cs="Times New Roman" w:ascii="Times New Roman" w:hAnsi="Times New Roman"/>
          <w:i/>
          <w:sz w:val="24"/>
          <w:lang w:val="el-GR"/>
        </w:rPr>
        <w:t>Κύρωση Κώδικα Φόρου Προστιθέμενης Αξίας</w:t>
      </w:r>
      <w:r>
        <w:rPr>
          <w:rFonts w:cs="Times New Roman" w:ascii="Times New Roman" w:hAnsi="Times New Roman"/>
          <w:sz w:val="24"/>
          <w:lang w:val="el-GR"/>
        </w:rPr>
        <w:t xml:space="preserve">», </w:t>
      </w:r>
    </w:p>
    <w:p>
      <w:pPr>
        <w:pStyle w:val="Normal"/>
        <w:widowControl w:val="false"/>
        <w:numPr>
          <w:ilvl w:val="0"/>
          <w:numId w:val="9"/>
        </w:numPr>
        <w:spacing w:lineRule="atLeast" w:line="100" w:before="0" w:after="0"/>
        <w:ind w:left="284" w:hanging="284"/>
        <w:jc w:val="left"/>
        <w:rPr/>
      </w:pPr>
      <w:r>
        <w:rPr>
          <w:rFonts w:cs="Times New Roman" w:ascii="Times New Roman" w:hAnsi="Times New Roman"/>
          <w:sz w:val="24"/>
          <w:lang w:val="el-GR"/>
        </w:rPr>
        <w:t>του ν.2690/1999 (Α' 45) “</w:t>
      </w:r>
      <w:r>
        <w:rPr>
          <w:rFonts w:cs="Times New Roman" w:ascii="Times New Roman" w:hAnsi="Times New Roman"/>
          <w:i/>
          <w:sz w:val="24"/>
          <w:lang w:val="el-GR"/>
        </w:rPr>
        <w:t>Κύρωση του Κώδικα Διοικητικής Διαδικασίας και άλλες διατάξεις</w:t>
      </w:r>
      <w:r>
        <w:rPr>
          <w:rFonts w:cs="Times New Roman" w:ascii="Times New Roman" w:hAnsi="Times New Roman"/>
          <w:sz w:val="24"/>
          <w:lang w:val="el-GR"/>
        </w:rPr>
        <w:t>”  και ιδίως των άρθρων 7 και 13 έως 15,</w:t>
      </w:r>
    </w:p>
    <w:p>
      <w:pPr>
        <w:pStyle w:val="Normal"/>
        <w:widowControl w:val="false"/>
        <w:numPr>
          <w:ilvl w:val="0"/>
          <w:numId w:val="9"/>
        </w:numPr>
        <w:spacing w:lineRule="atLeast" w:line="100" w:before="0" w:after="0"/>
        <w:ind w:left="284" w:hanging="284"/>
        <w:jc w:val="left"/>
        <w:rPr/>
      </w:pPr>
      <w:r>
        <w:rPr>
          <w:rFonts w:cs="Times New Roman" w:ascii="Times New Roman" w:hAnsi="Times New Roman"/>
          <w:sz w:val="24"/>
          <w:lang w:val="el-GR"/>
        </w:rPr>
        <w:t>του ν. 2121/1993 (Α' 25) “</w:t>
      </w:r>
      <w:r>
        <w:rPr>
          <w:rFonts w:cs="Times New Roman" w:ascii="Times New Roman" w:hAnsi="Times New Roman"/>
          <w:i/>
          <w:iCs/>
          <w:sz w:val="24"/>
          <w:lang w:val="el-GR"/>
        </w:rPr>
        <w:t>Πνευματική Ιδιοκτησία, Συγγενικά Δικαιώματα και Πολιτιστικά Θέματα</w:t>
      </w:r>
      <w:r>
        <w:rPr>
          <w:rFonts w:cs="Times New Roman" w:ascii="Times New Roman" w:hAnsi="Times New Roman"/>
          <w:sz w:val="24"/>
          <w:lang w:val="el-GR"/>
        </w:rPr>
        <w:t xml:space="preserve">”, </w:t>
      </w:r>
    </w:p>
    <w:p>
      <w:pPr>
        <w:pStyle w:val="Normal"/>
        <w:widowControl w:val="false"/>
        <w:numPr>
          <w:ilvl w:val="0"/>
          <w:numId w:val="9"/>
        </w:numPr>
        <w:spacing w:lineRule="atLeast" w:line="100" w:before="0" w:after="0"/>
        <w:ind w:left="284" w:hanging="284"/>
        <w:jc w:val="left"/>
        <w:rPr>
          <w:rFonts w:ascii="Times New Roman" w:hAnsi="Times New Roman" w:cs="Times New Roman"/>
          <w:bCs/>
          <w:iCs/>
          <w:sz w:val="24"/>
          <w:lang w:val="el-GR"/>
        </w:rPr>
      </w:pPr>
      <w:r>
        <w:rPr>
          <w:rFonts w:cs="Times New Roman" w:ascii="Times New Roman" w:hAnsi="Times New Roman"/>
          <w:sz w:val="24"/>
          <w:lang w:val="el-GR"/>
        </w:rPr>
        <w:t>του π.δ 28/2015 (Α' 34) “</w:t>
      </w:r>
      <w:r>
        <w:rPr>
          <w:rFonts w:cs="Times New Roman" w:ascii="Times New Roman" w:hAnsi="Times New Roman"/>
          <w:i/>
          <w:sz w:val="24"/>
          <w:lang w:val="el-GR"/>
        </w:rPr>
        <w:t>Κωδικοποίηση διατάξεων για την πρόσβαση σε δημόσια έγγραφα και στοιχεία</w:t>
      </w:r>
      <w:r>
        <w:rPr>
          <w:rFonts w:cs="Times New Roman" w:ascii="Times New Roman" w:hAnsi="Times New Roman"/>
          <w:sz w:val="24"/>
          <w:lang w:val="el-GR"/>
        </w:rPr>
        <w:t xml:space="preserve">”, </w:t>
      </w:r>
    </w:p>
    <w:p>
      <w:pPr>
        <w:pStyle w:val="Normal"/>
        <w:widowControl w:val="false"/>
        <w:numPr>
          <w:ilvl w:val="0"/>
          <w:numId w:val="9"/>
        </w:numPr>
        <w:spacing w:lineRule="atLeast" w:line="100" w:before="0" w:after="0"/>
        <w:ind w:left="284" w:hanging="284"/>
        <w:jc w:val="left"/>
        <w:rPr>
          <w:rFonts w:ascii="Times New Roman" w:hAnsi="Times New Roman" w:cs="Times New Roman"/>
          <w:sz w:val="24"/>
          <w:lang w:val="el-GR"/>
        </w:rPr>
      </w:pPr>
      <w:r>
        <w:rPr>
          <w:rFonts w:cs="Times New Roman" w:ascii="Times New Roman" w:hAnsi="Times New Roman"/>
          <w:bCs/>
          <w:iCs/>
          <w:sz w:val="24"/>
          <w:lang w:val="el-GR"/>
        </w:rPr>
        <w:t>του π.δ. 80/2016 (Α΄145) “Ανάληψη υποχρεώσεων από τους Διατάκτες”</w:t>
      </w:r>
    </w:p>
    <w:p>
      <w:pPr>
        <w:pStyle w:val="Normal"/>
        <w:widowControl w:val="false"/>
        <w:numPr>
          <w:ilvl w:val="0"/>
          <w:numId w:val="9"/>
        </w:numPr>
        <w:spacing w:lineRule="atLeast" w:line="100" w:before="0" w:after="0"/>
        <w:ind w:left="284" w:hanging="284"/>
        <w:jc w:val="left"/>
        <w:rPr/>
      </w:pPr>
      <w:r>
        <w:rPr>
          <w:rFonts w:cs="Times New Roman" w:ascii="Times New Roman" w:hAnsi="Times New Roman"/>
          <w:sz w:val="24"/>
          <w:lang w:val="el-GR"/>
        </w:rPr>
        <w:t>της με αρ. 57654 (Β’ 1781/23.5.2017) Απόφασης του Υπουργού Οικονομίας και Ανάπτυξης «</w:t>
      </w:r>
      <w:r>
        <w:rPr>
          <w:rFonts w:cs="Times New Roman" w:ascii="Times New Roman" w:hAnsi="Times New Roman"/>
          <w:i/>
          <w:sz w:val="24"/>
          <w:lang w:val="el-GR"/>
        </w:rPr>
        <w:t>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Pr>
          <w:rFonts w:cs="Times New Roman" w:ascii="Times New Roman" w:hAnsi="Times New Roman"/>
          <w:sz w:val="24"/>
          <w:lang w:val="el-GR"/>
        </w:rPr>
        <w:t>»</w:t>
      </w:r>
    </w:p>
    <w:p>
      <w:pPr>
        <w:pStyle w:val="Normal"/>
        <w:widowControl w:val="false"/>
        <w:numPr>
          <w:ilvl w:val="0"/>
          <w:numId w:val="9"/>
        </w:numPr>
        <w:spacing w:lineRule="atLeast" w:line="100" w:before="0" w:after="0"/>
        <w:ind w:left="284" w:hanging="284"/>
        <w:jc w:val="left"/>
        <w:rPr/>
      </w:pPr>
      <w:r>
        <w:rPr>
          <w:rFonts w:cs="Times New Roman" w:ascii="Times New Roman" w:hAnsi="Times New Roman"/>
          <w:sz w:val="24"/>
          <w:lang w:val="el-GR"/>
        </w:rPr>
        <w:t>της με αρ. 56902/215 (Β' 1924/2.6.2017) Απόφασης του Υπουργού Οικονομίας και Ανάπτυξης «</w:t>
      </w:r>
      <w:r>
        <w:rPr>
          <w:rFonts w:cs="Times New Roman" w:ascii="Times New Roman" w:hAnsi="Times New Roman"/>
          <w:i/>
          <w:sz w:val="24"/>
          <w:lang w:val="el-GR"/>
        </w:rPr>
        <w:t>Τεχνικές λεπτομέρειες και διαδικασίες λειτουργίας του Εθνικού Συστήματος Ηλεκτρονικών Δημοσίων Συμβάσεων (Ε.Σ.Η.ΔΗ.Σ.)»</w:t>
      </w:r>
      <w:r>
        <w:rPr>
          <w:rFonts w:cs="Times New Roman" w:ascii="Times New Roman" w:hAnsi="Times New Roman"/>
          <w:sz w:val="24"/>
          <w:lang w:val="el-GR"/>
        </w:rPr>
        <w:t xml:space="preserve">, </w:t>
      </w:r>
    </w:p>
    <w:p>
      <w:pPr>
        <w:pStyle w:val="Normal"/>
        <w:widowControl w:val="false"/>
        <w:numPr>
          <w:ilvl w:val="0"/>
          <w:numId w:val="9"/>
        </w:numPr>
        <w:spacing w:lineRule="atLeast" w:line="100" w:before="0" w:after="0"/>
        <w:ind w:left="284" w:hanging="284"/>
        <w:jc w:val="left"/>
        <w:rPr>
          <w:rFonts w:ascii="Times New Roman" w:hAnsi="Times New Roman" w:cs="Times New Roman"/>
          <w:sz w:val="24"/>
          <w:lang w:val="el-GR"/>
        </w:rPr>
      </w:pPr>
      <w:r>
        <w:rPr>
          <w:rFonts w:cs="Times New Roman" w:ascii="Times New Roman" w:hAnsi="Times New Roman"/>
          <w:sz w:val="24"/>
          <w:lang w:val="el-GR"/>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pPr>
        <w:pStyle w:val="Normal"/>
        <w:suppressAutoHyphens w:val="false"/>
        <w:autoSpaceDE w:val="false"/>
        <w:spacing w:before="0" w:after="0"/>
        <w:rPr/>
      </w:pPr>
      <w:r>
        <w:rPr>
          <w:rFonts w:cs="Times New Roman" w:ascii="Times New Roman" w:hAnsi="Times New Roman"/>
          <w:sz w:val="24"/>
          <w:lang w:val="el-GR" w:eastAsia="el-GR"/>
        </w:rPr>
        <w:t xml:space="preserve">Ο προϋπολογισμός της προμήθειας, ανέρχεται στο ποσό των 135.000,00 € συμπεριλαμβανομένου του Φ.Π.Α. 24% και θα βαρύνει </w:t>
      </w:r>
      <w:r>
        <w:rPr>
          <w:rFonts w:cs="Times New Roman" w:ascii="Times New Roman" w:hAnsi="Times New Roman"/>
          <w:sz w:val="24"/>
          <w:lang w:val="el-GR"/>
        </w:rPr>
        <w:t>τις παρακάτω σχετικές πιστώσεις  του προϋπολογισμού του Δήμου  για το έτος 2020, και τις αντίστοιχες που θα προβλεφθούν για το έτος 2021, αν αυτό απαιτηθεί:</w:t>
      </w:r>
      <w:r>
        <w:rPr>
          <w:rFonts w:cs="Times New Roman" w:ascii="Times New Roman" w:hAnsi="Times New Roman"/>
          <w:bCs/>
          <w:sz w:val="24"/>
          <w:lang w:val="el-GR"/>
        </w:rPr>
        <w:t xml:space="preserve"> </w:t>
      </w:r>
    </w:p>
    <w:p>
      <w:pPr>
        <w:pStyle w:val="Normal"/>
        <w:spacing w:before="0" w:after="0"/>
        <w:rPr>
          <w:rFonts w:ascii="Times New Roman" w:hAnsi="Times New Roman" w:cs="Times New Roman"/>
          <w:sz w:val="24"/>
          <w:lang w:val="el-GR"/>
        </w:rPr>
      </w:pPr>
      <w:r>
        <w:rPr>
          <w:rFonts w:cs="Times New Roman" w:ascii="Times New Roman" w:hAnsi="Times New Roman"/>
          <w:sz w:val="24"/>
          <w:lang w:val="el-GR"/>
        </w:rPr>
        <w:t xml:space="preserve">Κ.Α.: 30.6661.012   με  τίτλο  “Προμήθεια ηλεκτρολογικού υλικού ”, με ποσό 135.000,00 €  </w:t>
      </w:r>
    </w:p>
    <w:p>
      <w:pPr>
        <w:pStyle w:val="Normal"/>
        <w:widowControl w:val="false"/>
        <w:tabs>
          <w:tab w:val="clear" w:pos="720"/>
          <w:tab w:val="left" w:pos="-720" w:leader="none"/>
        </w:tabs>
        <w:overflowPunct w:val="false"/>
        <w:autoSpaceDE w:val="false"/>
        <w:spacing w:lineRule="atLeast" w:line="200" w:before="0" w:after="0"/>
        <w:contextualSpacing/>
        <w:textAlignment w:val="baseline"/>
        <w:rPr>
          <w:rFonts w:ascii="Times New Roman" w:hAnsi="Times New Roman" w:cs="Times New Roman"/>
          <w:sz w:val="24"/>
          <w:lang w:val="el-GR"/>
        </w:rPr>
      </w:pPr>
      <w:r>
        <w:rPr>
          <w:rFonts w:cs="Times New Roman" w:ascii="Times New Roman" w:hAnsi="Times New Roman"/>
          <w:sz w:val="24"/>
          <w:lang w:val="el-GR"/>
        </w:rPr>
      </w:r>
    </w:p>
    <w:p>
      <w:pPr>
        <w:pStyle w:val="Normal"/>
        <w:widowControl w:val="false"/>
        <w:tabs>
          <w:tab w:val="clear" w:pos="720"/>
          <w:tab w:val="left" w:pos="-720" w:leader="none"/>
        </w:tabs>
        <w:overflowPunct w:val="false"/>
        <w:autoSpaceDE w:val="false"/>
        <w:spacing w:lineRule="atLeast" w:line="200" w:before="0" w:after="0"/>
        <w:contextualSpacing/>
        <w:textAlignment w:val="baseline"/>
        <w:rPr>
          <w:rFonts w:ascii="Times New Roman" w:hAnsi="Times New Roman" w:cs="Times New Roman"/>
          <w:sz w:val="24"/>
          <w:lang w:val="el-GR"/>
        </w:rPr>
      </w:pPr>
      <w:r>
        <w:rPr>
          <w:rFonts w:cs="Times New Roman" w:ascii="Times New Roman" w:hAnsi="Times New Roman"/>
          <w:sz w:val="24"/>
          <w:lang w:val="el-GR"/>
        </w:rPr>
      </w:r>
    </w:p>
    <w:p>
      <w:pPr>
        <w:pStyle w:val="Normal"/>
        <w:suppressAutoHyphens w:val="false"/>
        <w:autoSpaceDE w:val="false"/>
        <w:spacing w:before="0" w:after="0"/>
        <w:rPr>
          <w:rFonts w:ascii="Times New Roman" w:hAnsi="Times New Roman" w:cs="Times New Roman"/>
          <w:b/>
          <w:b/>
          <w:sz w:val="24"/>
          <w:u w:val="single"/>
          <w:lang w:val="el-GR" w:eastAsia="el-GR"/>
        </w:rPr>
      </w:pPr>
      <w:r>
        <w:rPr>
          <w:rFonts w:cs="Times New Roman" w:ascii="Times New Roman" w:hAnsi="Times New Roman"/>
          <w:b/>
          <w:sz w:val="24"/>
          <w:u w:val="single"/>
          <w:lang w:val="el-GR" w:eastAsia="el-GR"/>
        </w:rPr>
        <w:t>ΑΡΘΡΟ 4ο</w:t>
      </w:r>
    </w:p>
    <w:p>
      <w:pPr>
        <w:pStyle w:val="Normal"/>
        <w:suppressAutoHyphens w:val="false"/>
        <w:autoSpaceDE w:val="false"/>
        <w:spacing w:before="0" w:after="0"/>
        <w:rPr>
          <w:rFonts w:ascii="Times New Roman" w:hAnsi="Times New Roman" w:cs="Times New Roman"/>
          <w:sz w:val="24"/>
          <w:lang w:val="el-GR" w:eastAsia="el-GR"/>
        </w:rPr>
      </w:pPr>
      <w:r>
        <w:rPr>
          <w:rFonts w:cs="Times New Roman" w:ascii="Times New Roman" w:hAnsi="Times New Roman"/>
          <w:sz w:val="24"/>
          <w:lang w:val="el-GR" w:eastAsia="el-GR"/>
        </w:rPr>
        <w:t>Η διάρκεια της σύμβασης θα είναι για έξι (6) μήνες ή μέχρις εξαντλήσεως του συμβατικού ποσού του Προϋπολογισμού Επισημαίνεται ότι κάθε υποψήφιος, φυσικό ή νομικό πρόσωπο που συμμετέχει στον διαγωνισμό αυτόνομα ή με άλλα φυσικά ή νομικά πρόσωπα δεν μπορεί, επί ποινή αποκλεισμού, να μετέχει σε περισσότερες από μία προσφορές.</w:t>
      </w:r>
    </w:p>
    <w:p>
      <w:pPr>
        <w:pStyle w:val="Normal"/>
        <w:suppressAutoHyphens w:val="false"/>
        <w:autoSpaceDE w:val="false"/>
        <w:spacing w:before="0" w:after="0"/>
        <w:rPr>
          <w:rFonts w:ascii="Times New Roman" w:hAnsi="Times New Roman" w:cs="Times New Roman"/>
          <w:sz w:val="24"/>
          <w:lang w:val="el-GR" w:eastAsia="el-GR"/>
        </w:rPr>
      </w:pPr>
      <w:r>
        <w:rPr>
          <w:rFonts w:cs="Times New Roman" w:ascii="Times New Roman" w:hAnsi="Times New Roman"/>
          <w:sz w:val="24"/>
          <w:lang w:val="el-GR" w:eastAsia="el-GR"/>
        </w:rPr>
      </w:r>
    </w:p>
    <w:p>
      <w:pPr>
        <w:pStyle w:val="Normal"/>
        <w:suppressAutoHyphens w:val="false"/>
        <w:autoSpaceDE w:val="false"/>
        <w:spacing w:before="0" w:after="0"/>
        <w:rPr>
          <w:rFonts w:ascii="Times New Roman" w:hAnsi="Times New Roman" w:cs="Times New Roman"/>
          <w:sz w:val="24"/>
          <w:lang w:val="el-GR" w:eastAsia="el-GR"/>
        </w:rPr>
      </w:pPr>
      <w:r>
        <w:rPr>
          <w:rFonts w:cs="Times New Roman" w:ascii="Times New Roman" w:hAnsi="Times New Roman"/>
          <w:sz w:val="24"/>
          <w:lang w:val="el-GR" w:eastAsia="el-GR"/>
        </w:rPr>
      </w:r>
    </w:p>
    <w:p>
      <w:pPr>
        <w:pStyle w:val="Normal"/>
        <w:suppressAutoHyphens w:val="false"/>
        <w:autoSpaceDE w:val="false"/>
        <w:spacing w:before="0" w:after="0"/>
        <w:rPr>
          <w:rFonts w:ascii="Times New Roman" w:hAnsi="Times New Roman" w:cs="Times New Roman"/>
          <w:b/>
          <w:b/>
          <w:sz w:val="24"/>
          <w:u w:val="single"/>
          <w:lang w:val="el-GR" w:eastAsia="el-GR"/>
        </w:rPr>
      </w:pPr>
      <w:r>
        <w:rPr>
          <w:rFonts w:cs="Times New Roman" w:ascii="Times New Roman" w:hAnsi="Times New Roman"/>
          <w:b/>
          <w:sz w:val="24"/>
          <w:u w:val="single"/>
          <w:lang w:val="el-GR" w:eastAsia="el-GR"/>
        </w:rPr>
        <w:t xml:space="preserve">ΑΡΘΡΟ 5ο </w:t>
      </w:r>
    </w:p>
    <w:p>
      <w:pPr>
        <w:pStyle w:val="Normal"/>
        <w:suppressAutoHyphens w:val="false"/>
        <w:autoSpaceDE w:val="false"/>
        <w:spacing w:before="0" w:after="0"/>
        <w:rPr>
          <w:rFonts w:ascii="Times New Roman" w:hAnsi="Times New Roman" w:cs="Times New Roman"/>
          <w:sz w:val="24"/>
          <w:lang w:val="el-GR" w:eastAsia="el-GR"/>
        </w:rPr>
      </w:pPr>
      <w:r>
        <w:rPr>
          <w:rFonts w:cs="Times New Roman" w:ascii="Times New Roman" w:hAnsi="Times New Roman"/>
          <w:sz w:val="24"/>
          <w:lang w:val="el-GR" w:eastAsia="el-GR"/>
        </w:rPr>
        <w:t>Οι τιμές του συμβατικού τιμολογίου είναι σταθερές και αμετάβλητες καθ’ όλη τη διάρκεια της προμήθειας και για κανένα λόγο δεν αναθεωρούνται. Η πληρωμή θα γίνεται με εντάλματα που θα εκδίδονται μετά την κάθε τμηματική παραλαβή των προς προμήθεια ειδών και εφόσον η Επιτροπή παραλαβής δεν έχει διαπιστώσει καμία κακοτεχνία ως προς την ποιότητά τους.</w:t>
      </w:r>
    </w:p>
    <w:p>
      <w:pPr>
        <w:pStyle w:val="Normal"/>
        <w:suppressAutoHyphens w:val="false"/>
        <w:autoSpaceDE w:val="false"/>
        <w:spacing w:before="0" w:after="0"/>
        <w:rPr>
          <w:rFonts w:ascii="Times New Roman" w:hAnsi="Times New Roman" w:cs="Times New Roman"/>
          <w:sz w:val="24"/>
          <w:lang w:val="el-GR" w:eastAsia="el-GR"/>
        </w:rPr>
      </w:pPr>
      <w:r>
        <w:rPr>
          <w:rFonts w:cs="Times New Roman" w:ascii="Times New Roman" w:hAnsi="Times New Roman"/>
          <w:sz w:val="24"/>
          <w:lang w:val="el-GR" w:eastAsia="el-GR"/>
        </w:rPr>
      </w:r>
    </w:p>
    <w:p>
      <w:pPr>
        <w:pStyle w:val="Normal"/>
        <w:suppressAutoHyphens w:val="false"/>
        <w:autoSpaceDE w:val="false"/>
        <w:spacing w:before="0" w:after="0"/>
        <w:rPr>
          <w:rFonts w:ascii="Times New Roman" w:hAnsi="Times New Roman" w:cs="Times New Roman"/>
          <w:sz w:val="24"/>
          <w:lang w:val="el-GR" w:eastAsia="el-GR"/>
        </w:rPr>
      </w:pPr>
      <w:r>
        <w:rPr>
          <w:rFonts w:cs="Times New Roman" w:ascii="Times New Roman" w:hAnsi="Times New Roman"/>
          <w:sz w:val="24"/>
          <w:lang w:val="el-GR" w:eastAsia="el-GR"/>
        </w:rPr>
      </w:r>
    </w:p>
    <w:p>
      <w:pPr>
        <w:pStyle w:val="Normal"/>
        <w:suppressAutoHyphens w:val="false"/>
        <w:autoSpaceDE w:val="false"/>
        <w:spacing w:before="0" w:after="0"/>
        <w:rPr>
          <w:rFonts w:ascii="Times New Roman" w:hAnsi="Times New Roman" w:cs="Times New Roman"/>
          <w:b/>
          <w:b/>
          <w:sz w:val="24"/>
          <w:u w:val="single"/>
          <w:lang w:val="el-GR" w:eastAsia="el-GR"/>
        </w:rPr>
      </w:pPr>
      <w:r>
        <w:rPr>
          <w:rFonts w:cs="Times New Roman" w:ascii="Times New Roman" w:hAnsi="Times New Roman"/>
          <w:b/>
          <w:sz w:val="24"/>
          <w:u w:val="single"/>
          <w:lang w:val="el-GR" w:eastAsia="el-GR"/>
        </w:rPr>
        <w:t>ΑΡΘΡΟ 6ο</w:t>
      </w:r>
    </w:p>
    <w:p>
      <w:pPr>
        <w:pStyle w:val="Normal"/>
        <w:suppressAutoHyphens w:val="false"/>
        <w:autoSpaceDE w:val="false"/>
        <w:spacing w:before="0" w:after="0"/>
        <w:rPr>
          <w:rFonts w:ascii="Times New Roman" w:hAnsi="Times New Roman" w:cs="Times New Roman"/>
          <w:sz w:val="24"/>
          <w:lang w:val="el-GR" w:eastAsia="el-GR"/>
        </w:rPr>
      </w:pPr>
      <w:r>
        <w:rPr>
          <w:rFonts w:cs="Times New Roman" w:ascii="Times New Roman" w:hAnsi="Times New Roman"/>
          <w:sz w:val="24"/>
          <w:lang w:val="el-GR" w:eastAsia="el-GR"/>
        </w:rPr>
        <w:t>Ο χρόνος εγγύησης, δηλαδή ο χρόνος μετά την παραλαβή των ειδών από την επιτροπή παραλαβής ορίζεται σε δώδεκα (12) μήνες . Κάθε βλάβη που θα παρουσιάζεται μέσα σε αυτό το χρονικό διάστημα οφειλόμενη σε κακή ποιότητα και κατασκευή, πρέπει να αποκαθίσταται το συντομότερο, μετά την ειδοποίηση της Υπηρεσίας.  Σε περίπτωση που δεν επανορθώνεται, επιβάλλεται στον προμηθευτή ποινική ρήτρα, ίση προς την αξία του είδους που εκπίπτει από το παρακρατούμενο ποσοστό 5% επί του συμβατικού ποσού. Η υπογραφή του συμφωνητικού πρέπει να πραγματοποιηθεί   εντός δέκα (10) ημερών, από την ημερομηνία κοινοποίησης στον Ανάδοχο Προμηθευτή της Απόφασης Κατακύρωσης της Προμήθειας, με τον προμηθευτή να προσκομίζει τα από τον νόμο απαιτούμενα πιστοποιητικά.</w:t>
      </w:r>
    </w:p>
    <w:p>
      <w:pPr>
        <w:pStyle w:val="Normal"/>
        <w:suppressAutoHyphens w:val="false"/>
        <w:autoSpaceDE w:val="false"/>
        <w:spacing w:before="0" w:after="0"/>
        <w:rPr>
          <w:rFonts w:ascii="Times New Roman" w:hAnsi="Times New Roman" w:cs="Times New Roman"/>
          <w:sz w:val="24"/>
          <w:lang w:val="el-GR" w:eastAsia="el-GR"/>
        </w:rPr>
      </w:pPr>
      <w:r>
        <w:rPr>
          <w:rFonts w:cs="Times New Roman" w:ascii="Times New Roman" w:hAnsi="Times New Roman"/>
          <w:sz w:val="24"/>
          <w:lang w:val="el-GR" w:eastAsia="el-GR"/>
        </w:rPr>
      </w:r>
    </w:p>
    <w:p>
      <w:pPr>
        <w:pStyle w:val="Normal"/>
        <w:tabs>
          <w:tab w:val="clear" w:pos="720"/>
          <w:tab w:val="center" w:pos="4479" w:leader="none"/>
        </w:tabs>
        <w:suppressAutoHyphens w:val="false"/>
        <w:autoSpaceDE w:val="false"/>
        <w:spacing w:before="0" w:after="0"/>
        <w:rPr>
          <w:rFonts w:ascii="Times New Roman" w:hAnsi="Times New Roman" w:cs="Times New Roman"/>
          <w:sz w:val="24"/>
          <w:lang w:val="el-GR" w:eastAsia="el-GR"/>
        </w:rPr>
      </w:pPr>
      <w:r>
        <w:rPr>
          <w:rFonts w:cs="Times New Roman" w:ascii="Times New Roman" w:hAnsi="Times New Roman"/>
          <w:sz w:val="24"/>
          <w:lang w:val="el-GR" w:eastAsia="el-GR"/>
        </w:rPr>
      </w:r>
    </w:p>
    <w:p>
      <w:pPr>
        <w:pStyle w:val="Normal"/>
        <w:tabs>
          <w:tab w:val="clear" w:pos="720"/>
          <w:tab w:val="center" w:pos="4479" w:leader="none"/>
        </w:tabs>
        <w:suppressAutoHyphens w:val="false"/>
        <w:autoSpaceDE w:val="false"/>
        <w:spacing w:before="0" w:after="0"/>
        <w:rPr/>
      </w:pPr>
      <w:r>
        <w:rPr>
          <w:rFonts w:cs="Times New Roman" w:ascii="Times New Roman" w:hAnsi="Times New Roman"/>
          <w:b/>
          <w:sz w:val="24"/>
          <w:u w:val="single"/>
          <w:lang w:val="el-GR" w:eastAsia="el-GR"/>
        </w:rPr>
        <w:t>ΑΡΘΡΟ 7ο</w:t>
      </w:r>
      <w:r>
        <w:rPr>
          <w:rFonts w:cs="Times New Roman" w:ascii="Times New Roman" w:hAnsi="Times New Roman"/>
          <w:b/>
          <w:sz w:val="24"/>
          <w:lang w:val="el-GR" w:eastAsia="el-GR"/>
        </w:rPr>
        <w:tab/>
      </w:r>
    </w:p>
    <w:p>
      <w:pPr>
        <w:pStyle w:val="Normal"/>
        <w:suppressAutoHyphens w:val="false"/>
        <w:autoSpaceDE w:val="false"/>
        <w:spacing w:before="0" w:after="0"/>
        <w:rPr>
          <w:rFonts w:ascii="Times New Roman" w:hAnsi="Times New Roman" w:cs="Times New Roman"/>
          <w:sz w:val="24"/>
          <w:lang w:val="el-GR" w:eastAsia="el-GR"/>
        </w:rPr>
      </w:pPr>
      <w:r>
        <w:rPr>
          <w:rFonts w:cs="Times New Roman" w:ascii="Times New Roman" w:hAnsi="Times New Roman"/>
          <w:sz w:val="24"/>
          <w:lang w:val="el-GR" w:eastAsia="el-GR"/>
        </w:rPr>
        <w:t>Τα  υλικά θα είναι άριστης ποιότητας και ο Δήμος δύναται να ελέγχει τα δείγματα των προσφερομένων ειδών, αποστέλλοντας αυτά (κατά την κρίση του) σε οποιοδήποτε εργαστήριο, για εξακρίβωση των τεχνικών χαρακτηριστικών, με δαπάνη των προμηθευτών. Σε περίπτωση που τα υλικά δεν  αντιπροσωπεύουν τον σκοπό για τον οποίο προορίζονται ή εάν παρουσιάσουν δυσλειτουργία εντός ενός (1) μηνός από την τοποθέτησή τους από τους ηλεκτρολόγους της υπηρεσίας απορρίπτονται ως ακατάλληλα.</w:t>
      </w:r>
    </w:p>
    <w:p>
      <w:pPr>
        <w:pStyle w:val="Normal"/>
        <w:suppressAutoHyphens w:val="false"/>
        <w:autoSpaceDE w:val="false"/>
        <w:spacing w:before="0" w:after="0"/>
        <w:rPr>
          <w:rFonts w:ascii="Times New Roman" w:hAnsi="Times New Roman" w:cs="Times New Roman"/>
          <w:sz w:val="24"/>
          <w:lang w:val="el-GR" w:eastAsia="el-GR"/>
        </w:rPr>
      </w:pPr>
      <w:r>
        <w:rPr>
          <w:rFonts w:cs="Times New Roman" w:ascii="Times New Roman" w:hAnsi="Times New Roman"/>
          <w:sz w:val="24"/>
          <w:lang w:val="el-GR" w:eastAsia="el-GR"/>
        </w:rPr>
      </w:r>
    </w:p>
    <w:p>
      <w:pPr>
        <w:pStyle w:val="Normal"/>
        <w:suppressAutoHyphens w:val="false"/>
        <w:autoSpaceDE w:val="false"/>
        <w:spacing w:before="0" w:after="0"/>
        <w:rPr>
          <w:rFonts w:ascii="Times New Roman" w:hAnsi="Times New Roman" w:cs="Times New Roman"/>
          <w:sz w:val="24"/>
          <w:lang w:val="el-GR" w:eastAsia="el-GR"/>
        </w:rPr>
      </w:pPr>
      <w:r>
        <w:rPr>
          <w:rFonts w:cs="Times New Roman" w:ascii="Times New Roman" w:hAnsi="Times New Roman"/>
          <w:sz w:val="24"/>
          <w:lang w:val="el-GR" w:eastAsia="el-GR"/>
        </w:rPr>
      </w:r>
    </w:p>
    <w:p>
      <w:pPr>
        <w:pStyle w:val="Normal"/>
        <w:suppressAutoHyphens w:val="false"/>
        <w:autoSpaceDE w:val="false"/>
        <w:spacing w:before="0" w:after="0"/>
        <w:rPr>
          <w:rFonts w:ascii="Times New Roman" w:hAnsi="Times New Roman" w:cs="Times New Roman"/>
          <w:b/>
          <w:b/>
          <w:sz w:val="24"/>
          <w:u w:val="single"/>
          <w:lang w:val="el-GR" w:eastAsia="el-GR"/>
        </w:rPr>
      </w:pPr>
      <w:r>
        <w:rPr>
          <w:rFonts w:cs="Times New Roman" w:ascii="Times New Roman" w:hAnsi="Times New Roman"/>
          <w:b/>
          <w:sz w:val="24"/>
          <w:u w:val="single"/>
          <w:lang w:val="el-GR" w:eastAsia="el-GR"/>
        </w:rPr>
        <w:t>ΑΡΘΡΟ 8ο</w:t>
      </w:r>
    </w:p>
    <w:p>
      <w:pPr>
        <w:pStyle w:val="Normal"/>
        <w:suppressAutoHyphens w:val="false"/>
        <w:autoSpaceDE w:val="false"/>
        <w:spacing w:before="0" w:after="0"/>
        <w:rPr>
          <w:rFonts w:ascii="Times New Roman" w:hAnsi="Times New Roman" w:cs="Times New Roman"/>
          <w:sz w:val="24"/>
          <w:lang w:val="el-GR" w:eastAsia="el-GR"/>
        </w:rPr>
      </w:pPr>
      <w:r>
        <w:rPr>
          <w:rFonts w:cs="Times New Roman" w:ascii="Times New Roman" w:hAnsi="Times New Roman"/>
          <w:sz w:val="24"/>
          <w:lang w:val="el-GR" w:eastAsia="el-GR"/>
        </w:rPr>
        <w:t>Ο προμηθευτής βαρύνεται με όλες τις νόμιμες κρατήσεις εκτός από τον ΦΠΑ, ο οποίος βαρύνει τον Δήμο. Ο ανάδοχος θα πληρώνεται τμηματικά, ύστερα από την κατάθεση των παραστατικών και μετά από ολοκλήρωση της διαδικασίας που απαιτείται σύμφωνα με την ισχύουσα νομοθεσία</w:t>
      </w:r>
    </w:p>
    <w:p>
      <w:pPr>
        <w:pStyle w:val="Normal"/>
        <w:suppressAutoHyphens w:val="false"/>
        <w:autoSpaceDE w:val="false"/>
        <w:spacing w:before="0" w:after="0"/>
        <w:rPr>
          <w:rFonts w:ascii="Times New Roman" w:hAnsi="Times New Roman" w:cs="Times New Roman"/>
          <w:sz w:val="24"/>
          <w:lang w:val="el-GR" w:eastAsia="el-GR"/>
        </w:rPr>
      </w:pPr>
      <w:r>
        <w:rPr>
          <w:rFonts w:cs="Times New Roman" w:ascii="Times New Roman" w:hAnsi="Times New Roman"/>
          <w:sz w:val="24"/>
          <w:lang w:val="el-GR" w:eastAsia="el-GR"/>
        </w:rPr>
      </w:r>
    </w:p>
    <w:p>
      <w:pPr>
        <w:pStyle w:val="Normal"/>
        <w:suppressAutoHyphens w:val="false"/>
        <w:autoSpaceDE w:val="false"/>
        <w:spacing w:before="0" w:after="0"/>
        <w:rPr>
          <w:rFonts w:ascii="Times New Roman" w:hAnsi="Times New Roman" w:cs="Times New Roman"/>
          <w:sz w:val="24"/>
          <w:lang w:val="el-GR" w:eastAsia="el-GR"/>
        </w:rPr>
      </w:pPr>
      <w:r>
        <w:rPr>
          <w:rFonts w:cs="Times New Roman" w:ascii="Times New Roman" w:hAnsi="Times New Roman"/>
          <w:sz w:val="24"/>
          <w:lang w:val="el-GR" w:eastAsia="el-GR"/>
        </w:rPr>
      </w:r>
    </w:p>
    <w:p>
      <w:pPr>
        <w:pStyle w:val="Normal"/>
        <w:suppressAutoHyphens w:val="false"/>
        <w:autoSpaceDE w:val="false"/>
        <w:spacing w:before="0" w:after="0"/>
        <w:rPr>
          <w:rFonts w:ascii="Times New Roman" w:hAnsi="Times New Roman" w:cs="Times New Roman"/>
          <w:b/>
          <w:b/>
          <w:sz w:val="24"/>
          <w:u w:val="single"/>
          <w:lang w:val="el-GR" w:eastAsia="el-GR"/>
        </w:rPr>
      </w:pPr>
      <w:r>
        <w:rPr>
          <w:rFonts w:cs="Times New Roman" w:ascii="Times New Roman" w:hAnsi="Times New Roman"/>
          <w:b/>
          <w:sz w:val="24"/>
          <w:u w:val="single"/>
          <w:lang w:val="el-GR" w:eastAsia="el-GR"/>
        </w:rPr>
        <w:t>ΑΡΘΡΟ 9ο</w:t>
      </w:r>
    </w:p>
    <w:p>
      <w:pPr>
        <w:pStyle w:val="Normal"/>
        <w:suppressAutoHyphens w:val="false"/>
        <w:autoSpaceDE w:val="false"/>
        <w:spacing w:before="0" w:after="0"/>
        <w:rPr>
          <w:rFonts w:ascii="Times New Roman" w:hAnsi="Times New Roman" w:cs="Times New Roman"/>
          <w:sz w:val="24"/>
          <w:lang w:val="el-GR" w:eastAsia="el-GR"/>
        </w:rPr>
      </w:pPr>
      <w:r>
        <w:rPr>
          <w:rFonts w:cs="Times New Roman" w:ascii="Times New Roman" w:hAnsi="Times New Roman"/>
          <w:sz w:val="24"/>
          <w:lang w:val="el-GR" w:eastAsia="el-GR"/>
        </w:rPr>
        <w:t>Τα προς προμήθεια είδη θα παραδίδονται τμηματικά στην Υπηρεσία, με έγγραφη ενημέρωση του προμηθευτή, από την Υπηρεσία, προκειμένου άμεσα να καλυφθούν οι ανάγκες της Υπηρεσίας. Οι εκάστοτε τμηματικά απαιτούμενες ποσότητες , θα παραδίδονται στους καθ΄ υπόδειξη χώρους του Δήμου, εντός πέντε (5) ημερών, ύστερα από ειδοποίηση του προμηθευτή από την αρμόδια Υπηρεσία. Σε ότι αφορά το χρόνο παράδοσης των υλικών και τις κυρώσεις για εκπρόθεσμη παράδοση εφαρμόζονται οι διατάξεις των άρθρων 206 &amp; 207 του Ν.4412/2016.</w:t>
      </w:r>
    </w:p>
    <w:p>
      <w:pPr>
        <w:pStyle w:val="Normal"/>
        <w:suppressAutoHyphens w:val="false"/>
        <w:autoSpaceDE w:val="false"/>
        <w:spacing w:before="0" w:after="0"/>
        <w:rPr>
          <w:rFonts w:ascii="Times New Roman" w:hAnsi="Times New Roman" w:cs="Times New Roman"/>
          <w:sz w:val="24"/>
          <w:lang w:val="el-GR" w:eastAsia="el-GR"/>
        </w:rPr>
      </w:pPr>
      <w:r>
        <w:rPr>
          <w:rFonts w:cs="Times New Roman" w:ascii="Times New Roman" w:hAnsi="Times New Roman"/>
          <w:sz w:val="24"/>
          <w:lang w:val="el-GR" w:eastAsia="el-GR"/>
        </w:rPr>
      </w:r>
    </w:p>
    <w:p>
      <w:pPr>
        <w:pStyle w:val="Normal"/>
        <w:suppressAutoHyphens w:val="false"/>
        <w:autoSpaceDE w:val="false"/>
        <w:spacing w:before="0" w:after="0"/>
        <w:rPr/>
      </w:pPr>
      <w:r>
        <w:rPr>
          <w:rFonts w:cs="Times New Roman" w:ascii="Times New Roman" w:hAnsi="Times New Roman"/>
          <w:sz w:val="24"/>
          <w:lang w:val="el-GR" w:eastAsia="el-GR"/>
        </w:rPr>
        <w:t>Ο κάθε οικονομικός φορέας υποχρεούται να υποβάλλει προσφορά για το σύνολο των ομάδων και το σύνολο των προς προμήθεια ειδών κάθε Ομάδας</w:t>
      </w:r>
      <w:r>
        <w:rPr>
          <w:rFonts w:eastAsia="WenQuanYi Zen Hei Sharp;Times New Roman" w:cs="Times New Roman" w:ascii="Times New Roman" w:hAnsi="Times New Roman"/>
          <w:kern w:val="2"/>
          <w:sz w:val="24"/>
          <w:lang w:val="el-GR" w:bidi="hi-IN"/>
        </w:rPr>
        <w:t>.</w:t>
      </w:r>
      <w:r>
        <w:rPr>
          <w:rFonts w:cs="Times New Roman" w:ascii="Times New Roman" w:hAnsi="Times New Roman"/>
          <w:sz w:val="24"/>
          <w:lang w:val="el-GR" w:eastAsia="el-GR"/>
        </w:rPr>
        <w:t xml:space="preserve"> Αποδέχεται επίσης,  την μη δεσμευτικότητα των ποσοτήτων από την πλευρά της υπηρεσίας, δηλαδή μπορεί να υπάρχει αυξομείωση των ποσοτήτων των ειδών του ενδεικτικού προϋπολογισμού, χωρίς να ξεπεραστεί το ανώτατο όριο αυτού.</w:t>
      </w:r>
    </w:p>
    <w:p>
      <w:pPr>
        <w:pStyle w:val="Normal"/>
        <w:suppressAutoHyphens w:val="false"/>
        <w:autoSpaceDE w:val="false"/>
        <w:spacing w:before="0" w:after="0"/>
        <w:rPr>
          <w:rFonts w:ascii="Times New Roman" w:hAnsi="Times New Roman" w:cs="Times New Roman"/>
          <w:sz w:val="24"/>
          <w:lang w:val="el-GR" w:eastAsia="el-GR"/>
        </w:rPr>
      </w:pPr>
      <w:r>
        <w:rPr>
          <w:rFonts w:cs="Times New Roman" w:ascii="Times New Roman" w:hAnsi="Times New Roman"/>
          <w:sz w:val="24"/>
          <w:lang w:val="el-GR" w:eastAsia="el-GR"/>
        </w:rPr>
      </w:r>
    </w:p>
    <w:p>
      <w:pPr>
        <w:pStyle w:val="Normal"/>
        <w:suppressAutoHyphens w:val="false"/>
        <w:autoSpaceDE w:val="false"/>
        <w:spacing w:before="0" w:after="0"/>
        <w:rPr>
          <w:rFonts w:ascii="Times New Roman" w:hAnsi="Times New Roman" w:cs="Times New Roman"/>
          <w:sz w:val="24"/>
          <w:lang w:val="el-GR" w:eastAsia="el-GR"/>
        </w:rPr>
      </w:pPr>
      <w:r>
        <w:rPr>
          <w:rFonts w:cs="Times New Roman" w:ascii="Times New Roman" w:hAnsi="Times New Roman"/>
          <w:sz w:val="24"/>
          <w:lang w:val="el-GR" w:eastAsia="el-GR"/>
        </w:rPr>
      </w:r>
    </w:p>
    <w:p>
      <w:pPr>
        <w:pStyle w:val="Normal"/>
        <w:suppressAutoHyphens w:val="false"/>
        <w:autoSpaceDE w:val="false"/>
        <w:spacing w:before="0" w:after="0"/>
        <w:rPr>
          <w:rFonts w:ascii="Times New Roman" w:hAnsi="Times New Roman" w:cs="Times New Roman"/>
          <w:b/>
          <w:b/>
          <w:sz w:val="24"/>
          <w:u w:val="single"/>
          <w:lang w:val="el-GR" w:eastAsia="el-GR"/>
        </w:rPr>
      </w:pPr>
      <w:r>
        <w:rPr>
          <w:rFonts w:cs="Times New Roman" w:ascii="Times New Roman" w:hAnsi="Times New Roman"/>
          <w:b/>
          <w:sz w:val="24"/>
          <w:u w:val="single"/>
          <w:lang w:val="el-GR" w:eastAsia="el-GR"/>
        </w:rPr>
        <w:t>ΑΡΘΡΟ 10ο</w:t>
      </w:r>
    </w:p>
    <w:p>
      <w:pPr>
        <w:pStyle w:val="Normal"/>
        <w:suppressAutoHyphens w:val="false"/>
        <w:autoSpaceDE w:val="false"/>
        <w:spacing w:before="0" w:after="0"/>
        <w:rPr>
          <w:rFonts w:ascii="Times New Roman" w:hAnsi="Times New Roman" w:cs="Times New Roman"/>
          <w:sz w:val="24"/>
          <w:lang w:val="el-GR" w:eastAsia="el-GR"/>
        </w:rPr>
      </w:pPr>
      <w:r>
        <w:rPr>
          <w:rFonts w:cs="Times New Roman" w:ascii="Times New Roman" w:hAnsi="Times New Roman"/>
          <w:sz w:val="24"/>
          <w:lang w:val="el-GR" w:eastAsia="el-GR"/>
        </w:rPr>
        <w:t>Ο Προμηθευτής είναι υποχρεωμένος να λάβει όλα τα κατάλληλα μέτρα και μέσα για τη μεταφορά και την παράδοση των ειδών όπου υποδείξει η Υπηρεσία. Επίσης ο Προμηθευτής είναι υπεύθυνος για κάθε ζημιά που πιθανόν να προκύψει από υπαιτιότητα του προσωπικού ή οποιουδήποτε άλλου, μέχρι την παράδοση των ειδών που πρέπει να πραγματοποιείται κατόπιν ειδοποίησης της Υπηρεσίας.</w:t>
      </w:r>
    </w:p>
    <w:p>
      <w:pPr>
        <w:pStyle w:val="Normal"/>
        <w:suppressAutoHyphens w:val="false"/>
        <w:autoSpaceDE w:val="false"/>
        <w:spacing w:before="0" w:after="0"/>
        <w:rPr>
          <w:rFonts w:ascii="Times New Roman" w:hAnsi="Times New Roman" w:cs="Times New Roman"/>
          <w:sz w:val="24"/>
          <w:lang w:val="el-GR" w:eastAsia="el-GR"/>
        </w:rPr>
      </w:pPr>
      <w:r>
        <w:rPr>
          <w:rFonts w:cs="Times New Roman" w:ascii="Times New Roman" w:hAnsi="Times New Roman"/>
          <w:sz w:val="24"/>
          <w:lang w:val="el-GR" w:eastAsia="el-GR"/>
        </w:rPr>
      </w:r>
    </w:p>
    <w:p>
      <w:pPr>
        <w:pStyle w:val="Normal"/>
        <w:suppressAutoHyphens w:val="false"/>
        <w:autoSpaceDE w:val="false"/>
        <w:spacing w:before="0" w:after="0"/>
        <w:rPr>
          <w:rFonts w:ascii="Times New Roman" w:hAnsi="Times New Roman" w:cs="Times New Roman"/>
          <w:sz w:val="24"/>
          <w:lang w:val="el-GR" w:eastAsia="el-GR"/>
        </w:rPr>
      </w:pPr>
      <w:r>
        <w:rPr>
          <w:rFonts w:cs="Times New Roman" w:ascii="Times New Roman" w:hAnsi="Times New Roman"/>
          <w:sz w:val="24"/>
          <w:lang w:val="el-GR" w:eastAsia="el-GR"/>
        </w:rPr>
      </w:r>
    </w:p>
    <w:p>
      <w:pPr>
        <w:pStyle w:val="Normal"/>
        <w:suppressAutoHyphens w:val="false"/>
        <w:autoSpaceDE w:val="false"/>
        <w:spacing w:before="0" w:after="0"/>
        <w:rPr>
          <w:rFonts w:ascii="Times New Roman" w:hAnsi="Times New Roman" w:cs="Times New Roman"/>
          <w:b/>
          <w:b/>
          <w:sz w:val="24"/>
          <w:u w:val="single"/>
          <w:lang w:val="el-GR" w:eastAsia="el-GR"/>
        </w:rPr>
      </w:pPr>
      <w:r>
        <w:rPr>
          <w:rFonts w:cs="Times New Roman" w:ascii="Times New Roman" w:hAnsi="Times New Roman"/>
          <w:b/>
          <w:sz w:val="24"/>
          <w:u w:val="single"/>
          <w:lang w:val="el-GR" w:eastAsia="el-GR"/>
        </w:rPr>
        <w:t>ΑΡΘΡΟ 11ο</w:t>
      </w:r>
    </w:p>
    <w:p>
      <w:pPr>
        <w:pStyle w:val="Normal"/>
        <w:suppressAutoHyphens w:val="false"/>
        <w:autoSpaceDE w:val="false"/>
        <w:spacing w:before="0" w:after="0"/>
        <w:rPr>
          <w:rFonts w:ascii="Times New Roman" w:hAnsi="Times New Roman" w:cs="Times New Roman"/>
          <w:sz w:val="24"/>
          <w:lang w:val="el-GR" w:eastAsia="el-GR"/>
        </w:rPr>
      </w:pPr>
      <w:r>
        <w:rPr>
          <w:rFonts w:cs="Times New Roman" w:ascii="Times New Roman" w:hAnsi="Times New Roman"/>
          <w:sz w:val="24"/>
          <w:lang w:val="el-GR" w:eastAsia="el-GR"/>
        </w:rPr>
        <w:t>Ο Ανάδοχος και η Αναθέτουσα Αρχή θα καταβάλλουν κάθε προσπάθεια για εξωδικαστική επίλυση των διαφορών τους για κάθε διαφορά που τυχόν θα προκύψει στις μεταξύ τους σχέσεις κατά την διάρκεια της ισχύος της σύμβασης. Κάθε διαφωνία ή διαφορά θα λύνεται από τα καθ’ ύλην αρμόδια Δικαστήρια, σύμφωνα με το ελληνικό ουσιαστικό και δικονομικό δίκαιο.  Κατά την εκτέλεση Δημοσίων συμβάσεων εφαρμόζονται:</w:t>
      </w:r>
    </w:p>
    <w:p>
      <w:pPr>
        <w:pStyle w:val="Normal"/>
        <w:suppressAutoHyphens w:val="false"/>
        <w:autoSpaceDE w:val="false"/>
        <w:spacing w:before="0" w:after="0"/>
        <w:rPr>
          <w:rFonts w:ascii="Times New Roman" w:hAnsi="Times New Roman" w:cs="Times New Roman"/>
          <w:sz w:val="24"/>
          <w:lang w:val="el-GR" w:eastAsia="el-GR"/>
        </w:rPr>
      </w:pPr>
      <w:r>
        <w:rPr>
          <w:rFonts w:cs="Times New Roman" w:ascii="Times New Roman" w:hAnsi="Times New Roman"/>
          <w:sz w:val="24"/>
          <w:lang w:val="el-GR" w:eastAsia="el-GR"/>
        </w:rPr>
        <w:t>α) οι διατάξεις του Ν.4412/16,</w:t>
      </w:r>
    </w:p>
    <w:p>
      <w:pPr>
        <w:pStyle w:val="Normal"/>
        <w:suppressAutoHyphens w:val="false"/>
        <w:autoSpaceDE w:val="false"/>
        <w:spacing w:before="0" w:after="0"/>
        <w:rPr>
          <w:rFonts w:ascii="Times New Roman" w:hAnsi="Times New Roman" w:cs="Times New Roman"/>
          <w:sz w:val="24"/>
          <w:lang w:val="el-GR" w:eastAsia="el-GR"/>
        </w:rPr>
      </w:pPr>
      <w:r>
        <w:rPr>
          <w:rFonts w:cs="Times New Roman" w:ascii="Times New Roman" w:hAnsi="Times New Roman"/>
          <w:sz w:val="24"/>
          <w:lang w:val="el-GR" w:eastAsia="el-GR"/>
        </w:rPr>
        <w:t>β) οι όροι της σύμβασης και</w:t>
      </w:r>
    </w:p>
    <w:p>
      <w:pPr>
        <w:pStyle w:val="Normal"/>
        <w:suppressAutoHyphens w:val="false"/>
        <w:autoSpaceDE w:val="false"/>
        <w:spacing w:before="0" w:after="0"/>
        <w:rPr>
          <w:rFonts w:ascii="Times New Roman" w:hAnsi="Times New Roman" w:cs="Times New Roman"/>
          <w:sz w:val="24"/>
          <w:lang w:val="el-GR" w:eastAsia="el-GR"/>
        </w:rPr>
      </w:pPr>
      <w:r>
        <w:rPr>
          <w:rFonts w:cs="Times New Roman" w:ascii="Times New Roman" w:hAnsi="Times New Roman"/>
          <w:sz w:val="24"/>
          <w:lang w:val="el-GR" w:eastAsia="el-GR"/>
        </w:rPr>
        <w:t>γ) συμπληρωματικά ο Αστικός Κώδικας (άρθρο 129 Ν.4412/16)</w:t>
      </w:r>
    </w:p>
    <w:p>
      <w:pPr>
        <w:pStyle w:val="Normal"/>
        <w:widowControl w:val="false"/>
        <w:spacing w:lineRule="atLeast" w:line="100" w:before="0" w:after="0"/>
        <w:jc w:val="left"/>
        <w:rPr>
          <w:rFonts w:ascii="Liberation Serif;Times New Roman" w:hAnsi="Liberation Serif;Times New Roman" w:eastAsia="WenQuanYi Zen Hei Sharp;Times New Roman" w:cs="DejaVu Sans"/>
          <w:kern w:val="2"/>
          <w:sz w:val="24"/>
          <w:lang w:val="el-GR" w:eastAsia="el-GR" w:bidi="hi-IN"/>
        </w:rPr>
      </w:pPr>
      <w:r>
        <w:rPr>
          <w:rFonts w:eastAsia="WenQuanYi Zen Hei Sharp;Times New Roman" w:cs="DejaVu Sans" w:ascii="Liberation Serif;Times New Roman" w:hAnsi="Liberation Serif;Times New Roman"/>
          <w:kern w:val="2"/>
          <w:sz w:val="24"/>
          <w:lang w:val="el-GR" w:eastAsia="el-GR" w:bidi="hi-IN"/>
        </w:rPr>
      </w:r>
    </w:p>
    <w:tbl>
      <w:tblPr>
        <w:tblW w:w="8522" w:type="dxa"/>
        <w:jc w:val="left"/>
        <w:tblInd w:w="-108" w:type="dxa"/>
        <w:tblLayout w:type="fixed"/>
        <w:tblCellMar>
          <w:top w:w="0" w:type="dxa"/>
          <w:left w:w="108" w:type="dxa"/>
          <w:bottom w:w="0" w:type="dxa"/>
          <w:right w:w="108" w:type="dxa"/>
        </w:tblCellMar>
      </w:tblPr>
      <w:tblGrid>
        <w:gridCol w:w="4261"/>
        <w:gridCol w:w="4261"/>
      </w:tblGrid>
      <w:tr>
        <w:trPr/>
        <w:tc>
          <w:tcPr>
            <w:tcW w:w="4261" w:type="dxa"/>
            <w:tcBorders/>
          </w:tcPr>
          <w:p>
            <w:pPr>
              <w:pStyle w:val="Normal"/>
              <w:spacing w:lineRule="atLeast" w:line="200" w:before="0" w:after="0"/>
              <w:jc w:val="center"/>
              <w:rPr/>
            </w:pPr>
            <w:r>
              <w:rPr>
                <w:rFonts w:eastAsia="WenQuanYi Zen Hei Sharp;Times New Roman" w:cs="Times New Roman" w:ascii="Times New Roman" w:hAnsi="Times New Roman"/>
                <w:b/>
                <w:bCs/>
                <w:kern w:val="2"/>
                <w:szCs w:val="22"/>
                <w:lang w:val="el-GR" w:bidi="hi-IN"/>
              </w:rPr>
              <w:br/>
              <w:t xml:space="preserve">Αιγάλεω   17 / 3 / 2021 </w:t>
              <w:br/>
              <w:t>Ο ΣΥΝΤΑΞΑΣ</w:t>
              <w:br/>
              <w:br/>
              <w:br/>
              <w:t xml:space="preserve">Σφυρής Δημήτριος                                               </w:t>
            </w:r>
            <w:r>
              <w:rPr>
                <w:rFonts w:eastAsia="WenQuanYi Zen Hei Sharp;Times New Roman" w:cs="Times New Roman" w:ascii="Times New Roman" w:hAnsi="Times New Roman"/>
                <w:kern w:val="2"/>
                <w:szCs w:val="22"/>
                <w:lang w:val="el-GR" w:bidi="hi-IN"/>
              </w:rPr>
              <w:t xml:space="preserve"> </w:t>
            </w:r>
            <w:r>
              <w:rPr>
                <w:rFonts w:eastAsia="WenQuanYi Zen Hei Sharp;Times New Roman" w:cs="Times New Roman" w:ascii="Times New Roman" w:hAnsi="Times New Roman"/>
                <w:b/>
                <w:bCs/>
                <w:kern w:val="2"/>
                <w:szCs w:val="22"/>
                <w:lang w:val="el-GR" w:bidi="hi-IN"/>
              </w:rPr>
              <w:br/>
              <w:t>Ηλ/γος Μηχ/κος</w:t>
            </w:r>
          </w:p>
        </w:tc>
        <w:tc>
          <w:tcPr>
            <w:tcW w:w="4261" w:type="dxa"/>
            <w:tcBorders/>
          </w:tcPr>
          <w:p>
            <w:pPr>
              <w:pStyle w:val="Normal"/>
              <w:spacing w:lineRule="atLeast" w:line="200" w:before="0" w:after="0"/>
              <w:jc w:val="center"/>
              <w:rPr/>
            </w:pPr>
            <w:r>
              <w:rPr>
                <w:rFonts w:eastAsia="WenQuanYi Zen Hei Sharp;Times New Roman" w:cs="Times New Roman" w:ascii="Times New Roman" w:hAnsi="Times New Roman"/>
                <w:b/>
                <w:bCs/>
                <w:kern w:val="2"/>
                <w:szCs w:val="22"/>
                <w:lang w:val="el-GR" w:bidi="hi-IN"/>
              </w:rPr>
              <w:t xml:space="preserve">Αιγάλεω  17 / 3 / 2021 </w:t>
              <w:br/>
              <w:t>ΘΕΩΡΗΘΗΚΕ</w:t>
              <w:br/>
              <w:t>Η Δ/ΝΤΡΙΑ ΤΕΧΝΙΚΩΝ ΥΠΗΡΕΣΙΩΝ ΤΟΥ ΔΗΜΟΥ</w:t>
              <w:br/>
            </w:r>
          </w:p>
          <w:p>
            <w:pPr>
              <w:pStyle w:val="Normal"/>
              <w:spacing w:lineRule="atLeast" w:line="200" w:before="0" w:after="0"/>
              <w:jc w:val="center"/>
              <w:rPr>
                <w:rFonts w:ascii="Times New Roman" w:hAnsi="Times New Roman" w:eastAsia="WenQuanYi Zen Hei Sharp;Times New Roman" w:cs="Times New Roman"/>
                <w:b/>
                <w:b/>
                <w:bCs/>
                <w:kern w:val="2"/>
                <w:szCs w:val="22"/>
                <w:lang w:val="el-GR" w:bidi="hi-IN"/>
              </w:rPr>
            </w:pPr>
            <w:r>
              <w:rPr>
                <w:rFonts w:eastAsia="WenQuanYi Zen Hei Sharp;Times New Roman" w:cs="Times New Roman" w:ascii="Times New Roman" w:hAnsi="Times New Roman"/>
                <w:b/>
                <w:bCs/>
                <w:kern w:val="2"/>
                <w:szCs w:val="22"/>
                <w:lang w:val="el-GR" w:bidi="hi-IN"/>
              </w:rPr>
              <w:br/>
              <w:t>ΤΖΩΡΤΖΗ ΜΑΡΙΑ</w:t>
            </w:r>
          </w:p>
          <w:p>
            <w:pPr>
              <w:pStyle w:val="Normal"/>
              <w:spacing w:lineRule="atLeast" w:line="200" w:before="0" w:after="0"/>
              <w:jc w:val="center"/>
              <w:rPr>
                <w:rFonts w:ascii="Times New Roman" w:hAnsi="Times New Roman" w:cs="Times New Roman"/>
                <w:sz w:val="24"/>
                <w:lang w:val="el-GR"/>
              </w:rPr>
            </w:pPr>
            <w:r>
              <w:rPr>
                <w:rFonts w:eastAsia="WenQuanYi Zen Hei Sharp;Times New Roman" w:cs="Times New Roman" w:ascii="Times New Roman" w:hAnsi="Times New Roman"/>
                <w:b/>
                <w:bCs/>
                <w:kern w:val="2"/>
                <w:szCs w:val="22"/>
                <w:lang w:val="el-GR" w:bidi="hi-IN"/>
              </w:rPr>
              <w:t xml:space="preserve">ΑΡΧΙΤΕΚΤΩΝ ΜΗΧΑΝΙΚΟΣ </w:t>
            </w:r>
          </w:p>
        </w:tc>
      </w:tr>
    </w:tbl>
    <w:p>
      <w:pPr>
        <w:pStyle w:val="Normal"/>
        <w:widowControl w:val="false"/>
        <w:spacing w:lineRule="atLeast" w:line="100" w:before="0" w:after="0"/>
        <w:jc w:val="left"/>
        <w:rPr>
          <w:rFonts w:ascii="Liberation Serif;Times New Roman" w:hAnsi="Liberation Serif;Times New Roman" w:eastAsia="WenQuanYi Zen Hei Sharp;Times New Roman" w:cs="DejaVu Sans"/>
          <w:kern w:val="2"/>
          <w:sz w:val="24"/>
          <w:lang w:val="el-GR" w:bidi="hi-IN"/>
        </w:rPr>
      </w:pPr>
      <w:r>
        <w:rPr>
          <w:rFonts w:eastAsia="WenQuanYi Zen Hei Sharp;Times New Roman" w:cs="DejaVu Sans" w:ascii="Liberation Serif;Times New Roman" w:hAnsi="Liberation Serif;Times New Roman"/>
          <w:kern w:val="2"/>
          <w:sz w:val="24"/>
          <w:lang w:val="el-GR" w:bidi="hi-IN"/>
        </w:rPr>
      </w:r>
    </w:p>
    <w:p>
      <w:pPr>
        <w:pStyle w:val="Normal"/>
        <w:widowControl w:val="false"/>
        <w:spacing w:lineRule="atLeast" w:line="100" w:before="0" w:after="0"/>
        <w:jc w:val="left"/>
        <w:rPr>
          <w:rFonts w:ascii="Liberation Serif;Times New Roman" w:hAnsi="Liberation Serif;Times New Roman" w:eastAsia="WenQuanYi Zen Hei Sharp;Times New Roman" w:cs="DejaVu Sans"/>
          <w:kern w:val="2"/>
          <w:sz w:val="24"/>
          <w:lang w:val="el-GR" w:bidi="hi-IN"/>
        </w:rPr>
      </w:pPr>
      <w:r>
        <w:rPr>
          <w:rFonts w:eastAsia="WenQuanYi Zen Hei Sharp;Times New Roman" w:cs="DejaVu Sans" w:ascii="Liberation Serif;Times New Roman" w:hAnsi="Liberation Serif;Times New Roman"/>
          <w:kern w:val="2"/>
          <w:sz w:val="24"/>
          <w:lang w:val="el-GR" w:bidi="hi-IN"/>
        </w:rPr>
      </w:r>
    </w:p>
    <w:p>
      <w:pPr>
        <w:pStyle w:val="Normal"/>
        <w:rPr>
          <w:rFonts w:ascii="Liberation Serif;Times New Roman" w:hAnsi="Liberation Serif;Times New Roman" w:eastAsia="WenQuanYi Zen Hei Sharp;Times New Roman" w:cs="DejaVu Sans"/>
          <w:kern w:val="2"/>
          <w:sz w:val="24"/>
          <w:lang w:val="en-US" w:bidi="hi-IN"/>
        </w:rPr>
      </w:pPr>
      <w:r>
        <w:rPr>
          <w:rFonts w:eastAsia="WenQuanYi Zen Hei Sharp;Times New Roman" w:cs="DejaVu Sans" w:ascii="Liberation Serif;Times New Roman" w:hAnsi="Liberation Serif;Times New Roman"/>
          <w:kern w:val="2"/>
          <w:sz w:val="24"/>
          <w:lang w:val="en-US" w:bidi="hi-IN"/>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spacing w:lineRule="auto" w:line="276" w:before="0" w:after="200"/>
        <w:jc w:val="center"/>
        <w:rPr>
          <w:kern w:val="2"/>
          <w:szCs w:val="22"/>
          <w:lang w:val="el-GR"/>
        </w:rPr>
      </w:pPr>
      <w:r>
        <w:rPr>
          <w:b/>
          <w:bCs/>
          <w:kern w:val="2"/>
          <w:szCs w:val="22"/>
          <w:lang w:val="el-GR"/>
        </w:rPr>
        <w:t xml:space="preserve">ΤΥΠΟΠΟΙΗΜΕΝΟ ΕΝΤΥΠΟ ΥΠΕΥΘΥΝΗΣ ΔΗΛΩΣΗΣ </w:t>
      </w:r>
      <w:r>
        <w:rPr>
          <w:b/>
          <w:bCs/>
          <w:kern w:val="2"/>
          <w:sz w:val="24"/>
          <w:lang w:val="el-GR"/>
        </w:rPr>
        <w:t>(TEΥΔ)</w:t>
      </w:r>
    </w:p>
    <w:p>
      <w:pPr>
        <w:pStyle w:val="Normal"/>
        <w:spacing w:lineRule="auto" w:line="276" w:before="0" w:after="200"/>
        <w:ind w:firstLine="397"/>
        <w:jc w:val="center"/>
        <w:rPr>
          <w:kern w:val="2"/>
          <w:szCs w:val="22"/>
          <w:lang w:val="el-GR"/>
        </w:rPr>
      </w:pPr>
      <w:r>
        <w:rPr>
          <w:b/>
          <w:bCs/>
          <w:kern w:val="2"/>
          <w:sz w:val="24"/>
          <w:lang w:val="el-GR"/>
        </w:rPr>
        <w:t>[άρθρου 79 παρ. 4 ν. 4412/2016 (Α 147)]</w:t>
      </w:r>
    </w:p>
    <w:p>
      <w:pPr>
        <w:pStyle w:val="Normal"/>
        <w:spacing w:lineRule="auto" w:line="276" w:before="0" w:after="200"/>
        <w:jc w:val="center"/>
        <w:rPr>
          <w:kern w:val="2"/>
          <w:szCs w:val="22"/>
          <w:lang w:val="el-GR"/>
        </w:rPr>
      </w:pPr>
      <w:r>
        <w:rPr>
          <w:rFonts w:eastAsia="Calibri"/>
          <w:b/>
          <w:bCs/>
          <w:kern w:val="2"/>
          <w:sz w:val="24"/>
          <w:u w:val="single"/>
          <w:lang w:val="el-GR"/>
        </w:rPr>
        <w:t xml:space="preserve"> </w:t>
      </w:r>
      <w:r>
        <w:rPr>
          <w:rFonts w:eastAsia="Calibri"/>
          <w:b/>
          <w:bCs/>
          <w:kern w:val="2"/>
          <w:sz w:val="24"/>
          <w:u w:val="single"/>
          <w:lang w:val="el-GR"/>
        </w:rPr>
        <w:t>για διαδικασίες σύναψης δημόσιας σύμβασης κάτω των ορίων των οδηγιών</w:t>
      </w:r>
    </w:p>
    <w:p>
      <w:pPr>
        <w:pStyle w:val="Normal"/>
        <w:spacing w:lineRule="auto" w:line="276" w:before="0" w:after="200"/>
        <w:jc w:val="center"/>
        <w:rPr>
          <w:kern w:val="2"/>
          <w:szCs w:val="22"/>
          <w:lang w:val="el-GR"/>
        </w:rPr>
      </w:pPr>
      <w:r>
        <w:rPr>
          <w:b/>
          <w:bCs/>
          <w:kern w:val="2"/>
          <w:szCs w:val="22"/>
          <w:u w:val="single"/>
          <w:lang w:val="el-GR"/>
        </w:rPr>
        <w:t>Μέρος Ι: Πληροφορίες σχετικά με την αναθέτουσα αρχή/αναθέτοντα φορέα</w:t>
      </w:r>
      <w:r>
        <w:rPr>
          <w:rStyle w:val="EndnoteAnchor"/>
          <w:b/>
          <w:bCs/>
          <w:kern w:val="2"/>
          <w:szCs w:val="22"/>
          <w:u w:val="single"/>
          <w:vertAlign w:val="superscript"/>
          <w:lang w:val="el-GR"/>
        </w:rPr>
        <w:endnoteReference w:id="2"/>
      </w:r>
      <w:r>
        <w:rPr>
          <w:b/>
          <w:bCs/>
          <w:kern w:val="2"/>
          <w:szCs w:val="22"/>
          <w:u w:val="single"/>
          <w:lang w:val="el-GR"/>
        </w:rPr>
        <w:t xml:space="preserve">  και τη διαδικασία ανάθεσης</w:t>
      </w:r>
    </w:p>
    <w:p>
      <w:pPr>
        <w:pStyle w:val="Normal"/>
        <w:pBdr>
          <w:top w:val="single" w:sz="2" w:space="1" w:color="000000"/>
          <w:left w:val="single" w:sz="2" w:space="1" w:color="000000"/>
          <w:bottom w:val="single" w:sz="2" w:space="1" w:color="000000"/>
          <w:right w:val="single" w:sz="2" w:space="1" w:color="000000"/>
        </w:pBdr>
        <w:shd w:fill="CCCCCC" w:val="clear"/>
        <w:spacing w:lineRule="auto" w:line="276" w:before="0" w:after="200"/>
        <w:rPr>
          <w:lang w:val="el-GR"/>
        </w:rPr>
      </w:pPr>
      <w:r>
        <w:rPr>
          <w:b/>
          <w:bCs/>
          <w:kern w:val="2"/>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65" w:type="dxa"/>
        <w:jc w:val="left"/>
        <w:tblInd w:w="-1" w:type="dxa"/>
        <w:tblLayout w:type="fixed"/>
        <w:tblCellMar>
          <w:top w:w="55" w:type="dxa"/>
          <w:left w:w="55" w:type="dxa"/>
          <w:bottom w:w="55" w:type="dxa"/>
          <w:right w:w="55" w:type="dxa"/>
        </w:tblCellMar>
      </w:tblPr>
      <w:tblGrid>
        <w:gridCol w:w="8965"/>
      </w:tblGrid>
      <w:tr>
        <w:trPr/>
        <w:tc>
          <w:tcPr>
            <w:tcW w:w="8965" w:type="dxa"/>
            <w:tcBorders>
              <w:top w:val="single" w:sz="2" w:space="0" w:color="000000"/>
              <w:left w:val="single" w:sz="2" w:space="0" w:color="000000"/>
              <w:bottom w:val="single" w:sz="2" w:space="0" w:color="000000"/>
              <w:right w:val="single" w:sz="2" w:space="0" w:color="000000"/>
            </w:tcBorders>
            <w:shd w:fill="B2B2B2" w:val="clear"/>
          </w:tcPr>
          <w:p>
            <w:pPr>
              <w:pStyle w:val="Normal"/>
              <w:spacing w:lineRule="auto" w:line="276" w:before="0" w:after="0"/>
              <w:rPr>
                <w:kern w:val="2"/>
                <w:szCs w:val="22"/>
                <w:lang w:val="el-GR"/>
              </w:rPr>
            </w:pPr>
            <w:r>
              <w:rPr>
                <w:b/>
                <w:bCs/>
                <w:kern w:val="2"/>
                <w:szCs w:val="22"/>
                <w:lang w:val="el-GR"/>
              </w:rPr>
              <w:t>Α: Ονομασία, διεύθυνση και στοιχεία επικοινωνίας της αναθέτουσας αρχής (αα)/ αναθέτοντα φορέα (αφ)</w:t>
            </w:r>
          </w:p>
          <w:p>
            <w:pPr>
              <w:pStyle w:val="Normal"/>
              <w:spacing w:lineRule="auto" w:line="276" w:before="0" w:after="0"/>
              <w:rPr>
                <w:kern w:val="2"/>
                <w:szCs w:val="22"/>
                <w:lang w:val="el-GR"/>
              </w:rPr>
            </w:pPr>
            <w:r>
              <w:rPr>
                <w:kern w:val="2"/>
                <w:szCs w:val="22"/>
                <w:lang w:val="el-GR"/>
              </w:rPr>
              <w:t xml:space="preserve">- Ονομασία: ΔΗΜΟΣ ΑΙΓΑΛΕΩ </w:t>
            </w:r>
          </w:p>
          <w:p>
            <w:pPr>
              <w:pStyle w:val="Normal"/>
              <w:spacing w:lineRule="auto" w:line="276" w:before="0" w:after="0"/>
              <w:rPr>
                <w:kern w:val="2"/>
                <w:szCs w:val="22"/>
                <w:lang w:val="el-GR"/>
              </w:rPr>
            </w:pPr>
            <w:r>
              <w:rPr>
                <w:kern w:val="2"/>
                <w:szCs w:val="22"/>
                <w:lang w:val="el-GR"/>
              </w:rPr>
              <w:t>- Κωδικός  Αναθέτουσας Αρχής / Αναθέτοντα Φορέα ΚΗΜΔΗΣ : 6014</w:t>
            </w:r>
          </w:p>
          <w:p>
            <w:pPr>
              <w:pStyle w:val="Normal"/>
              <w:spacing w:before="0" w:after="0"/>
              <w:jc w:val="left"/>
              <w:rPr/>
            </w:pPr>
            <w:r>
              <w:rPr>
                <w:kern w:val="2"/>
                <w:szCs w:val="22"/>
                <w:lang w:val="el-GR"/>
              </w:rPr>
              <w:t xml:space="preserve">- Ταχυδρομική διεύθυνση / Πόλη / Ταχ. Κωδικός: </w:t>
            </w:r>
            <w:r>
              <w:rPr>
                <w:rFonts w:cs="Times New Roman" w:ascii="Times New Roman" w:hAnsi="Times New Roman"/>
                <w:sz w:val="24"/>
                <w:lang w:val="el-GR"/>
              </w:rPr>
              <w:t>: ΙΕΡΑ ΟΔΟΣ 364 &amp; ΚΑΛΒΟΥ 2, ΑΙΓΑΛΕΩ, 122 43</w:t>
            </w:r>
          </w:p>
          <w:p>
            <w:pPr>
              <w:pStyle w:val="Normal"/>
              <w:spacing w:before="0" w:after="0"/>
              <w:jc w:val="left"/>
              <w:rPr>
                <w:kern w:val="2"/>
                <w:szCs w:val="22"/>
                <w:lang w:val="el-GR"/>
              </w:rPr>
            </w:pPr>
            <w:r>
              <w:rPr>
                <w:kern w:val="2"/>
                <w:szCs w:val="22"/>
                <w:lang w:val="el-GR"/>
              </w:rPr>
              <w:t>- Αρμόδιος για πληροφορίες: Διαδικαστικά: Κα Βάζου Σπυριδούλα, τηλ. 213.20.44.878, email:promithies@egaleo.gr,  Τεχνικά: Κος Φουρνάκης Πανγιώτης, τηλ. 210.53.10.213, email:texnikasinergia@gmail.com</w:t>
            </w:r>
          </w:p>
          <w:p>
            <w:pPr>
              <w:pStyle w:val="Normal"/>
              <w:spacing w:before="0" w:after="0"/>
              <w:jc w:val="left"/>
              <w:rPr>
                <w:rFonts w:ascii="Times New Roman" w:hAnsi="Times New Roman" w:cs="Times New Roman"/>
                <w:sz w:val="24"/>
                <w:lang w:val="el-GR"/>
              </w:rPr>
            </w:pPr>
            <w:r>
              <w:rPr>
                <w:rFonts w:cs="Times New Roman" w:ascii="Times New Roman" w:hAnsi="Times New Roman"/>
                <w:sz w:val="24"/>
                <w:lang w:val="el-GR"/>
              </w:rPr>
              <w:t>- Τηλέφωνο: 210.53.10.213</w:t>
            </w:r>
          </w:p>
          <w:p>
            <w:pPr>
              <w:pStyle w:val="Normal"/>
              <w:spacing w:lineRule="auto" w:line="276" w:before="0" w:after="0"/>
              <w:rPr>
                <w:kern w:val="2"/>
                <w:szCs w:val="22"/>
                <w:lang w:val="el-GR"/>
              </w:rPr>
            </w:pPr>
            <w:r>
              <w:rPr>
                <w:kern w:val="2"/>
                <w:szCs w:val="22"/>
                <w:lang w:val="el-GR"/>
              </w:rPr>
              <w:t>- Ηλ. ταχυδρομείο: [……]</w:t>
            </w:r>
          </w:p>
          <w:p>
            <w:pPr>
              <w:pStyle w:val="Normal"/>
              <w:spacing w:lineRule="auto" w:line="276" w:before="0" w:after="0"/>
              <w:rPr>
                <w:kern w:val="2"/>
                <w:szCs w:val="22"/>
                <w:lang w:val="el-GR"/>
              </w:rPr>
            </w:pPr>
            <w:r>
              <w:rPr>
                <w:kern w:val="2"/>
                <w:szCs w:val="22"/>
                <w:lang w:val="el-GR"/>
              </w:rPr>
              <w:t>- Διεύθυνση στο Διαδίκτυο (διεύθυνση δικτυακού τόπου) (</w:t>
            </w:r>
            <w:r>
              <w:rPr>
                <w:i/>
                <w:kern w:val="2"/>
                <w:szCs w:val="22"/>
                <w:lang w:val="el-GR"/>
              </w:rPr>
              <w:t>εάν υπάρχει</w:t>
            </w:r>
            <w:r>
              <w:rPr>
                <w:kern w:val="2"/>
                <w:szCs w:val="22"/>
                <w:lang w:val="el-GR"/>
              </w:rPr>
              <w:t xml:space="preserve">): </w:t>
            </w:r>
            <w:r>
              <w:rPr>
                <w:kern w:val="2"/>
                <w:szCs w:val="22"/>
              </w:rPr>
              <w:t>www</w:t>
            </w:r>
            <w:r>
              <w:rPr>
                <w:kern w:val="2"/>
                <w:szCs w:val="22"/>
                <w:lang w:val="el-GR"/>
              </w:rPr>
              <w:t>.</w:t>
            </w:r>
            <w:r>
              <w:rPr>
                <w:kern w:val="2"/>
                <w:szCs w:val="22"/>
              </w:rPr>
              <w:t>egaleo</w:t>
            </w:r>
            <w:r>
              <w:rPr>
                <w:kern w:val="2"/>
                <w:szCs w:val="22"/>
                <w:lang w:val="el-GR"/>
              </w:rPr>
              <w:t>.</w:t>
            </w:r>
            <w:r>
              <w:rPr>
                <w:kern w:val="2"/>
                <w:szCs w:val="22"/>
              </w:rPr>
              <w:t>gr</w:t>
            </w:r>
          </w:p>
        </w:tc>
      </w:tr>
      <w:tr>
        <w:trPr/>
        <w:tc>
          <w:tcPr>
            <w:tcW w:w="8965" w:type="dxa"/>
            <w:tcBorders>
              <w:left w:val="single" w:sz="2" w:space="0" w:color="000000"/>
              <w:bottom w:val="single" w:sz="2" w:space="0" w:color="000000"/>
              <w:right w:val="single" w:sz="2" w:space="0" w:color="000000"/>
            </w:tcBorders>
            <w:shd w:fill="B2B2B2" w:val="clear"/>
          </w:tcPr>
          <w:p>
            <w:pPr>
              <w:pStyle w:val="Normal"/>
              <w:spacing w:lineRule="auto" w:line="276" w:before="0" w:after="0"/>
              <w:rPr>
                <w:kern w:val="2"/>
                <w:szCs w:val="22"/>
                <w:lang w:val="el-GR"/>
              </w:rPr>
            </w:pPr>
            <w:r>
              <w:rPr>
                <w:b/>
                <w:bCs/>
                <w:kern w:val="2"/>
                <w:szCs w:val="22"/>
                <w:lang w:val="el-GR"/>
              </w:rPr>
              <w:t>Β: Πληροφορίες σχετικά με τη διαδικασία σύναψης σύμβασης</w:t>
            </w:r>
          </w:p>
          <w:p>
            <w:pPr>
              <w:pStyle w:val="Normal"/>
              <w:autoSpaceDE w:val="false"/>
              <w:spacing w:before="0" w:after="0"/>
              <w:jc w:val="left"/>
              <w:rPr>
                <w:rFonts w:ascii="Times New Roman" w:hAnsi="Times New Roman" w:eastAsia="WenQuanYi Micro Hei;Times New Roman" w:cs="Liberation Serif;Times New Roman"/>
                <w:b/>
                <w:b/>
                <w:bCs/>
                <w:sz w:val="24"/>
                <w:lang w:val="el-GR"/>
              </w:rPr>
            </w:pPr>
            <w:r>
              <w:rPr>
                <w:kern w:val="2"/>
                <w:szCs w:val="22"/>
                <w:lang w:val="el-GR"/>
              </w:rPr>
              <w:t xml:space="preserve">- Τίτλος ή σύντομη περιγραφή της δημόσιας σύμβασης (συμπεριλαμβανομένου του σχετικού </w:t>
            </w:r>
            <w:r>
              <w:rPr>
                <w:kern w:val="2"/>
                <w:szCs w:val="22"/>
                <w:lang w:val="en-US"/>
              </w:rPr>
              <w:t>CPV</w:t>
            </w:r>
            <w:r>
              <w:rPr>
                <w:kern w:val="2"/>
                <w:szCs w:val="22"/>
                <w:lang w:val="el-GR"/>
              </w:rPr>
              <w:t xml:space="preserve">): </w:t>
            </w:r>
            <w:r>
              <w:rPr>
                <w:rFonts w:cs="Times New Roman" w:ascii="Times New Roman" w:hAnsi="Times New Roman"/>
                <w:b/>
                <w:bCs/>
                <w:sz w:val="24"/>
                <w:szCs w:val="22"/>
                <w:lang w:val="el-GR"/>
              </w:rPr>
              <w:t>“</w:t>
            </w:r>
            <w:r>
              <w:rPr>
                <w:rFonts w:eastAsia="Liberation Serif;Times New Roman" w:cs="Liberation Serif;Times New Roman" w:ascii="Times New Roman" w:hAnsi="Times New Roman"/>
                <w:b/>
                <w:bCs/>
                <w:sz w:val="24"/>
                <w:szCs w:val="22"/>
                <w:lang w:val="el-GR"/>
              </w:rPr>
              <w:t>Π</w:t>
            </w:r>
            <w:r>
              <w:rPr>
                <w:rFonts w:cs="Times New Roman" w:ascii="Times New Roman" w:hAnsi="Times New Roman"/>
                <w:b/>
                <w:bCs/>
                <w:sz w:val="24"/>
                <w:szCs w:val="22"/>
                <w:lang w:val="el-GR"/>
              </w:rPr>
              <w:t>ρομήθεια ηλεκτρολογικού υλικού”</w:t>
            </w:r>
          </w:p>
          <w:p>
            <w:pPr>
              <w:pStyle w:val="Normal"/>
              <w:autoSpaceDE w:val="false"/>
              <w:spacing w:before="0" w:after="0"/>
              <w:jc w:val="left"/>
              <w:rPr/>
            </w:pPr>
            <w:r>
              <w:rPr>
                <w:rFonts w:eastAsia="WenQuanYi Micro Hei;Times New Roman" w:cs="Liberation Serif;Times New Roman" w:ascii="Times New Roman" w:hAnsi="Times New Roman"/>
                <w:b/>
                <w:bCs/>
                <w:sz w:val="24"/>
                <w:lang w:val="en-US"/>
              </w:rPr>
              <w:t>CPV</w:t>
            </w:r>
            <w:r>
              <w:rPr>
                <w:rFonts w:eastAsia="WenQuanYi Micro Hei;Times New Roman" w:cs="Liberation Serif;Times New Roman" w:ascii="Times New Roman" w:hAnsi="Times New Roman"/>
                <w:b/>
                <w:bCs/>
                <w:sz w:val="24"/>
                <w:lang w:val="el-GR"/>
              </w:rPr>
              <w:t>:31681410-0</w:t>
            </w:r>
          </w:p>
          <w:p>
            <w:pPr>
              <w:pStyle w:val="Normal"/>
              <w:autoSpaceDE w:val="false"/>
              <w:spacing w:before="0" w:after="0"/>
              <w:jc w:val="left"/>
              <w:rPr>
                <w:rFonts w:ascii="Times New Roman" w:hAnsi="Times New Roman" w:eastAsia="WenQuanYi Micro Hei;Times New Roman" w:cs="Liberation Serif;Times New Roman"/>
                <w:b/>
                <w:b/>
                <w:bCs/>
                <w:sz w:val="24"/>
                <w:lang w:val="el-GR"/>
              </w:rPr>
            </w:pPr>
            <w:r>
              <w:rPr>
                <w:rFonts w:eastAsia="WenQuanYi Micro Hei;Times New Roman" w:cs="Liberation Serif;Times New Roman" w:ascii="Times New Roman" w:hAnsi="Times New Roman"/>
                <w:b/>
                <w:bCs/>
                <w:sz w:val="24"/>
                <w:lang w:val="el-GR"/>
              </w:rPr>
            </w:r>
          </w:p>
          <w:p>
            <w:pPr>
              <w:pStyle w:val="Normal"/>
              <w:spacing w:lineRule="auto" w:line="276" w:before="0" w:after="0"/>
              <w:rPr>
                <w:kern w:val="2"/>
                <w:szCs w:val="22"/>
                <w:lang w:val="el-GR"/>
              </w:rPr>
            </w:pPr>
            <w:r>
              <w:rPr>
                <w:kern w:val="2"/>
                <w:szCs w:val="22"/>
                <w:lang w:val="el-GR"/>
              </w:rPr>
              <w:t>- Κωδικός στο ΚΗΜΔΗΣ: [……]</w:t>
            </w:r>
          </w:p>
          <w:p>
            <w:pPr>
              <w:pStyle w:val="Normal"/>
              <w:spacing w:lineRule="auto" w:line="276" w:before="0" w:after="0"/>
              <w:rPr>
                <w:kern w:val="2"/>
                <w:szCs w:val="22"/>
                <w:lang w:val="el-GR"/>
              </w:rPr>
            </w:pPr>
            <w:r>
              <w:rPr>
                <w:kern w:val="2"/>
                <w:szCs w:val="22"/>
                <w:lang w:val="el-GR"/>
              </w:rPr>
              <w:t xml:space="preserve">- Η σύμβαση αναφέρεται σε έργα, προμήθειες, ή υπηρεσίες : προμήθειες </w:t>
            </w:r>
          </w:p>
          <w:p>
            <w:pPr>
              <w:pStyle w:val="Normal"/>
              <w:spacing w:lineRule="auto" w:line="276" w:before="0" w:after="0"/>
              <w:rPr>
                <w:kern w:val="2"/>
                <w:szCs w:val="22"/>
                <w:lang w:val="el-GR"/>
              </w:rPr>
            </w:pPr>
            <w:r>
              <w:rPr>
                <w:kern w:val="2"/>
                <w:szCs w:val="22"/>
                <w:lang w:val="el-GR"/>
              </w:rPr>
              <w:t>- Εφόσον υφίστανται, ένδειξη ύπαρξης σχετικών τμημάτων : [……]</w:t>
            </w:r>
          </w:p>
          <w:p>
            <w:pPr>
              <w:pStyle w:val="Normal"/>
              <w:spacing w:lineRule="auto" w:line="276" w:before="0" w:after="0"/>
              <w:rPr/>
            </w:pPr>
            <w:r>
              <w:rPr>
                <w:kern w:val="2"/>
                <w:szCs w:val="22"/>
                <w:lang w:val="el-GR"/>
              </w:rPr>
              <w:t>- Αριθμός αναφοράς που αποδίδεται στον φάκελο από την αναθέτουσα αρχή (</w:t>
            </w:r>
            <w:r>
              <w:rPr>
                <w:i/>
                <w:kern w:val="2"/>
                <w:szCs w:val="22"/>
                <w:lang w:val="el-GR"/>
              </w:rPr>
              <w:t>εάν υπάρχει</w:t>
            </w:r>
            <w:r>
              <w:rPr>
                <w:kern w:val="2"/>
                <w:szCs w:val="22"/>
                <w:lang w:val="el-GR"/>
              </w:rPr>
              <w:t>): [……]</w:t>
            </w:r>
          </w:p>
        </w:tc>
      </w:tr>
    </w:tbl>
    <w:p>
      <w:pPr>
        <w:pStyle w:val="Normal"/>
        <w:spacing w:lineRule="auto" w:line="276" w:before="0" w:after="200"/>
        <w:ind w:firstLine="397"/>
        <w:rPr>
          <w:kern w:val="2"/>
          <w:szCs w:val="22"/>
          <w:lang w:val="el-GR"/>
        </w:rPr>
      </w:pPr>
      <w:r>
        <w:rPr>
          <w:kern w:val="2"/>
          <w:szCs w:val="22"/>
          <w:lang w:val="el-GR"/>
        </w:rPr>
      </w:r>
    </w:p>
    <w:p>
      <w:pPr>
        <w:pStyle w:val="Normal"/>
        <w:shd w:fill="B2B2B2" w:val="clear"/>
        <w:spacing w:lineRule="auto" w:line="276" w:before="0" w:after="200"/>
        <w:rPr>
          <w:kern w:val="2"/>
          <w:szCs w:val="22"/>
          <w:lang w:val="el-GR"/>
        </w:rPr>
      </w:pPr>
      <w:r>
        <w:rPr>
          <w:kern w:val="2"/>
          <w:szCs w:val="22"/>
          <w:lang w:val="el-GR"/>
        </w:rPr>
        <w:t>ΟΛΕΣ ΟΙ ΥΠΟΛΟΙΠΕΣ ΠΛΗΡΟΦΟΡΙΕΣ ΣΕ ΚΑΘΕ ΕΝΟΤΗΤΑ ΤΟΥ ΤΕΥΔ ΘΑ ΠΡΕΠΕΙ ΝΑ ΣΥΜΠΛΗΡΩΘΟΥΝ ΑΠΟ ΤΟΝ ΟΙΚΟΝΟΜΙΚΟ ΦΟΡΕΑ</w:t>
      </w:r>
      <w:r>
        <w:br w:type="page"/>
      </w:r>
    </w:p>
    <w:p>
      <w:pPr>
        <w:pStyle w:val="Normal"/>
        <w:spacing w:lineRule="auto" w:line="276" w:before="0" w:after="200"/>
        <w:jc w:val="center"/>
        <w:rPr>
          <w:kern w:val="2"/>
          <w:szCs w:val="22"/>
          <w:lang w:val="el-GR"/>
        </w:rPr>
      </w:pPr>
      <w:r>
        <w:rPr>
          <w:b/>
          <w:bCs/>
          <w:kern w:val="2"/>
          <w:szCs w:val="22"/>
          <w:u w:val="single"/>
          <w:lang w:val="el-GR"/>
        </w:rPr>
        <w:t>Μέρος II: Πληροφορίες σχετικά με τον οικονομικό φορέα</w:t>
      </w:r>
    </w:p>
    <w:p>
      <w:pPr>
        <w:pStyle w:val="Normal"/>
        <w:spacing w:lineRule="auto" w:line="276" w:before="0" w:after="200"/>
        <w:jc w:val="center"/>
        <w:rPr>
          <w:lang w:val="el-GR"/>
        </w:rPr>
      </w:pPr>
      <w:r>
        <w:rPr>
          <w:b/>
          <w:bCs/>
          <w:kern w:val="2"/>
          <w:szCs w:val="22"/>
          <w:lang w:val="el-GR"/>
        </w:rPr>
        <w:t>Α: Πληροφορίες σχετικά με τον οικονομικό φορέα</w:t>
      </w:r>
    </w:p>
    <w:tbl>
      <w:tblPr>
        <w:tblW w:w="8989" w:type="dxa"/>
        <w:jc w:val="left"/>
        <w:tblInd w:w="-5" w:type="dxa"/>
        <w:tblLayout w:type="fixed"/>
        <w:tblCellMar>
          <w:top w:w="0" w:type="dxa"/>
          <w:left w:w="108" w:type="dxa"/>
          <w:bottom w:w="0" w:type="dxa"/>
          <w:right w:w="108" w:type="dxa"/>
        </w:tblCellMar>
      </w:tblPr>
      <w:tblGrid>
        <w:gridCol w:w="4479"/>
        <w:gridCol w:w="4510"/>
      </w:tblGrid>
      <w:tr>
        <w:trPr/>
        <w:tc>
          <w:tcPr>
            <w:tcW w:w="4479" w:type="dxa"/>
            <w:tcBorders>
              <w:top w:val="single" w:sz="4" w:space="0" w:color="000000"/>
              <w:left w:val="single" w:sz="4" w:space="0" w:color="000000"/>
              <w:bottom w:val="single" w:sz="4" w:space="0" w:color="000000"/>
            </w:tcBorders>
          </w:tcPr>
          <w:p>
            <w:pPr>
              <w:pStyle w:val="Normal"/>
              <w:spacing w:lineRule="auto" w:line="276" w:before="120" w:after="0"/>
              <w:rPr>
                <w:kern w:val="2"/>
                <w:szCs w:val="22"/>
                <w:lang w:val="el-GR"/>
              </w:rPr>
            </w:pPr>
            <w:r>
              <w:rPr>
                <w:b/>
                <w:i/>
                <w:kern w:val="2"/>
                <w:szCs w:val="22"/>
                <w:lang w:val="el-GR"/>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b/>
                <w:i/>
                <w:kern w:val="2"/>
                <w:szCs w:val="22"/>
                <w:lang w:val="el-GR"/>
              </w:rPr>
              <w:t>Απάντηση:</w:t>
            </w:r>
          </w:p>
        </w:tc>
      </w:tr>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kern w:val="2"/>
                <w:szCs w:val="22"/>
                <w:lang w:val="el-GR"/>
              </w:rPr>
            </w:pPr>
            <w:r>
              <w:rPr>
                <w:kern w:val="2"/>
                <w:szCs w:val="22"/>
                <w:lang w:val="el-GR"/>
              </w:rPr>
              <w:t>Πλήρης Επωνυμία:</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kern w:val="2"/>
                <w:szCs w:val="22"/>
                <w:lang w:val="el-GR"/>
              </w:rPr>
              <w:t>[   ]</w:t>
            </w:r>
          </w:p>
        </w:tc>
      </w:tr>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kern w:val="2"/>
                <w:szCs w:val="22"/>
                <w:lang w:val="el-GR"/>
              </w:rPr>
            </w:pPr>
            <w:r>
              <w:rPr>
                <w:kern w:val="2"/>
                <w:szCs w:val="22"/>
                <w:lang w:val="el-GR"/>
              </w:rPr>
              <w:t>Αριθμός φορολογικού μητρώου (ΑΦΜ):</w:t>
            </w:r>
          </w:p>
          <w:p>
            <w:pPr>
              <w:pStyle w:val="Normal"/>
              <w:spacing w:lineRule="auto" w:line="276" w:before="0" w:after="0"/>
              <w:rPr>
                <w:kern w:val="2"/>
                <w:szCs w:val="22"/>
                <w:lang w:val="el-GR"/>
              </w:rPr>
            </w:pPr>
            <w:r>
              <w:rPr>
                <w:kern w:val="2"/>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kern w:val="2"/>
                <w:szCs w:val="22"/>
                <w:lang w:val="el-GR"/>
              </w:rPr>
              <w:t>[   ]</w:t>
            </w:r>
          </w:p>
        </w:tc>
      </w:tr>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kern w:val="2"/>
                <w:szCs w:val="22"/>
                <w:lang w:val="el-GR"/>
              </w:rPr>
            </w:pPr>
            <w:r>
              <w:rPr>
                <w:kern w:val="2"/>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kern w:val="2"/>
                <w:szCs w:val="22"/>
                <w:lang w:val="el-GR"/>
              </w:rPr>
              <w:t>[……]</w:t>
            </w:r>
          </w:p>
        </w:tc>
      </w:tr>
      <w:tr>
        <w:trPr>
          <w:trHeight w:val="1533" w:hRule="atLeast"/>
        </w:trPr>
        <w:tc>
          <w:tcPr>
            <w:tcW w:w="4479" w:type="dxa"/>
            <w:tcBorders>
              <w:top w:val="single" w:sz="4" w:space="0" w:color="000000"/>
              <w:left w:val="single" w:sz="4" w:space="0" w:color="000000"/>
              <w:bottom w:val="single" w:sz="4" w:space="0" w:color="000000"/>
            </w:tcBorders>
          </w:tcPr>
          <w:p>
            <w:pPr>
              <w:pStyle w:val="Normal"/>
              <w:shd w:fill="FFFFFF" w:val="clear"/>
              <w:spacing w:lineRule="auto" w:line="276" w:before="0" w:after="0"/>
              <w:rPr/>
            </w:pPr>
            <w:r>
              <w:rPr>
                <w:kern w:val="2"/>
                <w:szCs w:val="22"/>
                <w:lang w:val="el-GR"/>
              </w:rPr>
              <w:t>Αρμόδιος ή αρμόδιοι</w:t>
            </w:r>
            <w:r>
              <w:rPr>
                <w:rStyle w:val="EndnoteAnchor"/>
                <w:kern w:val="2"/>
                <w:szCs w:val="22"/>
                <w:vertAlign w:val="superscript"/>
                <w:lang w:val="el-GR"/>
              </w:rPr>
              <w:endnoteReference w:id="3"/>
            </w:r>
            <w:r>
              <w:rPr>
                <w:kern w:val="2"/>
                <w:szCs w:val="22"/>
                <w:lang w:val="el-GR"/>
              </w:rPr>
              <w:t xml:space="preserve"> :</w:t>
            </w:r>
          </w:p>
          <w:p>
            <w:pPr>
              <w:pStyle w:val="Normal"/>
              <w:spacing w:lineRule="auto" w:line="276" w:before="0" w:after="0"/>
              <w:rPr>
                <w:kern w:val="2"/>
                <w:szCs w:val="22"/>
                <w:lang w:val="el-GR"/>
              </w:rPr>
            </w:pPr>
            <w:r>
              <w:rPr>
                <w:kern w:val="2"/>
                <w:szCs w:val="22"/>
                <w:lang w:val="el-GR"/>
              </w:rPr>
              <w:t>Τηλέφωνο:</w:t>
            </w:r>
          </w:p>
          <w:p>
            <w:pPr>
              <w:pStyle w:val="Normal"/>
              <w:spacing w:lineRule="auto" w:line="276" w:before="0" w:after="0"/>
              <w:rPr>
                <w:kern w:val="2"/>
                <w:szCs w:val="22"/>
                <w:lang w:val="el-GR"/>
              </w:rPr>
            </w:pPr>
            <w:r>
              <w:rPr>
                <w:kern w:val="2"/>
                <w:szCs w:val="22"/>
                <w:lang w:val="el-GR"/>
              </w:rPr>
              <w:t>Ηλ. ταχυδρομείο:</w:t>
            </w:r>
          </w:p>
          <w:p>
            <w:pPr>
              <w:pStyle w:val="Normal"/>
              <w:spacing w:lineRule="auto" w:line="276" w:before="0" w:after="0"/>
              <w:rPr/>
            </w:pPr>
            <w:r>
              <w:rPr>
                <w:kern w:val="2"/>
                <w:szCs w:val="22"/>
                <w:lang w:val="el-GR"/>
              </w:rPr>
              <w:t>Διεύθυνση στο Διαδίκτυο (διεύθυνση δικτυακού τόπου) (</w:t>
            </w:r>
            <w:r>
              <w:rPr>
                <w:i/>
                <w:kern w:val="2"/>
                <w:szCs w:val="22"/>
                <w:lang w:val="el-GR"/>
              </w:rPr>
              <w:t>εάν υπάρχει</w:t>
            </w:r>
            <w:r>
              <w:rPr>
                <w:kern w:val="2"/>
                <w:szCs w:val="22"/>
                <w:lang w:val="el-GR"/>
              </w:rPr>
              <w:t>):</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kern w:val="2"/>
                <w:szCs w:val="22"/>
                <w:lang w:val="el-GR"/>
              </w:rPr>
              <w:t>[……]</w:t>
            </w:r>
          </w:p>
          <w:p>
            <w:pPr>
              <w:pStyle w:val="Normal"/>
              <w:spacing w:lineRule="auto" w:line="276" w:before="0" w:after="0"/>
              <w:rPr>
                <w:kern w:val="2"/>
                <w:szCs w:val="22"/>
                <w:lang w:val="el-GR"/>
              </w:rPr>
            </w:pPr>
            <w:r>
              <w:rPr>
                <w:kern w:val="2"/>
                <w:szCs w:val="22"/>
                <w:lang w:val="el-GR"/>
              </w:rPr>
              <w:t>[……]</w:t>
            </w:r>
          </w:p>
          <w:p>
            <w:pPr>
              <w:pStyle w:val="Normal"/>
              <w:spacing w:lineRule="auto" w:line="276" w:before="0" w:after="0"/>
              <w:rPr>
                <w:kern w:val="2"/>
                <w:szCs w:val="22"/>
                <w:lang w:val="el-GR"/>
              </w:rPr>
            </w:pPr>
            <w:r>
              <w:rPr>
                <w:kern w:val="2"/>
                <w:szCs w:val="22"/>
                <w:lang w:val="el-GR"/>
              </w:rPr>
              <w:t>[……]</w:t>
            </w:r>
          </w:p>
          <w:p>
            <w:pPr>
              <w:pStyle w:val="Normal"/>
              <w:spacing w:lineRule="auto" w:line="276" w:before="0" w:after="0"/>
              <w:rPr>
                <w:kern w:val="2"/>
                <w:szCs w:val="22"/>
                <w:lang w:val="el-GR"/>
              </w:rPr>
            </w:pPr>
            <w:r>
              <w:rPr>
                <w:kern w:val="2"/>
                <w:szCs w:val="22"/>
                <w:lang w:val="el-GR"/>
              </w:rPr>
              <w:t>[……]</w:t>
            </w:r>
          </w:p>
        </w:tc>
      </w:tr>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kern w:val="2"/>
                <w:szCs w:val="22"/>
                <w:lang w:val="el-GR"/>
              </w:rPr>
            </w:pPr>
            <w:r>
              <w:rPr>
                <w:b/>
                <w:bCs/>
                <w:i/>
                <w:iCs/>
                <w:kern w:val="2"/>
                <w:szCs w:val="22"/>
                <w:lang w:val="el-GR"/>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b/>
                <w:bCs/>
                <w:i/>
                <w:iCs/>
                <w:kern w:val="2"/>
                <w:szCs w:val="22"/>
                <w:lang w:val="el-GR"/>
              </w:rPr>
              <w:t>Απάντηση:</w:t>
            </w:r>
          </w:p>
        </w:tc>
      </w:tr>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pPr>
            <w:r>
              <w:rPr>
                <w:kern w:val="2"/>
                <w:szCs w:val="22"/>
                <w:lang w:val="el-GR"/>
              </w:rPr>
              <w:t>Ο οικονομικός φορέας είναι πολύ μικρή, μικρή ή μεσαία επιχείρηση</w:t>
            </w:r>
            <w:r>
              <w:rPr>
                <w:rStyle w:val="EndnoteAnchor"/>
                <w:kern w:val="2"/>
                <w:szCs w:val="22"/>
                <w:vertAlign w:val="superscript"/>
                <w:lang w:val="el-GR"/>
              </w:rPr>
              <w:endnoteReference w:id="4"/>
            </w:r>
            <w:r>
              <w:rPr>
                <w:kern w:val="2"/>
                <w:szCs w:val="22"/>
                <w:lang w:val="el-GR"/>
              </w:rPr>
              <w:t>;</w:t>
            </w:r>
          </w:p>
        </w:tc>
        <w:tc>
          <w:tcPr>
            <w:tcW w:w="451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before="0" w:after="0"/>
              <w:rPr>
                <w:kern w:val="2"/>
                <w:szCs w:val="22"/>
                <w:lang w:val="el-GR"/>
              </w:rPr>
            </w:pPr>
            <w:r>
              <w:rPr>
                <w:kern w:val="2"/>
                <w:szCs w:val="22"/>
                <w:lang w:val="el-GR"/>
              </w:rPr>
            </w:r>
          </w:p>
        </w:tc>
      </w:tr>
      <w:tr>
        <w:trPr/>
        <w:tc>
          <w:tcPr>
            <w:tcW w:w="4479" w:type="dxa"/>
            <w:tcBorders>
              <w:left w:val="single" w:sz="4" w:space="0" w:color="000000"/>
              <w:bottom w:val="single" w:sz="4" w:space="0" w:color="000000"/>
            </w:tcBorders>
          </w:tcPr>
          <w:p>
            <w:pPr>
              <w:pStyle w:val="Normal"/>
              <w:spacing w:lineRule="auto" w:line="276" w:before="0" w:after="0"/>
              <w:rPr/>
            </w:pPr>
            <w:r>
              <w:rPr>
                <w:b/>
                <w:kern w:val="2"/>
                <w:szCs w:val="22"/>
                <w:u w:val="single"/>
                <w:lang w:val="el-GR"/>
              </w:rPr>
              <w:t>Μόνο σε περίπτωση προμήθειας κατ᾽ αποκλειστικότητα, του άρθρου 20:</w:t>
            </w:r>
            <w:r>
              <w:rPr>
                <w:b/>
                <w:kern w:val="2"/>
                <w:szCs w:val="22"/>
                <w:lang w:val="el-GR"/>
              </w:rPr>
              <w:t xml:space="preserve"> </w:t>
            </w:r>
            <w:r>
              <w:rPr>
                <w:kern w:val="2"/>
                <w:szCs w:val="22"/>
                <w:lang w:val="el-GR"/>
              </w:rPr>
              <w:t>ο οικονομικός φορέας είναι προστατευόμενο εργαστήριο, «κοινωνική επιχείρηση»</w:t>
            </w:r>
            <w:r>
              <w:rPr>
                <w:rStyle w:val="EndnoteAnchor"/>
                <w:kern w:val="2"/>
                <w:szCs w:val="22"/>
                <w:vertAlign w:val="superscript"/>
                <w:lang w:val="el-GR"/>
              </w:rPr>
              <w:endnoteReference w:id="5"/>
            </w:r>
            <w:r>
              <w:rPr>
                <w:kern w:val="2"/>
                <w:szCs w:val="22"/>
                <w:lang w:val="el-GR"/>
              </w:rPr>
              <w:t xml:space="preserve"> ή προβλέπει την εκτέλεση συμβάσεων στο πλαίσιο προγραμμάτων προστατευόμενης απασχόλησης;</w:t>
            </w:r>
          </w:p>
          <w:p>
            <w:pPr>
              <w:pStyle w:val="Normal"/>
              <w:spacing w:lineRule="auto" w:line="276" w:before="0" w:after="0"/>
              <w:rPr/>
            </w:pPr>
            <w:r>
              <w:rPr>
                <w:b/>
                <w:kern w:val="2"/>
                <w:szCs w:val="22"/>
                <w:lang w:val="el-GR"/>
              </w:rPr>
              <w:t xml:space="preserve">Εάν ναι, </w:t>
            </w:r>
            <w:r>
              <w:rPr>
                <w:kern w:val="2"/>
                <w:szCs w:val="22"/>
                <w:lang w:val="el-GR"/>
              </w:rPr>
              <w:t>ποιο είναι το αντίστοιχο ποσοστό των εργαζομένων με αναπηρία ή μειονεκτούντων εργαζομένων;</w:t>
            </w:r>
          </w:p>
          <w:p>
            <w:pPr>
              <w:pStyle w:val="Normal"/>
              <w:spacing w:lineRule="auto" w:line="276" w:before="0" w:after="0"/>
              <w:rPr>
                <w:kern w:val="2"/>
                <w:szCs w:val="22"/>
                <w:lang w:val="el-GR"/>
              </w:rPr>
            </w:pPr>
            <w:r>
              <w:rPr>
                <w:kern w:val="2"/>
                <w:szCs w:val="22"/>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tcPr>
          <w:p>
            <w:pPr>
              <w:pStyle w:val="Normal"/>
              <w:spacing w:lineRule="auto" w:line="276" w:before="0" w:after="0"/>
              <w:rPr/>
            </w:pPr>
            <w:r>
              <w:rPr>
                <w:kern w:val="2"/>
                <w:szCs w:val="22"/>
                <w:lang w:val="el-GR"/>
              </w:rPr>
              <w:t>[</w:t>
            </w:r>
            <w:r>
              <w:rPr>
                <w:kern w:val="2"/>
                <w:szCs w:val="22"/>
                <w:lang w:val="en-US"/>
              </w:rPr>
              <w:t xml:space="preserve"> </w:t>
            </w:r>
            <w:r>
              <w:rPr>
                <w:kern w:val="2"/>
                <w:szCs w:val="22"/>
                <w:lang w:val="el-GR"/>
              </w:rPr>
              <w:t>] Ναι [] Όχι</w:t>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t>[...............]</w:t>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t>[…...............]</w:t>
            </w:r>
          </w:p>
          <w:p>
            <w:pPr>
              <w:pStyle w:val="Normal"/>
              <w:spacing w:lineRule="auto" w:line="276" w:before="0" w:after="0"/>
              <w:rPr>
                <w:kern w:val="2"/>
                <w:szCs w:val="22"/>
                <w:lang w:val="el-GR"/>
              </w:rPr>
            </w:pPr>
            <w:r>
              <w:rPr>
                <w:kern w:val="2"/>
                <w:szCs w:val="22"/>
                <w:lang w:val="el-GR"/>
              </w:rPr>
              <w:t>[….]</w:t>
            </w:r>
          </w:p>
        </w:tc>
      </w:tr>
      <w:tr>
        <w:trPr/>
        <w:tc>
          <w:tcPr>
            <w:tcW w:w="4479" w:type="dxa"/>
            <w:tcBorders>
              <w:left w:val="single" w:sz="4" w:space="0" w:color="000000"/>
              <w:bottom w:val="single" w:sz="4" w:space="0" w:color="000000"/>
            </w:tcBorders>
          </w:tcPr>
          <w:p>
            <w:pPr>
              <w:pStyle w:val="Normal"/>
              <w:spacing w:lineRule="auto" w:line="276" w:before="0" w:after="0"/>
              <w:rPr>
                <w:kern w:val="2"/>
                <w:szCs w:val="22"/>
                <w:lang w:val="el-GR"/>
              </w:rPr>
            </w:pPr>
            <w:r>
              <w:rPr>
                <w:kern w:val="2"/>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kern w:val="2"/>
                <w:szCs w:val="22"/>
                <w:lang w:val="el-GR"/>
              </w:rPr>
              <w:t>[] Ναι [] Όχι [] Άνευ αντικειμένου</w:t>
            </w:r>
          </w:p>
        </w:tc>
      </w:tr>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pPr>
            <w:r>
              <w:rPr>
                <w:b/>
                <w:kern w:val="2"/>
                <w:szCs w:val="22"/>
                <w:lang w:val="el-GR"/>
              </w:rPr>
              <w:t>Εάν ναι</w:t>
            </w:r>
            <w:r>
              <w:rPr>
                <w:kern w:val="2"/>
                <w:szCs w:val="22"/>
                <w:lang w:val="el-GR"/>
              </w:rPr>
              <w:t>:</w:t>
            </w:r>
          </w:p>
          <w:p>
            <w:pPr>
              <w:pStyle w:val="Normal"/>
              <w:spacing w:lineRule="auto" w:line="276" w:before="0" w:after="0"/>
              <w:rPr>
                <w:kern w:val="2"/>
                <w:szCs w:val="22"/>
                <w:lang w:val="el-GR"/>
              </w:rPr>
            </w:pPr>
            <w:r>
              <w:rPr>
                <w:kern w:val="2"/>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pPr>
              <w:pStyle w:val="Normal"/>
              <w:spacing w:lineRule="auto" w:line="276" w:before="0" w:after="0"/>
              <w:rPr>
                <w:kern w:val="2"/>
                <w:szCs w:val="22"/>
                <w:lang w:val="el-GR"/>
              </w:rPr>
            </w:pPr>
            <w:r>
              <w:rPr>
                <w:kern w:val="2"/>
                <w:szCs w:val="22"/>
                <w:lang w:val="el-GR"/>
              </w:rPr>
              <w:t>α) Αναφέρετε την ονομασία του καταλόγου ή του πιστοποιητικού και τον σχετικό αριθμό εγγραφής ή πιστοποίησης, κατά περίπτωση:</w:t>
            </w:r>
          </w:p>
          <w:p>
            <w:pPr>
              <w:pStyle w:val="Normal"/>
              <w:spacing w:lineRule="auto" w:line="276" w:before="0" w:after="0"/>
              <w:rPr>
                <w:kern w:val="2"/>
                <w:szCs w:val="22"/>
                <w:lang w:val="el-GR"/>
              </w:rPr>
            </w:pPr>
            <w:r>
              <w:rPr>
                <w:kern w:val="2"/>
                <w:szCs w:val="22"/>
                <w:lang w:val="el-GR"/>
              </w:rPr>
              <w:t>β) Εάν το πιστοποιητικό εγγραφής ή η πιστοποίηση διατίθεται ηλεκτρονικά, αναφέρετε:</w:t>
            </w:r>
          </w:p>
          <w:p>
            <w:pPr>
              <w:pStyle w:val="Normal"/>
              <w:spacing w:lineRule="auto" w:line="276" w:before="0" w:after="0"/>
              <w:rPr/>
            </w:pPr>
            <w:r>
              <w:rPr>
                <w:kern w:val="2"/>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EndnoteAnchor"/>
                <w:kern w:val="2"/>
                <w:szCs w:val="22"/>
                <w:vertAlign w:val="superscript"/>
                <w:lang w:val="el-GR"/>
              </w:rPr>
              <w:endnoteReference w:id="6"/>
            </w:r>
            <w:r>
              <w:rPr>
                <w:kern w:val="2"/>
                <w:szCs w:val="22"/>
                <w:lang w:val="el-GR"/>
              </w:rPr>
              <w:t>:</w:t>
            </w:r>
          </w:p>
          <w:p>
            <w:pPr>
              <w:pStyle w:val="Normal"/>
              <w:spacing w:lineRule="auto" w:line="276" w:before="0" w:after="0"/>
              <w:rPr>
                <w:kern w:val="2"/>
                <w:szCs w:val="22"/>
                <w:lang w:val="el-GR"/>
              </w:rPr>
            </w:pPr>
            <w:r>
              <w:rPr>
                <w:kern w:val="2"/>
                <w:szCs w:val="22"/>
                <w:lang w:val="el-GR"/>
              </w:rPr>
              <w:t>δ) Η εγγραφή ή η πιστοποίηση καλύπτει όλα τα απαιτούμενα κριτήρια επιλογής;</w:t>
            </w:r>
          </w:p>
          <w:p>
            <w:pPr>
              <w:pStyle w:val="Normal"/>
              <w:spacing w:lineRule="auto" w:line="276" w:before="0" w:after="0"/>
              <w:rPr>
                <w:kern w:val="2"/>
                <w:szCs w:val="22"/>
                <w:lang w:val="el-GR"/>
              </w:rPr>
            </w:pPr>
            <w:r>
              <w:rPr>
                <w:b/>
                <w:kern w:val="2"/>
                <w:szCs w:val="22"/>
                <w:lang w:val="el-GR"/>
              </w:rPr>
              <w:t>Εάν όχι:</w:t>
            </w:r>
          </w:p>
          <w:p>
            <w:pPr>
              <w:pStyle w:val="Normal"/>
              <w:spacing w:lineRule="auto" w:line="276" w:before="0" w:after="0"/>
              <w:rPr>
                <w:kern w:val="2"/>
                <w:szCs w:val="22"/>
                <w:lang w:val="el-GR"/>
              </w:rPr>
            </w:pPr>
            <w:r>
              <w:rPr>
                <w:b/>
                <w:kern w:val="2"/>
                <w:szCs w:val="22"/>
                <w:u w:val="single"/>
                <w:lang w:val="el-GR"/>
              </w:rPr>
              <w:t>Επιπροσθέτως, συμπληρώστε τις πληροφορίες που λείπουν στο μέρος IV, ενότητες Α, Β, Γ, ή Δ κατά περίπτωση</w:t>
            </w:r>
            <w:r>
              <w:rPr>
                <w:kern w:val="2"/>
                <w:szCs w:val="22"/>
                <w:lang w:val="el-GR"/>
              </w:rPr>
              <w:t xml:space="preserve"> </w:t>
            </w:r>
            <w:r>
              <w:rPr>
                <w:b/>
                <w:i/>
                <w:kern w:val="2"/>
                <w:szCs w:val="22"/>
                <w:lang w:val="el-GR"/>
              </w:rPr>
              <w:t>ΜΟΝΟ εφόσον αυτό απαιτείται στη σχετική διακήρυξη ή στα έγγραφα της σύμβασης:</w:t>
            </w:r>
          </w:p>
          <w:p>
            <w:pPr>
              <w:pStyle w:val="Normal"/>
              <w:spacing w:lineRule="auto" w:line="276" w:before="0" w:after="0"/>
              <w:rPr/>
            </w:pPr>
            <w:r>
              <w:rPr>
                <w:kern w:val="2"/>
                <w:szCs w:val="22"/>
                <w:lang w:val="el-GR"/>
              </w:rPr>
              <w:t xml:space="preserve">ε) Ο οικονομικός φορέας θα είναι σε θέση να προσκομίσει </w:t>
            </w:r>
            <w:r>
              <w:rPr>
                <w:b/>
                <w:kern w:val="2"/>
                <w:szCs w:val="22"/>
                <w:lang w:val="el-GR"/>
              </w:rPr>
              <w:t>βεβαίωση</w:t>
            </w:r>
            <w:r>
              <w:rPr>
                <w:kern w:val="2"/>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pPr>
              <w:pStyle w:val="Normal"/>
              <w:spacing w:lineRule="auto" w:line="276" w:before="0" w:after="0"/>
              <w:rPr>
                <w:kern w:val="2"/>
                <w:szCs w:val="22"/>
                <w:lang w:val="el-GR"/>
              </w:rPr>
            </w:pPr>
            <w:r>
              <w:rPr>
                <w:kern w:val="2"/>
                <w:szCs w:val="22"/>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t>α) [……]</w:t>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i/>
                <w:kern w:val="2"/>
                <w:szCs w:val="22"/>
                <w:lang w:val="el-GR"/>
              </w:rPr>
              <w:t>β) (διαδικτυακή διεύθυνση, αρχή ή φορέας έκδοσης, επακριβή στοιχεία αναφοράς των εγγράφων):[……][……][……][……]</w:t>
            </w:r>
          </w:p>
          <w:p>
            <w:pPr>
              <w:pStyle w:val="Normal"/>
              <w:spacing w:lineRule="auto" w:line="276" w:before="0" w:after="0"/>
              <w:rPr>
                <w:kern w:val="2"/>
                <w:szCs w:val="22"/>
                <w:lang w:val="el-GR"/>
              </w:rPr>
            </w:pPr>
            <w:r>
              <w:rPr>
                <w:kern w:val="2"/>
                <w:szCs w:val="22"/>
                <w:lang w:val="el-GR"/>
              </w:rPr>
              <w:t>γ) [……]</w:t>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t>δ) [] Ναι [] Όχι</w:t>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t>ε) [] Ναι [] Όχι</w:t>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i/>
                <w:i/>
                <w:kern w:val="2"/>
                <w:szCs w:val="22"/>
                <w:lang w:val="el-GR"/>
              </w:rPr>
            </w:pPr>
            <w:r>
              <w:rPr>
                <w:i/>
                <w:kern w:val="2"/>
                <w:szCs w:val="22"/>
                <w:lang w:val="el-GR"/>
              </w:rPr>
            </w:r>
          </w:p>
          <w:p>
            <w:pPr>
              <w:pStyle w:val="Normal"/>
              <w:spacing w:lineRule="auto" w:line="276" w:before="0" w:after="0"/>
              <w:rPr>
                <w:i/>
                <w:i/>
                <w:kern w:val="2"/>
                <w:szCs w:val="22"/>
                <w:lang w:val="el-GR"/>
              </w:rPr>
            </w:pPr>
            <w:r>
              <w:rPr>
                <w:i/>
                <w:kern w:val="2"/>
                <w:szCs w:val="22"/>
                <w:lang w:val="el-GR"/>
              </w:rPr>
            </w:r>
          </w:p>
          <w:p>
            <w:pPr>
              <w:pStyle w:val="Normal"/>
              <w:spacing w:lineRule="auto" w:line="276" w:before="0" w:after="0"/>
              <w:rPr>
                <w:i/>
                <w:i/>
                <w:kern w:val="2"/>
                <w:szCs w:val="22"/>
                <w:lang w:val="el-GR"/>
              </w:rPr>
            </w:pPr>
            <w:r>
              <w:rPr>
                <w:i/>
                <w:kern w:val="2"/>
                <w:szCs w:val="22"/>
                <w:lang w:val="el-GR"/>
              </w:rPr>
            </w:r>
          </w:p>
          <w:p>
            <w:pPr>
              <w:pStyle w:val="Normal"/>
              <w:spacing w:lineRule="auto" w:line="276" w:before="0" w:after="0"/>
              <w:rPr>
                <w:i/>
                <w:i/>
                <w:kern w:val="2"/>
                <w:szCs w:val="22"/>
                <w:lang w:val="el-GR"/>
              </w:rPr>
            </w:pPr>
            <w:r>
              <w:rPr>
                <w:i/>
                <w:kern w:val="2"/>
                <w:szCs w:val="22"/>
                <w:lang w:val="el-GR"/>
              </w:rPr>
            </w:r>
          </w:p>
          <w:p>
            <w:pPr>
              <w:pStyle w:val="Normal"/>
              <w:spacing w:lineRule="auto" w:line="276" w:before="0" w:after="0"/>
              <w:rPr>
                <w:i/>
                <w:i/>
                <w:kern w:val="2"/>
                <w:szCs w:val="22"/>
                <w:lang w:val="el-GR"/>
              </w:rPr>
            </w:pPr>
            <w:r>
              <w:rPr>
                <w:i/>
                <w:kern w:val="2"/>
                <w:szCs w:val="22"/>
                <w:lang w:val="el-GR"/>
              </w:rPr>
            </w:r>
          </w:p>
          <w:p>
            <w:pPr>
              <w:pStyle w:val="Normal"/>
              <w:spacing w:lineRule="auto" w:line="276" w:before="0" w:after="0"/>
              <w:rPr>
                <w:kern w:val="2"/>
                <w:szCs w:val="22"/>
                <w:lang w:val="el-GR"/>
              </w:rPr>
            </w:pPr>
            <w:r>
              <w:rPr>
                <w:i/>
                <w:kern w:val="2"/>
                <w:szCs w:val="22"/>
                <w:lang w:val="el-GR"/>
              </w:rPr>
              <w:t>(διαδικτυακή διεύθυνση, αρχή ή φορέας έκδοσης, επακριβή στοιχεία αναφοράς των εγγράφων):</w:t>
            </w:r>
          </w:p>
          <w:p>
            <w:pPr>
              <w:pStyle w:val="Normal"/>
              <w:spacing w:lineRule="auto" w:line="276" w:before="0" w:after="0"/>
              <w:rPr>
                <w:kern w:val="2"/>
                <w:szCs w:val="22"/>
                <w:lang w:val="el-GR"/>
              </w:rPr>
            </w:pPr>
            <w:r>
              <w:rPr>
                <w:i/>
                <w:kern w:val="2"/>
                <w:szCs w:val="22"/>
                <w:lang w:val="el-GR"/>
              </w:rPr>
              <w:t>[……][……][……][……]</w:t>
            </w:r>
          </w:p>
        </w:tc>
      </w:tr>
      <w:tr>
        <w:trPr/>
        <w:tc>
          <w:tcPr>
            <w:tcW w:w="4479" w:type="dxa"/>
            <w:tcBorders>
              <w:left w:val="single" w:sz="4" w:space="0" w:color="000000"/>
              <w:bottom w:val="single" w:sz="4" w:space="0" w:color="000000"/>
            </w:tcBorders>
          </w:tcPr>
          <w:p>
            <w:pPr>
              <w:pStyle w:val="Normal"/>
              <w:spacing w:lineRule="auto" w:line="276" w:before="120" w:after="0"/>
              <w:rPr>
                <w:kern w:val="2"/>
                <w:szCs w:val="22"/>
                <w:lang w:val="el-GR"/>
              </w:rPr>
            </w:pPr>
            <w:r>
              <w:rPr>
                <w:b/>
                <w:i/>
                <w:kern w:val="2"/>
                <w:szCs w:val="22"/>
                <w:lang w:val="el-GR"/>
              </w:rPr>
              <w:t>Τρόπος συμμετοχής:</w:t>
            </w:r>
          </w:p>
        </w:tc>
        <w:tc>
          <w:tcPr>
            <w:tcW w:w="4510" w:type="dxa"/>
            <w:tcBorders>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b/>
                <w:bCs/>
                <w:i/>
                <w:iCs/>
                <w:kern w:val="2"/>
                <w:szCs w:val="22"/>
                <w:lang w:val="el-GR"/>
              </w:rPr>
              <w:t>Απάντηση:</w:t>
            </w:r>
          </w:p>
        </w:tc>
      </w:tr>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pPr>
            <w:r>
              <w:rPr>
                <w:kern w:val="2"/>
                <w:szCs w:val="22"/>
                <w:lang w:val="el-GR"/>
              </w:rPr>
              <w:t>Ο οικονομικός φορέας συμμετέχει στη διαδικασία σύναψης δημόσιας σύμβασης από κοινού με άλλους</w:t>
            </w:r>
            <w:r>
              <w:rPr>
                <w:rStyle w:val="EndnoteAnchor"/>
                <w:kern w:val="2"/>
                <w:szCs w:val="22"/>
                <w:vertAlign w:val="superscript"/>
                <w:lang w:val="el-GR"/>
              </w:rPr>
              <w:endnoteReference w:id="7"/>
            </w:r>
            <w:r>
              <w:rPr>
                <w:kern w:val="2"/>
                <w:szCs w:val="22"/>
                <w:lang w:val="el-GR"/>
              </w:rPr>
              <w:t>;</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kern w:val="2"/>
                <w:szCs w:val="22"/>
                <w:lang w:val="el-GR"/>
              </w:rPr>
              <w:t>[] Ναι [] Όχι</w:t>
            </w:r>
          </w:p>
        </w:tc>
      </w:tr>
      <w:tr>
        <w:trPr/>
        <w:tc>
          <w:tcPr>
            <w:tcW w:w="8989" w:type="dxa"/>
            <w:gridSpan w:val="2"/>
            <w:tcBorders>
              <w:top w:val="single" w:sz="4" w:space="0" w:color="000000"/>
              <w:left w:val="single" w:sz="4" w:space="0" w:color="000000"/>
              <w:bottom w:val="single" w:sz="4" w:space="0" w:color="000000"/>
              <w:right w:val="single" w:sz="4" w:space="0" w:color="000000"/>
            </w:tcBorders>
            <w:shd w:fill="BFBFBF" w:val="clear"/>
          </w:tcPr>
          <w:p>
            <w:pPr>
              <w:pStyle w:val="Normal"/>
              <w:spacing w:lineRule="auto" w:line="276" w:before="0" w:after="0"/>
              <w:rPr>
                <w:kern w:val="2"/>
                <w:szCs w:val="22"/>
                <w:lang w:val="el-GR"/>
              </w:rPr>
            </w:pPr>
            <w:r>
              <w:rPr>
                <w:b/>
                <w:i/>
                <w:kern w:val="2"/>
                <w:szCs w:val="22"/>
                <w:lang w:val="el-GR"/>
              </w:rPr>
              <w:t>Εάν ναι</w:t>
            </w:r>
            <w:r>
              <w:rPr>
                <w:i/>
                <w:kern w:val="2"/>
                <w:szCs w:val="22"/>
                <w:lang w:val="el-GR"/>
              </w:rPr>
              <w:t>, μεριμνήστε για την υποβολή χωριστού εντύπου ΤΕΥΔ από τους άλλους εμπλεκόμενους οικονομικούς φορείς.</w:t>
            </w:r>
          </w:p>
        </w:tc>
      </w:tr>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pPr>
            <w:r>
              <w:rPr>
                <w:b/>
                <w:kern w:val="2"/>
                <w:szCs w:val="22"/>
                <w:lang w:val="el-GR"/>
              </w:rPr>
              <w:t>Εάν ναι</w:t>
            </w:r>
            <w:r>
              <w:rPr>
                <w:kern w:val="2"/>
                <w:szCs w:val="22"/>
                <w:lang w:val="el-GR"/>
              </w:rPr>
              <w:t>:</w:t>
            </w:r>
          </w:p>
          <w:p>
            <w:pPr>
              <w:pStyle w:val="Normal"/>
              <w:spacing w:lineRule="auto" w:line="276" w:before="0" w:after="0"/>
              <w:rPr>
                <w:kern w:val="2"/>
                <w:szCs w:val="22"/>
                <w:lang w:val="el-GR"/>
              </w:rPr>
            </w:pPr>
            <w:r>
              <w:rPr>
                <w:kern w:val="2"/>
                <w:szCs w:val="22"/>
                <w:lang w:val="el-GR"/>
              </w:rPr>
              <w:t>α) Α</w:t>
            </w:r>
            <w:r>
              <w:rPr>
                <w:color w:val="000000"/>
                <w:kern w:val="2"/>
                <w:szCs w:val="22"/>
                <w:lang w:val="el-GR"/>
              </w:rPr>
              <w:t>ναφέρετε τον ρόλο του οικονομικού φορέα στην ένωση ή κοινοπραξία   (επικεφαλής, υπεύθυνος για συγκεκριμένα καθήκοντα …):</w:t>
            </w:r>
          </w:p>
          <w:p>
            <w:pPr>
              <w:pStyle w:val="Normal"/>
              <w:spacing w:lineRule="auto" w:line="276" w:before="0" w:after="0"/>
              <w:rPr/>
            </w:pPr>
            <w:r>
              <w:rPr>
                <w:color w:val="000000"/>
                <w:kern w:val="2"/>
                <w:szCs w:val="22"/>
                <w:lang w:val="el-GR"/>
              </w:rPr>
              <w:t>β) Προσδιορίστε τους άλλους οικονομικούς φορείς που συμμετ</w:t>
            </w:r>
            <w:r>
              <w:rPr>
                <w:kern w:val="2"/>
                <w:szCs w:val="22"/>
                <w:lang w:val="el-GR"/>
              </w:rPr>
              <w:t>έχουν από κοινού στη διαδικασία σύναψης δημόσιας σύμβασης:</w:t>
            </w:r>
          </w:p>
          <w:p>
            <w:pPr>
              <w:pStyle w:val="Normal"/>
              <w:spacing w:lineRule="auto" w:line="276" w:before="0" w:after="0"/>
              <w:rPr>
                <w:kern w:val="2"/>
                <w:szCs w:val="22"/>
                <w:lang w:val="el-GR"/>
              </w:rPr>
            </w:pPr>
            <w:r>
              <w:rPr>
                <w:kern w:val="2"/>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t>α) [……]</w:t>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t>β) [……]</w:t>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t>γ) [……]</w:t>
            </w:r>
          </w:p>
        </w:tc>
      </w:tr>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kern w:val="2"/>
                <w:szCs w:val="22"/>
                <w:lang w:val="el-GR"/>
              </w:rPr>
            </w:pPr>
            <w:r>
              <w:rPr>
                <w:b/>
                <w:bCs/>
                <w:i/>
                <w:iCs/>
                <w:kern w:val="2"/>
                <w:szCs w:val="22"/>
                <w:lang w:val="el-GR"/>
              </w:rPr>
              <w:t>Τμήματα</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b/>
                <w:bCs/>
                <w:i/>
                <w:iCs/>
                <w:kern w:val="2"/>
                <w:szCs w:val="22"/>
                <w:lang w:val="el-GR"/>
              </w:rPr>
              <w:t>Απάντηση:</w:t>
            </w:r>
          </w:p>
        </w:tc>
      </w:tr>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kern w:val="2"/>
                <w:szCs w:val="22"/>
                <w:lang w:val="el-GR"/>
              </w:rPr>
            </w:pPr>
            <w:r>
              <w:rPr>
                <w:kern w:val="2"/>
                <w:szCs w:val="22"/>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kern w:val="2"/>
                <w:szCs w:val="22"/>
                <w:lang w:val="el-GR"/>
              </w:rPr>
              <w:t>[   ]</w:t>
            </w:r>
          </w:p>
        </w:tc>
      </w:tr>
    </w:tbl>
    <w:p>
      <w:pPr>
        <w:pStyle w:val="Normal"/>
        <w:spacing w:lineRule="auto" w:line="276" w:before="0" w:after="200"/>
        <w:ind w:firstLine="397"/>
        <w:rPr>
          <w:kern w:val="2"/>
          <w:szCs w:val="22"/>
          <w:lang w:val="el-GR"/>
        </w:rPr>
      </w:pPr>
      <w:r>
        <w:rPr>
          <w:kern w:val="2"/>
          <w:szCs w:val="22"/>
          <w:lang w:val="el-GR"/>
        </w:rPr>
      </w:r>
      <w:r>
        <w:br w:type="page"/>
      </w:r>
    </w:p>
    <w:p>
      <w:pPr>
        <w:pStyle w:val="Normal"/>
        <w:spacing w:lineRule="auto" w:line="276" w:before="0" w:after="200"/>
        <w:jc w:val="center"/>
        <w:rPr>
          <w:kern w:val="2"/>
          <w:szCs w:val="22"/>
          <w:lang w:val="el-GR"/>
        </w:rPr>
      </w:pPr>
      <w:r>
        <w:rPr>
          <w:b/>
          <w:bCs/>
          <w:kern w:val="2"/>
          <w:szCs w:val="22"/>
          <w:lang w:val="el-GR"/>
        </w:rPr>
        <w:t>Β: Πληροφορίες σχετικά με τους νόμιμους εκπροσώπους του οικονομικού φορέα</w:t>
      </w:r>
    </w:p>
    <w:p>
      <w:pPr>
        <w:pStyle w:val="Normal"/>
        <w:pBdr>
          <w:top w:val="single" w:sz="2" w:space="1" w:color="000000"/>
          <w:left w:val="single" w:sz="2" w:space="1" w:color="000000"/>
          <w:bottom w:val="single" w:sz="2" w:space="1" w:color="000000"/>
          <w:right w:val="single" w:sz="2" w:space="1" w:color="000000"/>
        </w:pBdr>
        <w:shd w:fill="FFFFFF" w:val="clear"/>
        <w:spacing w:lineRule="auto" w:line="276" w:before="0" w:after="200"/>
        <w:rPr>
          <w:lang w:val="el-GR"/>
        </w:rPr>
      </w:pPr>
      <w:r>
        <w:rPr>
          <w:i/>
          <w:kern w:val="2"/>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89" w:type="dxa"/>
        <w:jc w:val="left"/>
        <w:tblInd w:w="-5" w:type="dxa"/>
        <w:tblLayout w:type="fixed"/>
        <w:tblCellMar>
          <w:top w:w="0" w:type="dxa"/>
          <w:left w:w="108" w:type="dxa"/>
          <w:bottom w:w="0" w:type="dxa"/>
          <w:right w:w="108" w:type="dxa"/>
        </w:tblCellMar>
      </w:tblPr>
      <w:tblGrid>
        <w:gridCol w:w="4479"/>
        <w:gridCol w:w="4510"/>
      </w:tblGrid>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kern w:val="2"/>
                <w:szCs w:val="22"/>
                <w:lang w:val="el-GR"/>
              </w:rPr>
            </w:pPr>
            <w:r>
              <w:rPr>
                <w:b/>
                <w:i/>
                <w:kern w:val="2"/>
                <w:szCs w:val="22"/>
                <w:lang w:val="el-GR"/>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b/>
                <w:i/>
                <w:kern w:val="2"/>
                <w:szCs w:val="22"/>
                <w:lang w:val="el-GR"/>
              </w:rPr>
              <w:t>Απάντηση:</w:t>
            </w:r>
          </w:p>
        </w:tc>
      </w:tr>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kern w:val="2"/>
                <w:szCs w:val="22"/>
                <w:lang w:val="el-GR"/>
              </w:rPr>
            </w:pPr>
            <w:r>
              <w:rPr>
                <w:kern w:val="2"/>
                <w:szCs w:val="22"/>
                <w:lang w:val="el-GR"/>
              </w:rPr>
              <w:t>Ονοματεπώνυμο</w:t>
            </w:r>
          </w:p>
          <w:p>
            <w:pPr>
              <w:pStyle w:val="Normal"/>
              <w:spacing w:lineRule="auto" w:line="276" w:before="0" w:after="0"/>
              <w:rPr>
                <w:kern w:val="2"/>
                <w:szCs w:val="22"/>
                <w:lang w:val="el-GR"/>
              </w:rPr>
            </w:pPr>
            <w:r>
              <w:rPr>
                <w:color w:val="000000"/>
                <w:kern w:val="2"/>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kern w:val="2"/>
                <w:szCs w:val="22"/>
                <w:lang w:val="el-GR"/>
              </w:rPr>
              <w:t>[……]</w:t>
            </w:r>
          </w:p>
          <w:p>
            <w:pPr>
              <w:pStyle w:val="Normal"/>
              <w:spacing w:lineRule="auto" w:line="276" w:before="0" w:after="0"/>
              <w:rPr>
                <w:kern w:val="2"/>
                <w:szCs w:val="22"/>
                <w:lang w:val="el-GR"/>
              </w:rPr>
            </w:pPr>
            <w:r>
              <w:rPr>
                <w:kern w:val="2"/>
                <w:szCs w:val="22"/>
                <w:lang w:val="el-GR"/>
              </w:rPr>
              <w:t>[……]</w:t>
            </w:r>
          </w:p>
        </w:tc>
      </w:tr>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kern w:val="2"/>
                <w:szCs w:val="22"/>
                <w:lang w:val="el-GR"/>
              </w:rPr>
            </w:pPr>
            <w:r>
              <w:rPr>
                <w:kern w:val="2"/>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kern w:val="2"/>
                <w:szCs w:val="22"/>
                <w:lang w:val="el-GR"/>
              </w:rPr>
              <w:t>[……]</w:t>
            </w:r>
          </w:p>
        </w:tc>
      </w:tr>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kern w:val="2"/>
                <w:szCs w:val="22"/>
                <w:lang w:val="el-GR"/>
              </w:rPr>
            </w:pPr>
            <w:r>
              <w:rPr>
                <w:kern w:val="2"/>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kern w:val="2"/>
                <w:szCs w:val="22"/>
                <w:lang w:val="el-GR"/>
              </w:rPr>
              <w:t>[……]</w:t>
            </w:r>
          </w:p>
        </w:tc>
      </w:tr>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kern w:val="2"/>
                <w:szCs w:val="22"/>
                <w:lang w:val="el-GR"/>
              </w:rPr>
            </w:pPr>
            <w:r>
              <w:rPr>
                <w:kern w:val="2"/>
                <w:szCs w:val="22"/>
                <w:lang w:val="el-GR"/>
              </w:rPr>
              <w:t>Τηλέφωνο:</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kern w:val="2"/>
                <w:szCs w:val="22"/>
                <w:lang w:val="el-GR"/>
              </w:rPr>
              <w:t>[……]</w:t>
            </w:r>
          </w:p>
        </w:tc>
      </w:tr>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kern w:val="2"/>
                <w:szCs w:val="22"/>
                <w:lang w:val="el-GR"/>
              </w:rPr>
            </w:pPr>
            <w:r>
              <w:rPr>
                <w:kern w:val="2"/>
                <w:szCs w:val="22"/>
                <w:lang w:val="el-GR"/>
              </w:rPr>
              <w:t>Ηλ. ταχυδρομείο:</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kern w:val="2"/>
                <w:szCs w:val="22"/>
                <w:lang w:val="el-GR"/>
              </w:rPr>
              <w:t>[……]</w:t>
            </w:r>
          </w:p>
        </w:tc>
      </w:tr>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kern w:val="2"/>
                <w:szCs w:val="22"/>
                <w:lang w:val="el-GR"/>
              </w:rPr>
            </w:pPr>
            <w:r>
              <w:rPr>
                <w:kern w:val="2"/>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kern w:val="2"/>
                <w:szCs w:val="22"/>
                <w:lang w:val="el-GR"/>
              </w:rPr>
              <w:t>[……]</w:t>
            </w:r>
          </w:p>
        </w:tc>
      </w:tr>
    </w:tbl>
    <w:p>
      <w:pPr>
        <w:pStyle w:val="Normal"/>
        <w:keepNext w:val="true"/>
        <w:spacing w:lineRule="auto" w:line="276" w:before="120" w:after="360"/>
        <w:ind w:left="850" w:hanging="0"/>
        <w:jc w:val="center"/>
        <w:rPr>
          <w:b/>
          <w:b/>
          <w:smallCaps/>
          <w:kern w:val="2"/>
          <w:sz w:val="28"/>
          <w:szCs w:val="22"/>
          <w:lang w:val="el-GR"/>
        </w:rPr>
      </w:pPr>
      <w:r>
        <w:rPr>
          <w:b/>
          <w:smallCaps/>
          <w:kern w:val="2"/>
          <w:sz w:val="28"/>
          <w:szCs w:val="22"/>
          <w:lang w:val="el-GR"/>
        </w:rPr>
      </w:r>
      <w:r>
        <w:br w:type="page"/>
      </w:r>
    </w:p>
    <w:p>
      <w:pPr>
        <w:pStyle w:val="Normal"/>
        <w:spacing w:lineRule="auto" w:line="276" w:before="0" w:after="200"/>
        <w:ind w:left="850" w:hanging="0"/>
        <w:jc w:val="center"/>
        <w:rPr/>
      </w:pPr>
      <w:r>
        <w:rPr>
          <w:b/>
          <w:bCs/>
          <w:kern w:val="2"/>
          <w:szCs w:val="22"/>
          <w:lang w:val="el-GR"/>
        </w:rPr>
        <w:t>Γ: Πληροφορίες σχετικά με τη στήριξη στις ικανότητες άλλων ΦΟΡΕΩΝ</w:t>
      </w:r>
      <w:r>
        <w:rPr>
          <w:rStyle w:val="EndnoteAnchor"/>
          <w:b/>
          <w:bCs/>
          <w:kern w:val="2"/>
          <w:szCs w:val="22"/>
          <w:vertAlign w:val="superscript"/>
          <w:lang w:val="el-GR"/>
        </w:rPr>
        <w:endnoteReference w:id="8"/>
      </w:r>
      <w:r>
        <w:rPr/>
        <w:t xml:space="preserve"> </w:t>
      </w:r>
    </w:p>
    <w:tbl>
      <w:tblPr>
        <w:tblW w:w="8989" w:type="dxa"/>
        <w:jc w:val="left"/>
        <w:tblInd w:w="-5" w:type="dxa"/>
        <w:tblLayout w:type="fixed"/>
        <w:tblCellMar>
          <w:top w:w="0" w:type="dxa"/>
          <w:left w:w="108" w:type="dxa"/>
          <w:bottom w:w="0" w:type="dxa"/>
          <w:right w:w="108" w:type="dxa"/>
        </w:tblCellMar>
      </w:tblPr>
      <w:tblGrid>
        <w:gridCol w:w="4479"/>
        <w:gridCol w:w="4510"/>
      </w:tblGrid>
      <w:tr>
        <w:trPr>
          <w:trHeight w:val="343" w:hRule="atLeast"/>
        </w:trPr>
        <w:tc>
          <w:tcPr>
            <w:tcW w:w="4479" w:type="dxa"/>
            <w:tcBorders>
              <w:top w:val="single" w:sz="4" w:space="0" w:color="000000"/>
              <w:left w:val="single" w:sz="4" w:space="0" w:color="000000"/>
              <w:bottom w:val="single" w:sz="4" w:space="0" w:color="000000"/>
            </w:tcBorders>
          </w:tcPr>
          <w:p>
            <w:pPr>
              <w:pStyle w:val="Normal"/>
              <w:spacing w:lineRule="auto" w:line="276" w:before="0" w:after="0"/>
              <w:rPr>
                <w:kern w:val="2"/>
                <w:szCs w:val="22"/>
                <w:lang w:val="el-GR"/>
              </w:rPr>
            </w:pPr>
            <w:r>
              <w:rPr>
                <w:b/>
                <w:i/>
                <w:kern w:val="2"/>
                <w:szCs w:val="22"/>
                <w:lang w:val="el-GR"/>
              </w:rPr>
              <w:t>Στήριξη:</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b/>
                <w:i/>
                <w:kern w:val="2"/>
                <w:szCs w:val="22"/>
                <w:lang w:val="el-GR"/>
              </w:rPr>
              <w:t>Απάντηση:</w:t>
            </w:r>
          </w:p>
        </w:tc>
      </w:tr>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kern w:val="2"/>
                <w:szCs w:val="22"/>
                <w:lang w:val="el-GR"/>
              </w:rPr>
            </w:pPr>
            <w:r>
              <w:rPr>
                <w:kern w:val="2"/>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kern w:val="2"/>
                <w:szCs w:val="22"/>
                <w:lang w:val="el-GR"/>
              </w:rPr>
              <w:t>[]Ναι []Όχι</w:t>
            </w:r>
          </w:p>
        </w:tc>
      </w:tr>
    </w:tbl>
    <w:p>
      <w:pPr>
        <w:pStyle w:val="Normal"/>
        <w:pBdr>
          <w:top w:val="single" w:sz="4" w:space="1" w:color="000000"/>
          <w:left w:val="single" w:sz="4" w:space="4" w:color="000000"/>
          <w:bottom w:val="single" w:sz="4" w:space="1" w:color="000000"/>
          <w:right w:val="single" w:sz="4" w:space="4" w:color="000000"/>
        </w:pBdr>
        <w:shd w:fill="BFBFBF" w:val="clear"/>
        <w:spacing w:lineRule="auto" w:line="276" w:before="0" w:after="200"/>
        <w:rPr>
          <w:kern w:val="2"/>
          <w:szCs w:val="22"/>
          <w:lang w:val="el-GR"/>
        </w:rPr>
      </w:pPr>
      <w:r>
        <w:rPr>
          <w:b/>
          <w:i/>
          <w:kern w:val="2"/>
          <w:szCs w:val="22"/>
          <w:lang w:val="el-GR"/>
        </w:rPr>
        <w:t>Εάν ναι</w:t>
      </w:r>
      <w:r>
        <w:rPr>
          <w:i/>
          <w:kern w:val="2"/>
          <w:szCs w:val="22"/>
          <w:lang w:val="el-GR"/>
        </w:rPr>
        <w:t xml:space="preserve">, επισυνάψτε χωριστό έντυπο ΤΕΥΔ με τις πληροφορίες που απαιτούνται σύμφωνα με τις </w:t>
      </w:r>
      <w:r>
        <w:rPr>
          <w:b/>
          <w:i/>
          <w:kern w:val="2"/>
          <w:szCs w:val="22"/>
          <w:lang w:val="el-GR"/>
        </w:rPr>
        <w:t xml:space="preserve">ενότητες Α και Β του παρόντος μέρους και σύμφωνα με το μέρος ΙΙΙ, για κάθε ένα </w:t>
      </w:r>
      <w:r>
        <w:rPr>
          <w:i/>
          <w:kern w:val="2"/>
          <w:szCs w:val="22"/>
          <w:lang w:val="el-GR"/>
        </w:rPr>
        <w:t xml:space="preserve">από τους σχετικούς φορείς, δεόντως συμπληρωμένο και υπογεγραμμένο από τους νομίμους εκπροσώπους αυτών. </w:t>
      </w:r>
    </w:p>
    <w:p>
      <w:pPr>
        <w:pStyle w:val="Normal"/>
        <w:pBdr>
          <w:top w:val="single" w:sz="4" w:space="1" w:color="000000"/>
          <w:left w:val="single" w:sz="4" w:space="4" w:color="000000"/>
          <w:bottom w:val="single" w:sz="4" w:space="1" w:color="000000"/>
          <w:right w:val="single" w:sz="4" w:space="4" w:color="000000"/>
        </w:pBdr>
        <w:shd w:fill="BFBFBF" w:val="clear"/>
        <w:spacing w:lineRule="auto" w:line="276" w:before="0" w:after="200"/>
        <w:rPr>
          <w:kern w:val="2"/>
          <w:szCs w:val="22"/>
          <w:lang w:val="el-GR"/>
        </w:rPr>
      </w:pPr>
      <w:r>
        <w:rPr>
          <w:i/>
          <w:kern w:val="2"/>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pPr>
        <w:pStyle w:val="Normal"/>
        <w:pBdr>
          <w:top w:val="single" w:sz="4" w:space="1" w:color="000000"/>
          <w:left w:val="single" w:sz="4" w:space="4" w:color="000000"/>
          <w:bottom w:val="single" w:sz="4" w:space="1" w:color="000000"/>
          <w:right w:val="single" w:sz="4" w:space="4" w:color="000000"/>
        </w:pBdr>
        <w:shd w:fill="BFBFBF" w:val="clear"/>
        <w:spacing w:lineRule="auto" w:line="276" w:before="0" w:after="200"/>
        <w:rPr>
          <w:kern w:val="2"/>
          <w:szCs w:val="22"/>
          <w:lang w:val="el-GR"/>
        </w:rPr>
      </w:pPr>
      <w:r>
        <w:rPr>
          <w:i/>
          <w:kern w:val="2"/>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pPr>
        <w:pStyle w:val="Normal"/>
        <w:spacing w:lineRule="auto" w:line="276" w:before="0" w:after="200"/>
        <w:jc w:val="center"/>
        <w:rPr>
          <w:kern w:val="2"/>
          <w:szCs w:val="22"/>
          <w:lang w:val="el-GR"/>
        </w:rPr>
      </w:pPr>
      <w:r>
        <w:rPr>
          <w:kern w:val="2"/>
          <w:szCs w:val="22"/>
          <w:lang w:val="el-GR"/>
        </w:rPr>
      </w:r>
      <w:r>
        <w:br w:type="page"/>
      </w:r>
    </w:p>
    <w:p>
      <w:pPr>
        <w:pStyle w:val="Normal"/>
        <w:spacing w:lineRule="auto" w:line="276" w:before="0" w:after="200"/>
        <w:jc w:val="center"/>
        <w:rPr/>
      </w:pPr>
      <w:r>
        <w:rPr>
          <w:b/>
          <w:bCs/>
          <w:kern w:val="2"/>
          <w:szCs w:val="22"/>
          <w:lang w:val="el-GR"/>
        </w:rPr>
        <w:t xml:space="preserve">Δ: Πληροφορίες σχετικά με υπεργολάβους στην ικανότητα των οποίων </w:t>
      </w:r>
      <w:r>
        <w:rPr>
          <w:b/>
          <w:bCs/>
          <w:kern w:val="2"/>
          <w:szCs w:val="22"/>
          <w:u w:val="single"/>
          <w:lang w:val="el-GR"/>
        </w:rPr>
        <w:t>δεν στηρίζεται</w:t>
      </w:r>
      <w:r>
        <w:rPr>
          <w:b/>
          <w:bCs/>
          <w:kern w:val="2"/>
          <w:szCs w:val="22"/>
          <w:lang w:val="el-GR"/>
        </w:rPr>
        <w:t xml:space="preserve"> ο οικονομικός φορέας</w:t>
      </w:r>
      <w:r>
        <w:rPr>
          <w:kern w:val="2"/>
          <w:szCs w:val="22"/>
          <w:lang w:val="el-GR"/>
        </w:rPr>
        <w:t xml:space="preserve"> </w:t>
      </w:r>
    </w:p>
    <w:p>
      <w:pPr>
        <w:pStyle w:val="Normal"/>
        <w:pBdr>
          <w:top w:val="single" w:sz="2" w:space="1" w:color="000000"/>
          <w:left w:val="single" w:sz="2" w:space="1" w:color="000000"/>
          <w:bottom w:val="single" w:sz="2" w:space="1" w:color="000000"/>
          <w:right w:val="single" w:sz="2" w:space="1" w:color="000000"/>
        </w:pBdr>
        <w:shd w:fill="CCCCCC" w:val="clear"/>
        <w:spacing w:lineRule="auto" w:line="276" w:before="0" w:after="200"/>
        <w:rPr>
          <w:lang w:val="el-GR"/>
        </w:rPr>
      </w:pPr>
      <w:r>
        <w:rPr>
          <w:b/>
          <w:bCs/>
          <w:kern w:val="2"/>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89" w:type="dxa"/>
        <w:jc w:val="left"/>
        <w:tblInd w:w="-5" w:type="dxa"/>
        <w:tblLayout w:type="fixed"/>
        <w:tblCellMar>
          <w:top w:w="0" w:type="dxa"/>
          <w:left w:w="108" w:type="dxa"/>
          <w:bottom w:w="0" w:type="dxa"/>
          <w:right w:w="108" w:type="dxa"/>
        </w:tblCellMar>
      </w:tblPr>
      <w:tblGrid>
        <w:gridCol w:w="4479"/>
        <w:gridCol w:w="4510"/>
      </w:tblGrid>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kern w:val="2"/>
                <w:szCs w:val="22"/>
                <w:lang w:val="el-GR"/>
              </w:rPr>
            </w:pPr>
            <w:r>
              <w:rPr>
                <w:b/>
                <w:i/>
                <w:kern w:val="2"/>
                <w:szCs w:val="22"/>
                <w:lang w:val="el-GR"/>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b/>
                <w:i/>
                <w:kern w:val="2"/>
                <w:szCs w:val="22"/>
                <w:lang w:val="el-GR"/>
              </w:rPr>
              <w:t>Απάντηση:</w:t>
            </w:r>
          </w:p>
        </w:tc>
      </w:tr>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kern w:val="2"/>
                <w:szCs w:val="22"/>
                <w:lang w:val="el-GR"/>
              </w:rPr>
            </w:pPr>
            <w:r>
              <w:rPr>
                <w:kern w:val="2"/>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kern w:val="2"/>
                <w:szCs w:val="22"/>
                <w:lang w:val="el-GR"/>
              </w:rPr>
              <w:t>[]Ναι []Όχι</w:t>
            </w:r>
          </w:p>
          <w:p>
            <w:pPr>
              <w:pStyle w:val="Normal"/>
              <w:spacing w:lineRule="auto" w:line="276" w:before="0" w:after="0"/>
              <w:rPr>
                <w:kern w:val="2"/>
                <w:szCs w:val="22"/>
                <w:lang w:val="el-GR"/>
              </w:rPr>
            </w:pPr>
            <w:r>
              <w:rPr>
                <w:kern w:val="2"/>
                <w:szCs w:val="22"/>
                <w:lang w:val="el-GR"/>
              </w:rPr>
            </w:r>
          </w:p>
          <w:p>
            <w:pPr>
              <w:pStyle w:val="Normal"/>
              <w:spacing w:lineRule="auto" w:line="276" w:before="0" w:after="0"/>
              <w:rPr/>
            </w:pPr>
            <w:r>
              <w:rPr>
                <w:kern w:val="2"/>
                <w:szCs w:val="22"/>
                <w:lang w:val="el-GR"/>
              </w:rPr>
              <w:t xml:space="preserve">Εάν </w:t>
            </w:r>
            <w:r>
              <w:rPr>
                <w:b/>
                <w:kern w:val="2"/>
                <w:szCs w:val="22"/>
                <w:lang w:val="el-GR"/>
              </w:rPr>
              <w:t xml:space="preserve">ναι </w:t>
            </w:r>
            <w:r>
              <w:rPr>
                <w:kern w:val="2"/>
                <w:szCs w:val="22"/>
                <w:lang w:val="el-GR"/>
              </w:rPr>
              <w:t xml:space="preserve">παραθέστε κατάλογο των προτεινόμενων υπεργολάβων και το ποσοστό της σύμβασης που θα αναλάβουν: </w:t>
            </w:r>
          </w:p>
          <w:p>
            <w:pPr>
              <w:pStyle w:val="Normal"/>
              <w:spacing w:lineRule="auto" w:line="276" w:before="0" w:after="0"/>
              <w:rPr>
                <w:kern w:val="2"/>
                <w:szCs w:val="22"/>
                <w:lang w:val="el-GR"/>
              </w:rPr>
            </w:pPr>
            <w:r>
              <w:rPr>
                <w:kern w:val="2"/>
                <w:szCs w:val="22"/>
                <w:lang w:val="el-GR"/>
              </w:rPr>
              <w:t>[…]</w:t>
            </w:r>
          </w:p>
        </w:tc>
      </w:tr>
    </w:tbl>
    <w:p>
      <w:pPr>
        <w:pStyle w:val="Normal"/>
        <w:keepNext w:val="true"/>
        <w:pBdr>
          <w:top w:val="single" w:sz="4" w:space="1" w:color="000000"/>
          <w:left w:val="single" w:sz="4" w:space="4" w:color="000000"/>
          <w:bottom w:val="single" w:sz="4" w:space="1" w:color="000000"/>
          <w:right w:val="single" w:sz="4" w:space="4" w:color="000000"/>
        </w:pBdr>
        <w:shd w:fill="BFBFBF" w:val="clear"/>
        <w:spacing w:lineRule="auto" w:line="276" w:before="120" w:after="120"/>
        <w:rPr>
          <w:b/>
          <w:b/>
          <w:kern w:val="2"/>
          <w:szCs w:val="22"/>
          <w:lang w:val="el-GR"/>
        </w:rPr>
      </w:pPr>
      <w:r>
        <w:rPr>
          <w:b/>
          <w:i/>
          <w:kern w:val="2"/>
          <w:szCs w:val="22"/>
          <w:lang w:val="el-GR"/>
        </w:rPr>
        <w:t>Εάν</w:t>
      </w:r>
      <w:r>
        <w:rPr>
          <w:b/>
          <w:i/>
          <w:kern w:val="2"/>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i/>
          <w:kern w:val="2"/>
          <w:szCs w:val="22"/>
          <w:lang w:val="el-GR"/>
        </w:rPr>
        <w:t xml:space="preserve">επιπλέον των πληροφοριών </w:t>
      </w:r>
      <w:r>
        <w:rPr>
          <w:b/>
          <w:i/>
          <w:kern w:val="2"/>
          <w:szCs w:val="22"/>
          <w:lang w:val="el-GR"/>
        </w:rPr>
        <w:t xml:space="preserve">που προβλέπονται στην παρούσα ενότητα, </w:t>
      </w:r>
      <w:r>
        <w:rPr>
          <w:b/>
          <w:i/>
          <w:kern w:val="2"/>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r>
        <w:br w:type="page"/>
      </w:r>
    </w:p>
    <w:p>
      <w:pPr>
        <w:pStyle w:val="Normal"/>
        <w:spacing w:lineRule="auto" w:line="276" w:before="0" w:after="200"/>
        <w:ind w:firstLine="397"/>
        <w:jc w:val="center"/>
        <w:rPr>
          <w:kern w:val="2"/>
          <w:szCs w:val="22"/>
          <w:lang w:val="el-GR"/>
        </w:rPr>
      </w:pPr>
      <w:r>
        <w:rPr>
          <w:b/>
          <w:bCs/>
          <w:kern w:val="2"/>
          <w:szCs w:val="22"/>
          <w:u w:val="single"/>
          <w:lang w:val="el-GR"/>
        </w:rPr>
        <w:t>Μέρος III: Λόγοι αποκλεισμού</w:t>
      </w:r>
    </w:p>
    <w:p>
      <w:pPr>
        <w:pStyle w:val="Normal"/>
        <w:spacing w:lineRule="auto" w:line="276" w:before="0" w:after="200"/>
        <w:ind w:firstLine="397"/>
        <w:jc w:val="center"/>
        <w:rPr>
          <w:kern w:val="2"/>
          <w:szCs w:val="22"/>
          <w:lang w:val="el-GR"/>
        </w:rPr>
      </w:pPr>
      <w:r>
        <w:rPr>
          <w:b/>
          <w:bCs/>
          <w:color w:val="000000"/>
          <w:kern w:val="2"/>
          <w:szCs w:val="22"/>
          <w:lang w:val="el-GR"/>
        </w:rPr>
        <w:t>Α: Λόγοι αποκλεισμού που σχετίζονται με ποινικές καταδίκες</w:t>
      </w:r>
      <w:r>
        <w:rPr>
          <w:rStyle w:val="EndnoteAnchor"/>
          <w:color w:val="000000"/>
          <w:kern w:val="2"/>
          <w:szCs w:val="22"/>
          <w:vertAlign w:val="superscript"/>
          <w:lang w:val="el-GR"/>
        </w:rPr>
        <w:endnoteReference w:id="9"/>
      </w:r>
    </w:p>
    <w:p>
      <w:pPr>
        <w:pStyle w:val="Normal"/>
        <w:pBdr>
          <w:top w:val="single" w:sz="2" w:space="1" w:color="000000"/>
          <w:left w:val="single" w:sz="2" w:space="1" w:color="000000"/>
          <w:bottom w:val="single" w:sz="2" w:space="1" w:color="000000"/>
          <w:right w:val="single" w:sz="2" w:space="1" w:color="000000"/>
        </w:pBdr>
        <w:shd w:fill="CCCCCC" w:val="clear"/>
        <w:spacing w:lineRule="auto" w:line="276" w:before="0" w:after="200"/>
        <w:jc w:val="left"/>
        <w:rPr>
          <w:kern w:val="2"/>
          <w:szCs w:val="22"/>
          <w:lang w:val="el-GR"/>
        </w:rPr>
      </w:pPr>
      <w:r>
        <w:rPr>
          <w:kern w:val="2"/>
          <w:szCs w:val="22"/>
          <w:lang w:val="el-GR"/>
        </w:rPr>
        <w:t>Στο άρθρο 73 παρ. 1 ορίζονται οι ακόλουθοι λόγοι αποκλεισμού:</w:t>
      </w:r>
    </w:p>
    <w:p>
      <w:pPr>
        <w:pStyle w:val="Normal"/>
        <w:numPr>
          <w:ilvl w:val="0"/>
          <w:numId w:val="7"/>
        </w:numPr>
        <w:pBdr>
          <w:top w:val="single" w:sz="2" w:space="1" w:color="000000"/>
          <w:left w:val="single" w:sz="2" w:space="1" w:color="000000"/>
          <w:bottom w:val="single" w:sz="2" w:space="1" w:color="000000"/>
          <w:right w:val="single" w:sz="2" w:space="1" w:color="000000"/>
        </w:pBdr>
        <w:shd w:fill="CCCCCC" w:val="clear"/>
        <w:tabs>
          <w:tab w:val="clear" w:pos="720"/>
          <w:tab w:val="left" w:pos="284" w:leader="none"/>
        </w:tabs>
        <w:spacing w:lineRule="auto" w:line="276" w:before="0" w:after="200"/>
        <w:ind w:left="0" w:hanging="0"/>
        <w:jc w:val="left"/>
        <w:rPr>
          <w:kern w:val="2"/>
          <w:szCs w:val="22"/>
          <w:lang w:val="el-GR"/>
        </w:rPr>
      </w:pPr>
      <w:r>
        <w:rPr>
          <w:color w:val="000000"/>
          <w:kern w:val="2"/>
          <w:szCs w:val="22"/>
          <w:lang w:val="el-GR"/>
        </w:rPr>
        <w:t xml:space="preserve">συμμετοχή σε </w:t>
      </w:r>
      <w:r>
        <w:rPr>
          <w:b/>
          <w:color w:val="000000"/>
          <w:kern w:val="2"/>
          <w:szCs w:val="22"/>
          <w:lang w:val="el-GR"/>
        </w:rPr>
        <w:t>εγκληματική οργάνωση</w:t>
      </w:r>
      <w:r>
        <w:rPr>
          <w:rStyle w:val="EndnoteAnchor"/>
          <w:color w:val="000000"/>
          <w:kern w:val="2"/>
          <w:szCs w:val="22"/>
          <w:vertAlign w:val="superscript"/>
          <w:lang w:val="el-GR"/>
        </w:rPr>
        <w:endnoteReference w:id="10"/>
      </w:r>
      <w:r>
        <w:rPr>
          <w:color w:val="000000"/>
          <w:kern w:val="2"/>
          <w:szCs w:val="22"/>
          <w:lang w:val="el-GR"/>
        </w:rPr>
        <w:t>·</w:t>
      </w:r>
    </w:p>
    <w:p>
      <w:pPr>
        <w:pStyle w:val="Normal"/>
        <w:numPr>
          <w:ilvl w:val="0"/>
          <w:numId w:val="7"/>
        </w:numPr>
        <w:pBdr>
          <w:top w:val="single" w:sz="2" w:space="1" w:color="000000"/>
          <w:left w:val="single" w:sz="2" w:space="1" w:color="000000"/>
          <w:bottom w:val="single" w:sz="2" w:space="1" w:color="000000"/>
          <w:right w:val="single" w:sz="2" w:space="1" w:color="000000"/>
        </w:pBdr>
        <w:shd w:fill="CCCCCC" w:val="clear"/>
        <w:tabs>
          <w:tab w:val="clear" w:pos="720"/>
          <w:tab w:val="left" w:pos="284" w:leader="none"/>
        </w:tabs>
        <w:spacing w:lineRule="auto" w:line="276" w:before="0" w:after="200"/>
        <w:ind w:left="0" w:hanging="0"/>
        <w:jc w:val="left"/>
        <w:rPr>
          <w:kern w:val="2"/>
          <w:szCs w:val="22"/>
          <w:lang w:val="el-GR"/>
        </w:rPr>
      </w:pPr>
      <w:r>
        <w:rPr>
          <w:b/>
          <w:color w:val="000000"/>
          <w:kern w:val="2"/>
          <w:szCs w:val="22"/>
          <w:lang w:val="el-GR"/>
        </w:rPr>
        <w:t>δωροδοκία</w:t>
      </w:r>
      <w:r>
        <w:rPr>
          <w:rStyle w:val="EndnoteAnchor"/>
          <w:color w:val="000000"/>
          <w:kern w:val="2"/>
          <w:szCs w:val="22"/>
          <w:vertAlign w:val="superscript"/>
          <w:lang w:val="el-GR"/>
        </w:rPr>
        <w:endnoteReference w:id="11"/>
      </w:r>
      <w:r>
        <w:rPr>
          <w:color w:val="000000"/>
          <w:kern w:val="2"/>
          <w:szCs w:val="22"/>
          <w:vertAlign w:val="superscript"/>
          <w:lang w:val="el-GR"/>
        </w:rPr>
        <w:t>,</w:t>
      </w:r>
      <w:r>
        <w:rPr>
          <w:rStyle w:val="EndnoteAnchor"/>
          <w:color w:val="000000"/>
          <w:kern w:val="2"/>
          <w:szCs w:val="22"/>
          <w:vertAlign w:val="superscript"/>
          <w:lang w:val="el-GR"/>
        </w:rPr>
        <w:endnoteReference w:id="12"/>
      </w:r>
      <w:r>
        <w:rPr>
          <w:color w:val="000000"/>
          <w:kern w:val="2"/>
          <w:szCs w:val="22"/>
          <w:lang w:val="el-GR"/>
        </w:rPr>
        <w:t>·</w:t>
      </w:r>
    </w:p>
    <w:p>
      <w:pPr>
        <w:pStyle w:val="Normal"/>
        <w:numPr>
          <w:ilvl w:val="0"/>
          <w:numId w:val="7"/>
        </w:numPr>
        <w:pBdr>
          <w:top w:val="single" w:sz="2" w:space="1" w:color="000000"/>
          <w:left w:val="single" w:sz="2" w:space="1" w:color="000000"/>
          <w:bottom w:val="single" w:sz="2" w:space="1" w:color="000000"/>
          <w:right w:val="single" w:sz="2" w:space="1" w:color="000000"/>
        </w:pBdr>
        <w:shd w:fill="CCCCCC" w:val="clear"/>
        <w:tabs>
          <w:tab w:val="clear" w:pos="720"/>
          <w:tab w:val="left" w:pos="284" w:leader="none"/>
        </w:tabs>
        <w:spacing w:lineRule="auto" w:line="276" w:before="0" w:after="200"/>
        <w:ind w:left="0" w:hanging="0"/>
        <w:jc w:val="left"/>
        <w:rPr>
          <w:kern w:val="2"/>
          <w:szCs w:val="22"/>
          <w:lang w:val="el-GR"/>
        </w:rPr>
      </w:pPr>
      <w:r>
        <w:rPr>
          <w:b/>
          <w:color w:val="000000"/>
          <w:kern w:val="2"/>
          <w:szCs w:val="22"/>
          <w:lang w:val="el-GR"/>
        </w:rPr>
        <w:t>απάτη</w:t>
      </w:r>
      <w:r>
        <w:rPr>
          <w:rStyle w:val="EndnoteAnchor"/>
          <w:color w:val="000000"/>
          <w:kern w:val="2"/>
          <w:szCs w:val="22"/>
          <w:vertAlign w:val="superscript"/>
          <w:lang w:val="el-GR"/>
        </w:rPr>
        <w:endnoteReference w:id="13"/>
      </w:r>
      <w:r>
        <w:rPr>
          <w:color w:val="000000"/>
          <w:kern w:val="2"/>
          <w:szCs w:val="22"/>
          <w:lang w:val="el-GR"/>
        </w:rPr>
        <w:t>·</w:t>
      </w:r>
    </w:p>
    <w:p>
      <w:pPr>
        <w:pStyle w:val="Normal"/>
        <w:numPr>
          <w:ilvl w:val="0"/>
          <w:numId w:val="7"/>
        </w:numPr>
        <w:pBdr>
          <w:top w:val="single" w:sz="2" w:space="1" w:color="000000"/>
          <w:left w:val="single" w:sz="2" w:space="1" w:color="000000"/>
          <w:bottom w:val="single" w:sz="2" w:space="1" w:color="000000"/>
          <w:right w:val="single" w:sz="2" w:space="1" w:color="000000"/>
        </w:pBdr>
        <w:shd w:fill="CCCCCC" w:val="clear"/>
        <w:tabs>
          <w:tab w:val="clear" w:pos="720"/>
          <w:tab w:val="left" w:pos="284" w:leader="none"/>
        </w:tabs>
        <w:spacing w:lineRule="auto" w:line="276" w:before="0" w:after="200"/>
        <w:ind w:left="0" w:hanging="0"/>
        <w:jc w:val="left"/>
        <w:rPr>
          <w:kern w:val="2"/>
          <w:szCs w:val="22"/>
          <w:lang w:val="el-GR"/>
        </w:rPr>
      </w:pPr>
      <w:r>
        <w:rPr>
          <w:b/>
          <w:color w:val="000000"/>
          <w:kern w:val="2"/>
          <w:szCs w:val="22"/>
          <w:lang w:val="el-GR"/>
        </w:rPr>
        <w:t>τρομοκρατικά εγκλήματα ή εγκλήματα συνδεόμενα με τρομοκρατικές δραστηριότητες</w:t>
      </w:r>
      <w:r>
        <w:rPr>
          <w:rStyle w:val="EndnoteAnchor"/>
          <w:color w:val="000000"/>
          <w:kern w:val="2"/>
          <w:szCs w:val="22"/>
          <w:vertAlign w:val="superscript"/>
          <w:lang w:val="el-GR"/>
        </w:rPr>
        <w:endnoteReference w:id="14"/>
      </w:r>
      <w:r>
        <w:rPr>
          <w:color w:val="000000"/>
          <w:kern w:val="2"/>
          <w:szCs w:val="22"/>
          <w:lang w:val="el-GR"/>
        </w:rPr>
        <w:t>·</w:t>
      </w:r>
    </w:p>
    <w:p>
      <w:pPr>
        <w:pStyle w:val="Normal"/>
        <w:numPr>
          <w:ilvl w:val="0"/>
          <w:numId w:val="7"/>
        </w:numPr>
        <w:pBdr>
          <w:top w:val="single" w:sz="2" w:space="1" w:color="000000"/>
          <w:left w:val="single" w:sz="2" w:space="1" w:color="000000"/>
          <w:bottom w:val="single" w:sz="2" w:space="1" w:color="000000"/>
          <w:right w:val="single" w:sz="2" w:space="1" w:color="000000"/>
        </w:pBdr>
        <w:shd w:fill="CCCCCC" w:val="clear"/>
        <w:tabs>
          <w:tab w:val="clear" w:pos="720"/>
          <w:tab w:val="left" w:pos="284" w:leader="none"/>
        </w:tabs>
        <w:spacing w:lineRule="auto" w:line="276" w:before="0" w:after="200"/>
        <w:ind w:left="0" w:hanging="0"/>
        <w:jc w:val="left"/>
        <w:rPr>
          <w:kern w:val="2"/>
          <w:szCs w:val="22"/>
          <w:lang w:val="el-GR"/>
        </w:rPr>
      </w:pPr>
      <w:r>
        <w:rPr>
          <w:b/>
          <w:color w:val="000000"/>
          <w:kern w:val="2"/>
          <w:szCs w:val="22"/>
          <w:lang w:val="el-GR"/>
        </w:rPr>
        <w:t>νομιμοποίηση εσόδων από παράνομες δραστηριότητες ή χρηματοδότηση της τρομοκρατίας</w:t>
      </w:r>
      <w:r>
        <w:rPr>
          <w:rStyle w:val="EndnoteAnchor"/>
          <w:color w:val="000000"/>
          <w:kern w:val="2"/>
          <w:szCs w:val="22"/>
          <w:vertAlign w:val="superscript"/>
          <w:lang w:val="el-GR"/>
        </w:rPr>
        <w:endnoteReference w:id="15"/>
      </w:r>
      <w:r>
        <w:rPr>
          <w:color w:val="000000"/>
          <w:kern w:val="2"/>
          <w:szCs w:val="22"/>
          <w:lang w:val="el-GR"/>
        </w:rPr>
        <w:t>·</w:t>
      </w:r>
    </w:p>
    <w:p>
      <w:pPr>
        <w:pStyle w:val="Normal"/>
        <w:numPr>
          <w:ilvl w:val="0"/>
          <w:numId w:val="7"/>
        </w:numPr>
        <w:pBdr>
          <w:top w:val="single" w:sz="2" w:space="1" w:color="000000"/>
          <w:left w:val="single" w:sz="2" w:space="1" w:color="000000"/>
          <w:bottom w:val="single" w:sz="2" w:space="1" w:color="000000"/>
          <w:right w:val="single" w:sz="2" w:space="1" w:color="000000"/>
        </w:pBdr>
        <w:shd w:fill="CCCCCC" w:val="clear"/>
        <w:tabs>
          <w:tab w:val="clear" w:pos="720"/>
          <w:tab w:val="left" w:pos="284" w:leader="none"/>
        </w:tabs>
        <w:spacing w:lineRule="auto" w:line="276" w:before="0" w:after="200"/>
        <w:ind w:left="0" w:hanging="0"/>
        <w:jc w:val="left"/>
        <w:rPr>
          <w:lang w:val="el-GR"/>
        </w:rPr>
      </w:pPr>
      <w:r>
        <w:rPr>
          <w:b/>
          <w:color w:val="000000"/>
          <w:kern w:val="2"/>
          <w:szCs w:val="22"/>
          <w:lang w:val="el-GR"/>
        </w:rPr>
        <w:t>παιδική εργασία και άλλες μορφές εμπορίας ανθρώπων</w:t>
      </w:r>
      <w:r>
        <w:rPr>
          <w:rStyle w:val="EndnoteAnchor"/>
          <w:color w:val="000000"/>
          <w:kern w:val="2"/>
          <w:szCs w:val="22"/>
          <w:vertAlign w:val="superscript"/>
          <w:lang w:val="el-GR"/>
        </w:rPr>
        <w:endnoteReference w:id="16"/>
      </w:r>
      <w:r>
        <w:rPr>
          <w:color w:val="000000"/>
          <w:kern w:val="2"/>
          <w:szCs w:val="22"/>
          <w:lang w:val="el-GR"/>
        </w:rPr>
        <w:t>.</w:t>
      </w:r>
    </w:p>
    <w:tbl>
      <w:tblPr>
        <w:tblW w:w="8989" w:type="dxa"/>
        <w:jc w:val="left"/>
        <w:tblInd w:w="-5" w:type="dxa"/>
        <w:tblLayout w:type="fixed"/>
        <w:tblCellMar>
          <w:top w:w="0" w:type="dxa"/>
          <w:left w:w="108" w:type="dxa"/>
          <w:bottom w:w="0" w:type="dxa"/>
          <w:right w:w="108" w:type="dxa"/>
        </w:tblCellMar>
      </w:tblPr>
      <w:tblGrid>
        <w:gridCol w:w="4479"/>
        <w:gridCol w:w="4510"/>
      </w:tblGrid>
      <w:tr>
        <w:trPr>
          <w:trHeight w:val="855" w:hRule="atLeast"/>
        </w:trPr>
        <w:tc>
          <w:tcPr>
            <w:tcW w:w="4479" w:type="dxa"/>
            <w:tcBorders>
              <w:top w:val="single" w:sz="4" w:space="0" w:color="000000"/>
              <w:left w:val="single" w:sz="4" w:space="0" w:color="000000"/>
              <w:bottom w:val="single" w:sz="4" w:space="0" w:color="000000"/>
            </w:tcBorders>
          </w:tcPr>
          <w:p>
            <w:pPr>
              <w:pStyle w:val="Normal"/>
              <w:spacing w:lineRule="auto" w:line="276" w:before="0" w:after="0"/>
              <w:rPr>
                <w:kern w:val="2"/>
                <w:szCs w:val="22"/>
                <w:lang w:val="el-GR"/>
              </w:rPr>
            </w:pPr>
            <w:r>
              <w:rPr>
                <w:b/>
                <w:bCs/>
                <w:i/>
                <w:iCs/>
                <w:kern w:val="2"/>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before="0" w:after="0"/>
              <w:rPr>
                <w:kern w:val="2"/>
                <w:szCs w:val="22"/>
                <w:lang w:val="el-GR"/>
              </w:rPr>
            </w:pPr>
            <w:r>
              <w:rPr>
                <w:b/>
                <w:bCs/>
                <w:i/>
                <w:iCs/>
                <w:kern w:val="2"/>
                <w:szCs w:val="22"/>
                <w:lang w:val="el-GR"/>
              </w:rPr>
              <w:t>Απάντηση:</w:t>
            </w:r>
          </w:p>
        </w:tc>
      </w:tr>
      <w:tr>
        <w:trPr/>
        <w:tc>
          <w:tcPr>
            <w:tcW w:w="4479" w:type="dxa"/>
            <w:tcBorders>
              <w:left w:val="single" w:sz="4" w:space="0" w:color="000000"/>
              <w:bottom w:val="single" w:sz="4" w:space="0" w:color="000000"/>
            </w:tcBorders>
          </w:tcPr>
          <w:p>
            <w:pPr>
              <w:pStyle w:val="Normal"/>
              <w:spacing w:lineRule="auto" w:line="276" w:before="0" w:after="0"/>
              <w:rPr/>
            </w:pPr>
            <w:r>
              <w:rPr>
                <w:kern w:val="2"/>
                <w:szCs w:val="22"/>
                <w:lang w:val="el-GR"/>
              </w:rPr>
              <w:t xml:space="preserve">Υπάρχει αμετάκλητη καταδικαστική </w:t>
            </w:r>
            <w:r>
              <w:rPr>
                <w:b/>
                <w:kern w:val="2"/>
                <w:szCs w:val="22"/>
                <w:lang w:val="el-GR"/>
              </w:rPr>
              <w:t>απόφαση εις βάρος του οικονομικού φορέα</w:t>
            </w:r>
            <w:r>
              <w:rPr>
                <w:kern w:val="2"/>
                <w:szCs w:val="22"/>
                <w:lang w:val="el-GR"/>
              </w:rPr>
              <w:t xml:space="preserve"> ή </w:t>
            </w:r>
            <w:r>
              <w:rPr>
                <w:b/>
                <w:kern w:val="2"/>
                <w:szCs w:val="22"/>
                <w:lang w:val="el-GR"/>
              </w:rPr>
              <w:t>οποιουδήποτε</w:t>
            </w:r>
            <w:r>
              <w:rPr>
                <w:kern w:val="2"/>
                <w:szCs w:val="22"/>
                <w:lang w:val="el-GR"/>
              </w:rPr>
              <w:t xml:space="preserve"> προσώπου</w:t>
            </w:r>
            <w:r>
              <w:rPr>
                <w:rStyle w:val="EndnoteAnchor"/>
                <w:kern w:val="2"/>
                <w:szCs w:val="22"/>
                <w:vertAlign w:val="superscript"/>
                <w:lang w:val="el-GR"/>
              </w:rPr>
              <w:endnoteReference w:id="17"/>
            </w:r>
            <w:r>
              <w:rPr>
                <w:kern w:val="2"/>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kern w:val="2"/>
                <w:szCs w:val="22"/>
                <w:lang w:val="el-GR"/>
              </w:rPr>
              <w:t>[] Ναι [] Όχι</w:t>
            </w:r>
          </w:p>
          <w:p>
            <w:pPr>
              <w:pStyle w:val="Normal"/>
              <w:spacing w:lineRule="auto" w:line="276" w:before="0" w:after="0"/>
              <w:rPr>
                <w:i/>
                <w:i/>
                <w:kern w:val="2"/>
                <w:szCs w:val="22"/>
                <w:lang w:val="el-GR"/>
              </w:rPr>
            </w:pPr>
            <w:r>
              <w:rPr>
                <w:i/>
                <w:kern w:val="2"/>
                <w:szCs w:val="22"/>
                <w:lang w:val="el-GR"/>
              </w:rPr>
            </w:r>
          </w:p>
          <w:p>
            <w:pPr>
              <w:pStyle w:val="Normal"/>
              <w:spacing w:lineRule="auto" w:line="276" w:before="0" w:after="0"/>
              <w:rPr>
                <w:i/>
                <w:i/>
                <w:kern w:val="2"/>
                <w:szCs w:val="22"/>
                <w:lang w:val="el-GR"/>
              </w:rPr>
            </w:pPr>
            <w:r>
              <w:rPr>
                <w:i/>
                <w:kern w:val="2"/>
                <w:szCs w:val="22"/>
                <w:lang w:val="el-GR"/>
              </w:rPr>
            </w:r>
          </w:p>
          <w:p>
            <w:pPr>
              <w:pStyle w:val="Normal"/>
              <w:spacing w:lineRule="auto" w:line="276" w:before="0" w:after="0"/>
              <w:rPr>
                <w:i/>
                <w:i/>
                <w:kern w:val="2"/>
                <w:szCs w:val="22"/>
                <w:lang w:val="el-GR"/>
              </w:rPr>
            </w:pPr>
            <w:r>
              <w:rPr>
                <w:i/>
                <w:kern w:val="2"/>
                <w:szCs w:val="22"/>
                <w:lang w:val="el-GR"/>
              </w:rPr>
            </w:r>
          </w:p>
          <w:p>
            <w:pPr>
              <w:pStyle w:val="Normal"/>
              <w:spacing w:lineRule="auto" w:line="276" w:before="0" w:after="0"/>
              <w:rPr>
                <w:i/>
                <w:i/>
                <w:kern w:val="2"/>
                <w:szCs w:val="22"/>
                <w:lang w:val="el-GR"/>
              </w:rPr>
            </w:pPr>
            <w:r>
              <w:rPr>
                <w:i/>
                <w:kern w:val="2"/>
                <w:szCs w:val="22"/>
                <w:lang w:val="el-GR"/>
              </w:rPr>
            </w:r>
          </w:p>
          <w:p>
            <w:pPr>
              <w:pStyle w:val="Normal"/>
              <w:spacing w:lineRule="auto" w:line="276" w:before="0" w:after="0"/>
              <w:rPr>
                <w:i/>
                <w:i/>
                <w:kern w:val="2"/>
                <w:szCs w:val="22"/>
                <w:lang w:val="el-GR"/>
              </w:rPr>
            </w:pPr>
            <w:r>
              <w:rPr>
                <w:i/>
                <w:kern w:val="2"/>
                <w:szCs w:val="22"/>
                <w:lang w:val="el-GR"/>
              </w:rPr>
            </w:r>
          </w:p>
          <w:p>
            <w:pPr>
              <w:pStyle w:val="Normal"/>
              <w:spacing w:lineRule="auto" w:line="276" w:before="0" w:after="0"/>
              <w:rPr>
                <w:i/>
                <w:i/>
                <w:kern w:val="2"/>
                <w:szCs w:val="22"/>
                <w:lang w:val="el-GR"/>
              </w:rPr>
            </w:pPr>
            <w:r>
              <w:rPr>
                <w:i/>
                <w:kern w:val="2"/>
                <w:szCs w:val="22"/>
                <w:lang w:val="el-GR"/>
              </w:rPr>
            </w:r>
          </w:p>
          <w:p>
            <w:pPr>
              <w:pStyle w:val="Normal"/>
              <w:spacing w:lineRule="auto" w:line="276" w:before="0" w:after="0"/>
              <w:rPr>
                <w:i/>
                <w:i/>
                <w:kern w:val="2"/>
                <w:szCs w:val="22"/>
                <w:lang w:val="el-GR"/>
              </w:rPr>
            </w:pPr>
            <w:r>
              <w:rPr>
                <w:i/>
                <w:kern w:val="2"/>
                <w:szCs w:val="22"/>
                <w:lang w:val="el-GR"/>
              </w:rPr>
            </w:r>
          </w:p>
          <w:p>
            <w:pPr>
              <w:pStyle w:val="Normal"/>
              <w:spacing w:lineRule="auto" w:line="276" w:before="0" w:after="0"/>
              <w:rPr>
                <w:i/>
                <w:i/>
                <w:kern w:val="2"/>
                <w:szCs w:val="22"/>
                <w:lang w:val="el-GR"/>
              </w:rPr>
            </w:pPr>
            <w:r>
              <w:rPr>
                <w:i/>
                <w:kern w:val="2"/>
                <w:szCs w:val="22"/>
                <w:lang w:val="el-GR"/>
              </w:rPr>
            </w:r>
          </w:p>
          <w:p>
            <w:pPr>
              <w:pStyle w:val="Normal"/>
              <w:spacing w:lineRule="auto" w:line="276" w:before="0" w:after="0"/>
              <w:rPr>
                <w:i/>
                <w:i/>
                <w:kern w:val="2"/>
                <w:szCs w:val="22"/>
                <w:lang w:val="el-GR"/>
              </w:rPr>
            </w:pPr>
            <w:r>
              <w:rPr>
                <w:i/>
                <w:kern w:val="2"/>
                <w:szCs w:val="22"/>
                <w:lang w:val="el-GR"/>
              </w:rPr>
            </w:r>
          </w:p>
          <w:p>
            <w:pPr>
              <w:pStyle w:val="Normal"/>
              <w:spacing w:lineRule="auto" w:line="276" w:before="0" w:after="0"/>
              <w:rPr>
                <w:i/>
                <w:i/>
                <w:kern w:val="2"/>
                <w:szCs w:val="22"/>
                <w:lang w:val="el-GR"/>
              </w:rPr>
            </w:pPr>
            <w:r>
              <w:rPr>
                <w:i/>
                <w:kern w:val="2"/>
                <w:szCs w:val="22"/>
                <w:lang w:val="el-GR"/>
              </w:rPr>
            </w:r>
          </w:p>
          <w:p>
            <w:pPr>
              <w:pStyle w:val="Normal"/>
              <w:spacing w:lineRule="auto" w:line="276" w:before="0" w:after="0"/>
              <w:rPr>
                <w:i/>
                <w:i/>
                <w:kern w:val="2"/>
                <w:szCs w:val="22"/>
                <w:lang w:val="el-GR"/>
              </w:rPr>
            </w:pPr>
            <w:r>
              <w:rPr>
                <w:i/>
                <w:kern w:val="2"/>
                <w:szCs w:val="22"/>
                <w:lang w:val="el-GR"/>
              </w:rPr>
            </w:r>
          </w:p>
          <w:p>
            <w:pPr>
              <w:pStyle w:val="Normal"/>
              <w:spacing w:lineRule="auto" w:line="276" w:before="0" w:after="0"/>
              <w:rPr>
                <w:kern w:val="2"/>
                <w:szCs w:val="22"/>
                <w:lang w:val="el-GR"/>
              </w:rPr>
            </w:pPr>
            <w:r>
              <w:rPr>
                <w:i/>
                <w:kern w:val="2"/>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pPr>
              <w:pStyle w:val="Normal"/>
              <w:spacing w:lineRule="auto" w:line="276" w:before="0" w:after="0"/>
              <w:rPr>
                <w:b/>
                <w:b/>
                <w:kern w:val="2"/>
                <w:szCs w:val="22"/>
                <w:lang w:val="el-GR"/>
              </w:rPr>
            </w:pPr>
            <w:r>
              <w:rPr>
                <w:i/>
                <w:kern w:val="2"/>
                <w:szCs w:val="22"/>
                <w:lang w:val="el-GR"/>
              </w:rPr>
              <w:t>[……][……][……][……]</w:t>
            </w:r>
            <w:r>
              <w:rPr>
                <w:rStyle w:val="EndnoteAnchor"/>
                <w:kern w:val="2"/>
                <w:szCs w:val="22"/>
                <w:vertAlign w:val="superscript"/>
                <w:lang w:val="el-GR"/>
              </w:rPr>
              <w:endnoteReference w:id="18"/>
            </w:r>
          </w:p>
        </w:tc>
      </w:tr>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pPr>
            <w:r>
              <w:rPr>
                <w:b/>
                <w:kern w:val="2"/>
                <w:szCs w:val="22"/>
                <w:lang w:val="el-GR"/>
              </w:rPr>
              <w:t>Εάν ναι</w:t>
            </w:r>
            <w:r>
              <w:rPr>
                <w:kern w:val="2"/>
                <w:szCs w:val="22"/>
                <w:lang w:val="el-GR"/>
              </w:rPr>
              <w:t>, αναφέρετε</w:t>
            </w:r>
            <w:r>
              <w:rPr>
                <w:rStyle w:val="EndnoteAnchor"/>
                <w:kern w:val="2"/>
                <w:szCs w:val="22"/>
                <w:vertAlign w:val="superscript"/>
                <w:lang w:val="el-GR"/>
              </w:rPr>
              <w:endnoteReference w:id="19"/>
            </w:r>
            <w:r>
              <w:rPr>
                <w:kern w:val="2"/>
                <w:szCs w:val="22"/>
                <w:lang w:val="el-GR"/>
              </w:rPr>
              <w:t>:</w:t>
            </w:r>
          </w:p>
          <w:p>
            <w:pPr>
              <w:pStyle w:val="Normal"/>
              <w:spacing w:lineRule="auto" w:line="276" w:before="0" w:after="0"/>
              <w:rPr>
                <w:kern w:val="2"/>
                <w:szCs w:val="22"/>
                <w:lang w:val="el-GR"/>
              </w:rPr>
            </w:pPr>
            <w:r>
              <w:rPr>
                <w:kern w:val="2"/>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pPr>
              <w:pStyle w:val="Normal"/>
              <w:spacing w:lineRule="auto" w:line="276" w:before="0" w:after="0"/>
              <w:jc w:val="left"/>
              <w:rPr>
                <w:kern w:val="2"/>
                <w:szCs w:val="22"/>
                <w:lang w:val="el-GR"/>
              </w:rPr>
            </w:pPr>
            <w:r>
              <w:rPr>
                <w:kern w:val="2"/>
                <w:szCs w:val="22"/>
                <w:lang w:val="el-GR"/>
              </w:rPr>
              <w:t>β) Προσδιορίστε ποιος έχει καταδικαστεί [ ]·</w:t>
            </w:r>
          </w:p>
          <w:p>
            <w:pPr>
              <w:pStyle w:val="Normal"/>
              <w:spacing w:lineRule="auto" w:line="276" w:before="0" w:after="0"/>
              <w:rPr>
                <w:kern w:val="2"/>
                <w:szCs w:val="22"/>
                <w:lang w:val="el-GR"/>
              </w:rPr>
            </w:pPr>
            <w:r>
              <w:rPr>
                <w:b/>
                <w:kern w:val="2"/>
                <w:szCs w:val="22"/>
                <w:lang w:val="el-GR"/>
              </w:rPr>
              <w:t xml:space="preserve">γ) </w:t>
            </w:r>
            <w:r>
              <w:rPr>
                <w:b/>
                <w:bCs/>
                <w:kern w:val="2"/>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before="0" w:after="0"/>
              <w:jc w:val="left"/>
              <w:rPr>
                <w:kern w:val="2"/>
                <w:szCs w:val="22"/>
                <w:lang w:val="el-GR"/>
              </w:rPr>
            </w:pPr>
            <w:r>
              <w:rPr>
                <w:kern w:val="2"/>
                <w:szCs w:val="22"/>
                <w:lang w:val="el-GR"/>
              </w:rPr>
            </w:r>
          </w:p>
          <w:p>
            <w:pPr>
              <w:pStyle w:val="Normal"/>
              <w:spacing w:lineRule="auto" w:line="276" w:before="0" w:after="0"/>
              <w:jc w:val="left"/>
              <w:rPr>
                <w:kern w:val="2"/>
                <w:szCs w:val="22"/>
                <w:lang w:val="el-GR"/>
              </w:rPr>
            </w:pPr>
            <w:r>
              <w:rPr>
                <w:kern w:val="2"/>
                <w:szCs w:val="22"/>
                <w:lang w:val="el-GR"/>
              </w:rPr>
              <w:t xml:space="preserve">α) Ημερομηνία:[   ], </w:t>
            </w:r>
          </w:p>
          <w:p>
            <w:pPr>
              <w:pStyle w:val="Normal"/>
              <w:spacing w:lineRule="auto" w:line="276" w:before="0" w:after="0"/>
              <w:jc w:val="left"/>
              <w:rPr>
                <w:kern w:val="2"/>
                <w:szCs w:val="22"/>
                <w:lang w:val="el-GR"/>
              </w:rPr>
            </w:pPr>
            <w:r>
              <w:rPr>
                <w:kern w:val="2"/>
                <w:szCs w:val="22"/>
                <w:lang w:val="el-GR"/>
              </w:rPr>
              <w:t xml:space="preserve">σημείο-(-α): [   ], </w:t>
            </w:r>
          </w:p>
          <w:p>
            <w:pPr>
              <w:pStyle w:val="Normal"/>
              <w:spacing w:lineRule="auto" w:line="276" w:before="0" w:after="0"/>
              <w:jc w:val="left"/>
              <w:rPr>
                <w:kern w:val="2"/>
                <w:szCs w:val="22"/>
                <w:lang w:val="el-GR"/>
              </w:rPr>
            </w:pPr>
            <w:r>
              <w:rPr>
                <w:kern w:val="2"/>
                <w:szCs w:val="22"/>
                <w:lang w:val="el-GR"/>
              </w:rPr>
              <w:t>λόγος(-οι):[   ]</w:t>
            </w:r>
          </w:p>
          <w:p>
            <w:pPr>
              <w:pStyle w:val="Normal"/>
              <w:spacing w:lineRule="auto" w:line="276" w:before="0" w:after="0"/>
              <w:jc w:val="left"/>
              <w:rPr>
                <w:kern w:val="2"/>
                <w:szCs w:val="22"/>
                <w:lang w:val="el-GR"/>
              </w:rPr>
            </w:pPr>
            <w:r>
              <w:rPr>
                <w:kern w:val="2"/>
                <w:szCs w:val="22"/>
                <w:lang w:val="el-GR"/>
              </w:rPr>
            </w:r>
          </w:p>
          <w:p>
            <w:pPr>
              <w:pStyle w:val="Normal"/>
              <w:spacing w:lineRule="auto" w:line="276" w:before="0" w:after="0"/>
              <w:jc w:val="left"/>
              <w:rPr>
                <w:kern w:val="2"/>
                <w:szCs w:val="22"/>
                <w:lang w:val="el-GR"/>
              </w:rPr>
            </w:pPr>
            <w:r>
              <w:rPr>
                <w:kern w:val="2"/>
                <w:szCs w:val="22"/>
                <w:lang w:val="el-GR"/>
              </w:rPr>
              <w:t>β) [……]</w:t>
            </w:r>
          </w:p>
          <w:p>
            <w:pPr>
              <w:pStyle w:val="Normal"/>
              <w:spacing w:lineRule="auto" w:line="276" w:before="0" w:after="0"/>
              <w:jc w:val="left"/>
              <w:rPr>
                <w:kern w:val="2"/>
                <w:szCs w:val="22"/>
                <w:lang w:val="el-GR"/>
              </w:rPr>
            </w:pPr>
            <w:r>
              <w:rPr>
                <w:kern w:val="2"/>
                <w:szCs w:val="22"/>
                <w:lang w:val="el-GR"/>
              </w:rPr>
              <w:t>γ) Διάρκεια της περιόδου αποκλεισμού [……] και σχετικό(-ά) σημείο(-α) [   ]</w:t>
            </w:r>
          </w:p>
          <w:p>
            <w:pPr>
              <w:pStyle w:val="Normal"/>
              <w:spacing w:lineRule="auto" w:line="276" w:before="0" w:after="0"/>
              <w:rPr>
                <w:kern w:val="2"/>
                <w:szCs w:val="22"/>
                <w:lang w:val="el-GR"/>
              </w:rPr>
            </w:pPr>
            <w:r>
              <w:rPr>
                <w:i/>
                <w:kern w:val="2"/>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pPr>
              <w:pStyle w:val="Normal"/>
              <w:spacing w:lineRule="auto" w:line="276" w:before="0" w:after="0"/>
              <w:rPr>
                <w:kern w:val="2"/>
                <w:szCs w:val="22"/>
                <w:lang w:val="el-GR"/>
              </w:rPr>
            </w:pPr>
            <w:r>
              <w:rPr>
                <w:i/>
                <w:kern w:val="2"/>
                <w:szCs w:val="22"/>
                <w:lang w:val="el-GR"/>
              </w:rPr>
              <w:t>[……][……][……][……]</w:t>
            </w:r>
            <w:r>
              <w:rPr>
                <w:rStyle w:val="EndnoteAnchor"/>
                <w:kern w:val="2"/>
                <w:szCs w:val="22"/>
                <w:vertAlign w:val="superscript"/>
                <w:lang w:val="el-GR"/>
              </w:rPr>
              <w:endnoteReference w:id="20"/>
            </w:r>
          </w:p>
        </w:tc>
      </w:tr>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pPr>
            <w:r>
              <w:rPr>
                <w:kern w:val="2"/>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Fonts w:eastAsia="Calibri" w:cs="Times New Roman" w:ascii="Times New Roman" w:hAnsi="Times New Roman"/>
                <w:kern w:val="2"/>
                <w:szCs w:val="22"/>
                <w:lang w:val="el-GR"/>
              </w:rPr>
              <w:t>αυτοκάθαρση»)</w:t>
            </w:r>
            <w:r>
              <w:rPr>
                <w:rStyle w:val="EndnoteAnchor"/>
                <w:rFonts w:eastAsia="Calibri" w:cs="Times New Roman" w:ascii="Times New Roman" w:hAnsi="Times New Roman"/>
                <w:kern w:val="2"/>
                <w:szCs w:val="22"/>
                <w:vertAlign w:val="superscript"/>
                <w:lang w:val="el-GR"/>
              </w:rPr>
              <w:endnoteReference w:id="21"/>
            </w:r>
            <w:r>
              <w:rPr>
                <w:kern w:val="2"/>
                <w:szCs w:val="22"/>
                <w:lang w:val="el-GR"/>
              </w:rPr>
              <w:t>;</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kern w:val="2"/>
                <w:szCs w:val="22"/>
                <w:lang w:val="el-GR"/>
              </w:rPr>
              <w:t xml:space="preserve">[] Ναι [] Όχι </w:t>
            </w:r>
          </w:p>
        </w:tc>
      </w:tr>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pPr>
            <w:r>
              <w:rPr>
                <w:b/>
                <w:kern w:val="2"/>
                <w:szCs w:val="22"/>
                <w:lang w:val="el-GR"/>
              </w:rPr>
              <w:t>Εάν ναι,</w:t>
            </w:r>
            <w:r>
              <w:rPr>
                <w:kern w:val="2"/>
                <w:szCs w:val="22"/>
                <w:lang w:val="el-GR"/>
              </w:rPr>
              <w:t xml:space="preserve"> περιγράψτε τα μέτρα που λήφθηκαν</w:t>
            </w:r>
            <w:r>
              <w:rPr>
                <w:rStyle w:val="EndnoteAnchor"/>
                <w:kern w:val="2"/>
                <w:szCs w:val="22"/>
                <w:vertAlign w:val="superscript"/>
                <w:lang w:val="el-GR"/>
              </w:rPr>
              <w:endnoteReference w:id="22"/>
            </w:r>
            <w:r>
              <w:rPr>
                <w:kern w:val="2"/>
                <w:szCs w:val="22"/>
                <w:lang w:val="el-GR"/>
              </w:rPr>
              <w:t>:</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kern w:val="2"/>
                <w:szCs w:val="22"/>
                <w:lang w:val="el-GR"/>
              </w:rPr>
              <w:t>[……]</w:t>
            </w:r>
          </w:p>
        </w:tc>
      </w:tr>
    </w:tbl>
    <w:p>
      <w:pPr>
        <w:pStyle w:val="Normal"/>
        <w:keepNext w:val="true"/>
        <w:spacing w:lineRule="auto" w:line="276" w:before="120" w:after="360"/>
        <w:ind w:firstLine="397"/>
        <w:jc w:val="center"/>
        <w:rPr>
          <w:b/>
          <w:b/>
          <w:smallCaps/>
          <w:kern w:val="2"/>
          <w:sz w:val="28"/>
          <w:szCs w:val="22"/>
          <w:lang w:val="el-GR"/>
        </w:rPr>
      </w:pPr>
      <w:r>
        <w:rPr>
          <w:b/>
          <w:smallCaps/>
          <w:kern w:val="2"/>
          <w:sz w:val="28"/>
          <w:szCs w:val="22"/>
          <w:lang w:val="el-GR"/>
        </w:rPr>
      </w:r>
      <w:r>
        <w:br w:type="page"/>
      </w:r>
    </w:p>
    <w:p>
      <w:pPr>
        <w:pStyle w:val="Normal"/>
        <w:spacing w:lineRule="auto" w:line="276" w:before="0" w:after="200"/>
        <w:jc w:val="center"/>
        <w:rPr>
          <w:lang w:val="el-GR"/>
        </w:rPr>
      </w:pPr>
      <w:r>
        <w:rPr>
          <w:b/>
          <w:bCs/>
          <w:kern w:val="2"/>
          <w:szCs w:val="22"/>
          <w:lang w:val="el-GR"/>
        </w:rPr>
        <w:t xml:space="preserve">Β: Λόγοι που σχετίζονται με την καταβολή φόρων ή εισφορών κοινωνικής ασφάλισης </w:t>
      </w:r>
    </w:p>
    <w:tbl>
      <w:tblPr>
        <w:tblW w:w="8989" w:type="dxa"/>
        <w:jc w:val="left"/>
        <w:tblInd w:w="-108" w:type="dxa"/>
        <w:tblLayout w:type="fixed"/>
        <w:tblCellMar>
          <w:top w:w="0" w:type="dxa"/>
          <w:left w:w="0" w:type="dxa"/>
          <w:bottom w:w="0" w:type="dxa"/>
          <w:right w:w="0" w:type="dxa"/>
        </w:tblCellMar>
      </w:tblPr>
      <w:tblGrid>
        <w:gridCol w:w="4475"/>
        <w:gridCol w:w="2247"/>
        <w:gridCol w:w="2258"/>
        <w:gridCol w:w="9"/>
      </w:tblGrid>
      <w:tr>
        <w:trPr/>
        <w:tc>
          <w:tcPr>
            <w:tcW w:w="4475" w:type="dxa"/>
            <w:tcBorders>
              <w:top w:val="single" w:sz="4" w:space="0" w:color="000000"/>
              <w:left w:val="single" w:sz="4" w:space="0" w:color="000000"/>
              <w:bottom w:val="single" w:sz="4" w:space="0" w:color="000000"/>
            </w:tcBorders>
          </w:tcPr>
          <w:p>
            <w:pPr>
              <w:pStyle w:val="Normal"/>
              <w:spacing w:lineRule="auto" w:line="276" w:before="0" w:after="0"/>
              <w:rPr>
                <w:kern w:val="2"/>
                <w:szCs w:val="22"/>
                <w:lang w:val="el-GR"/>
              </w:rPr>
            </w:pPr>
            <w:r>
              <w:rPr>
                <w:b/>
                <w:i/>
                <w:kern w:val="2"/>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tcPr>
          <w:p>
            <w:pPr>
              <w:pStyle w:val="Normal"/>
              <w:spacing w:lineRule="auto" w:line="276" w:before="0" w:after="0"/>
              <w:rPr>
                <w:kern w:val="2"/>
                <w:szCs w:val="22"/>
                <w:lang w:val="el-GR"/>
              </w:rPr>
            </w:pPr>
            <w:r>
              <w:rPr>
                <w:b/>
                <w:i/>
                <w:kern w:val="2"/>
                <w:szCs w:val="22"/>
                <w:lang w:val="el-GR"/>
              </w:rPr>
              <w:t>Απάντηση:</w:t>
            </w:r>
          </w:p>
        </w:tc>
      </w:tr>
      <w:tr>
        <w:trPr/>
        <w:tc>
          <w:tcPr>
            <w:tcW w:w="4475" w:type="dxa"/>
            <w:tcBorders>
              <w:top w:val="single" w:sz="4" w:space="0" w:color="000000"/>
              <w:left w:val="single" w:sz="4" w:space="0" w:color="000000"/>
              <w:bottom w:val="single" w:sz="4" w:space="0" w:color="000000"/>
            </w:tcBorders>
            <w:tcMar>
              <w:left w:w="108" w:type="dxa"/>
              <w:right w:w="108" w:type="dxa"/>
            </w:tcMar>
          </w:tcPr>
          <w:p>
            <w:pPr>
              <w:pStyle w:val="Normal"/>
              <w:spacing w:lineRule="auto" w:line="276" w:before="0" w:after="0"/>
              <w:rPr/>
            </w:pPr>
            <w:r>
              <w:rPr>
                <w:kern w:val="2"/>
                <w:szCs w:val="22"/>
                <w:lang w:val="el-GR"/>
              </w:rPr>
              <w:t xml:space="preserve">1) Ο οικονομικός φορέας έχει εκπληρώσει όλες </w:t>
            </w:r>
            <w:r>
              <w:rPr>
                <w:b/>
                <w:kern w:val="2"/>
                <w:szCs w:val="22"/>
                <w:lang w:val="el-GR"/>
              </w:rPr>
              <w:t>τις υποχρεώσεις του όσον αφορά την πληρωμή φόρων ή εισφορών κοινωνικής ασφάλισης</w:t>
            </w:r>
            <w:r>
              <w:rPr>
                <w:rStyle w:val="EndnoteAnchor"/>
                <w:kern w:val="2"/>
                <w:szCs w:val="22"/>
                <w:vertAlign w:val="superscript"/>
                <w:lang w:val="el-GR"/>
              </w:rPr>
              <w:endnoteReference w:id="23"/>
            </w:r>
            <w:r>
              <w:rPr>
                <w:b/>
                <w:kern w:val="2"/>
                <w:szCs w:val="22"/>
                <w:lang w:val="el-GR"/>
              </w:rPr>
              <w:t>,</w:t>
            </w:r>
            <w:r>
              <w:rPr>
                <w:kern w:val="2"/>
                <w:szCs w:val="22"/>
                <w:lang w:val="el-GR"/>
              </w:rPr>
              <w:t xml:space="preserve"> στην Ελλάδα και στη χώρα στην οποία είναι τυχόν εγκατεστημένος ;</w:t>
            </w:r>
          </w:p>
        </w:tc>
        <w:tc>
          <w:tcPr>
            <w:tcW w:w="451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pacing w:lineRule="auto" w:line="276" w:before="0" w:after="0"/>
              <w:rPr>
                <w:kern w:val="2"/>
                <w:szCs w:val="22"/>
                <w:lang w:val="el-GR"/>
              </w:rPr>
            </w:pPr>
            <w:r>
              <w:rPr>
                <w:kern w:val="2"/>
                <w:szCs w:val="22"/>
                <w:lang w:val="el-GR"/>
              </w:rPr>
              <w:t xml:space="preserve">[] Ναι [] Όχι </w:t>
            </w:r>
          </w:p>
        </w:tc>
      </w:tr>
      <w:tr>
        <w:trPr>
          <w:trHeight w:val="988" w:hRule="atLeast"/>
        </w:trPr>
        <w:tc>
          <w:tcPr>
            <w:tcW w:w="4475" w:type="dxa"/>
            <w:vMerge w:val="restart"/>
            <w:tcBorders>
              <w:top w:val="single" w:sz="4" w:space="0" w:color="000000"/>
              <w:left w:val="single" w:sz="4" w:space="0" w:color="000000"/>
              <w:bottom w:val="single" w:sz="4" w:space="0" w:color="000000"/>
            </w:tcBorders>
            <w:tcMar>
              <w:left w:w="108" w:type="dxa"/>
              <w:right w:w="108" w:type="dxa"/>
            </w:tcMar>
          </w:tcPr>
          <w:p>
            <w:pPr>
              <w:pStyle w:val="Normal"/>
              <w:snapToGrid w:val="false"/>
              <w:spacing w:lineRule="auto" w:line="276" w:before="0" w:after="0"/>
              <w:rPr>
                <w:kern w:val="2"/>
                <w:szCs w:val="22"/>
                <w:lang w:val="el-GR"/>
              </w:rPr>
            </w:pPr>
            <w:r>
              <w:rPr>
                <w:kern w:val="2"/>
                <w:szCs w:val="22"/>
                <w:lang w:val="el-GR"/>
              </w:rPr>
            </w:r>
          </w:p>
          <w:p>
            <w:pPr>
              <w:pStyle w:val="Normal"/>
              <w:snapToGrid w:val="false"/>
              <w:spacing w:lineRule="auto" w:line="276" w:before="0" w:after="0"/>
              <w:rPr>
                <w:kern w:val="2"/>
                <w:szCs w:val="22"/>
                <w:lang w:val="el-GR"/>
              </w:rPr>
            </w:pPr>
            <w:r>
              <w:rPr>
                <w:kern w:val="2"/>
                <w:szCs w:val="22"/>
                <w:lang w:val="el-GR"/>
              </w:rPr>
            </w:r>
          </w:p>
          <w:p>
            <w:pPr>
              <w:pStyle w:val="Normal"/>
              <w:snapToGrid w:val="false"/>
              <w:spacing w:lineRule="auto" w:line="276" w:before="0" w:after="0"/>
              <w:rPr>
                <w:kern w:val="2"/>
                <w:szCs w:val="22"/>
                <w:lang w:val="el-GR"/>
              </w:rPr>
            </w:pPr>
            <w:r>
              <w:rPr>
                <w:kern w:val="2"/>
                <w:szCs w:val="22"/>
                <w:lang w:val="el-GR"/>
              </w:rPr>
            </w:r>
          </w:p>
          <w:p>
            <w:pPr>
              <w:pStyle w:val="Normal"/>
              <w:snapToGrid w:val="false"/>
              <w:spacing w:lineRule="auto" w:line="276" w:before="0" w:after="0"/>
              <w:rPr>
                <w:kern w:val="2"/>
                <w:szCs w:val="22"/>
                <w:lang w:val="el-GR"/>
              </w:rPr>
            </w:pPr>
            <w:r>
              <w:rPr>
                <w:kern w:val="2"/>
                <w:szCs w:val="22"/>
                <w:lang w:val="el-GR"/>
              </w:rPr>
              <w:t xml:space="preserve">Εάν όχι αναφέρετε: </w:t>
            </w:r>
          </w:p>
          <w:p>
            <w:pPr>
              <w:pStyle w:val="Normal"/>
              <w:snapToGrid w:val="false"/>
              <w:spacing w:lineRule="auto" w:line="276" w:before="0" w:after="0"/>
              <w:rPr>
                <w:kern w:val="2"/>
                <w:szCs w:val="22"/>
                <w:lang w:val="el-GR"/>
              </w:rPr>
            </w:pPr>
            <w:r>
              <w:rPr>
                <w:kern w:val="2"/>
                <w:szCs w:val="22"/>
                <w:lang w:val="el-GR"/>
              </w:rPr>
              <w:t>α) Χώρα ή κράτος μέλος για το οποίο πρόκειται:</w:t>
            </w:r>
          </w:p>
          <w:p>
            <w:pPr>
              <w:pStyle w:val="Normal"/>
              <w:snapToGrid w:val="false"/>
              <w:spacing w:lineRule="auto" w:line="276" w:before="0" w:after="0"/>
              <w:rPr>
                <w:kern w:val="2"/>
                <w:szCs w:val="22"/>
                <w:lang w:val="el-GR"/>
              </w:rPr>
            </w:pPr>
            <w:r>
              <w:rPr>
                <w:kern w:val="2"/>
                <w:szCs w:val="22"/>
                <w:lang w:val="el-GR"/>
              </w:rPr>
              <w:t>β) Ποιο είναι το σχετικό ποσό;</w:t>
            </w:r>
          </w:p>
          <w:p>
            <w:pPr>
              <w:pStyle w:val="Normal"/>
              <w:snapToGrid w:val="false"/>
              <w:spacing w:lineRule="auto" w:line="276" w:before="0" w:after="0"/>
              <w:rPr>
                <w:kern w:val="2"/>
                <w:szCs w:val="22"/>
                <w:lang w:val="el-GR"/>
              </w:rPr>
            </w:pPr>
            <w:r>
              <w:rPr>
                <w:kern w:val="2"/>
                <w:szCs w:val="22"/>
                <w:lang w:val="el-GR"/>
              </w:rPr>
              <w:t>γ)Πως διαπιστώθηκε η αθέτηση των υποχρεώσεων;</w:t>
            </w:r>
          </w:p>
          <w:p>
            <w:pPr>
              <w:pStyle w:val="Normal"/>
              <w:snapToGrid w:val="false"/>
              <w:spacing w:lineRule="auto" w:line="276" w:before="0" w:after="0"/>
              <w:rPr>
                <w:kern w:val="2"/>
                <w:szCs w:val="22"/>
                <w:lang w:val="el-GR"/>
              </w:rPr>
            </w:pPr>
            <w:r>
              <w:rPr>
                <w:kern w:val="2"/>
                <w:szCs w:val="22"/>
                <w:lang w:val="el-GR"/>
              </w:rPr>
              <w:t>1) Μέσω δικαστικής ή διοικητικής απόφασης;</w:t>
            </w:r>
          </w:p>
          <w:p>
            <w:pPr>
              <w:pStyle w:val="Normal"/>
              <w:snapToGrid w:val="false"/>
              <w:spacing w:lineRule="auto" w:line="276" w:before="0" w:after="0"/>
              <w:rPr/>
            </w:pPr>
            <w:r>
              <w:rPr>
                <w:b/>
                <w:kern w:val="2"/>
                <w:szCs w:val="22"/>
                <w:lang w:val="el-GR"/>
              </w:rPr>
              <w:t xml:space="preserve">- </w:t>
            </w:r>
            <w:r>
              <w:rPr>
                <w:kern w:val="2"/>
                <w:szCs w:val="22"/>
                <w:lang w:val="el-GR"/>
              </w:rPr>
              <w:t>Η εν λόγω απόφαση είναι τελεσίδικη και δεσμευτική;</w:t>
            </w:r>
          </w:p>
          <w:p>
            <w:pPr>
              <w:pStyle w:val="Normal"/>
              <w:snapToGrid w:val="false"/>
              <w:spacing w:lineRule="auto" w:line="276" w:before="0" w:after="0"/>
              <w:rPr>
                <w:kern w:val="2"/>
                <w:szCs w:val="22"/>
                <w:lang w:val="el-GR"/>
              </w:rPr>
            </w:pPr>
            <w:r>
              <w:rPr>
                <w:kern w:val="2"/>
                <w:szCs w:val="22"/>
                <w:lang w:val="el-GR"/>
              </w:rPr>
              <w:t>- Αναφέρατε την ημερομηνία καταδίκης ή έκδοσης απόφασης</w:t>
            </w:r>
          </w:p>
          <w:p>
            <w:pPr>
              <w:pStyle w:val="Normal"/>
              <w:snapToGrid w:val="false"/>
              <w:spacing w:lineRule="auto" w:line="276" w:before="0" w:after="0"/>
              <w:rPr>
                <w:kern w:val="2"/>
                <w:szCs w:val="22"/>
                <w:lang w:val="el-GR"/>
              </w:rPr>
            </w:pPr>
            <w:r>
              <w:rPr>
                <w:kern w:val="2"/>
                <w:szCs w:val="22"/>
                <w:lang w:val="el-GR"/>
              </w:rPr>
              <w:t>- Σε περίπτωση καταδικαστικής απόφασης, εφόσον ορίζεται απευθείας σε αυτήν, τη διάρκεια της περιόδου αποκλεισμού:</w:t>
            </w:r>
          </w:p>
          <w:p>
            <w:pPr>
              <w:pStyle w:val="Normal"/>
              <w:snapToGrid w:val="false"/>
              <w:spacing w:lineRule="auto" w:line="276" w:before="0" w:after="0"/>
              <w:jc w:val="left"/>
              <w:rPr>
                <w:kern w:val="2"/>
                <w:szCs w:val="22"/>
                <w:lang w:val="el-GR"/>
              </w:rPr>
            </w:pPr>
            <w:r>
              <w:rPr>
                <w:kern w:val="2"/>
                <w:szCs w:val="22"/>
                <w:lang w:val="el-GR"/>
              </w:rPr>
              <w:t>2) Με άλλα μέσα; Διευκρινήστε:</w:t>
            </w:r>
          </w:p>
          <w:p>
            <w:pPr>
              <w:pStyle w:val="Normal"/>
              <w:snapToGrid w:val="false"/>
              <w:spacing w:lineRule="auto" w:line="276" w:before="0" w:after="0"/>
              <w:jc w:val="left"/>
              <w:rPr>
                <w:b/>
                <w:b/>
                <w:bCs/>
                <w:kern w:val="2"/>
                <w:szCs w:val="22"/>
                <w:lang w:val="el-GR"/>
              </w:rPr>
            </w:pPr>
            <w:r>
              <w:rPr>
                <w:kern w:val="2"/>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EndnoteAnchor"/>
                <w:kern w:val="2"/>
                <w:szCs w:val="22"/>
                <w:vertAlign w:val="superscript"/>
                <w:lang w:val="el-GR"/>
              </w:rPr>
              <w:endnoteReference w:id="24"/>
            </w:r>
          </w:p>
        </w:tc>
        <w:tc>
          <w:tcPr>
            <w:tcW w:w="2247" w:type="dxa"/>
            <w:tcBorders>
              <w:top w:val="single" w:sz="4" w:space="0" w:color="000000"/>
              <w:left w:val="single" w:sz="4" w:space="0" w:color="000000"/>
              <w:bottom w:val="single" w:sz="4" w:space="0" w:color="000000"/>
            </w:tcBorders>
            <w:tcMar>
              <w:left w:w="108" w:type="dxa"/>
              <w:right w:w="108" w:type="dxa"/>
            </w:tcMar>
          </w:tcPr>
          <w:p>
            <w:pPr>
              <w:pStyle w:val="Normal"/>
              <w:spacing w:lineRule="auto" w:line="276" w:before="0" w:after="0"/>
              <w:jc w:val="left"/>
              <w:rPr>
                <w:kern w:val="2"/>
                <w:szCs w:val="22"/>
                <w:lang w:val="el-GR"/>
              </w:rPr>
            </w:pPr>
            <w:r>
              <w:rPr>
                <w:b/>
                <w:bCs/>
                <w:kern w:val="2"/>
                <w:szCs w:val="22"/>
                <w:lang w:val="el-GR"/>
              </w:rPr>
              <w:t>ΦΟΡΟΙ</w:t>
            </w:r>
          </w:p>
          <w:p>
            <w:pPr>
              <w:pStyle w:val="Normal"/>
              <w:spacing w:lineRule="auto" w:line="276" w:before="0" w:after="0"/>
              <w:rPr>
                <w:kern w:val="2"/>
                <w:szCs w:val="22"/>
                <w:lang w:val="el-GR"/>
              </w:rPr>
            </w:pPr>
            <w:r>
              <w:rPr>
                <w:kern w:val="2"/>
                <w:szCs w:val="22"/>
                <w:lang w:val="el-GR"/>
              </w:rPr>
            </w:r>
          </w:p>
        </w:tc>
        <w:tc>
          <w:tcPr>
            <w:tcW w:w="226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pacing w:lineRule="auto" w:line="276" w:before="0" w:after="0"/>
              <w:jc w:val="left"/>
              <w:rPr>
                <w:kern w:val="2"/>
                <w:szCs w:val="22"/>
                <w:lang w:val="el-GR"/>
              </w:rPr>
            </w:pPr>
            <w:r>
              <w:rPr>
                <w:b/>
                <w:bCs/>
                <w:kern w:val="2"/>
                <w:szCs w:val="22"/>
                <w:lang w:val="el-GR"/>
              </w:rPr>
              <w:t>ΕΙΣΦΟΡΕΣ ΚΟΙΝΩΝΙΚΗΣ ΑΣΦΑΛΙΣΗΣ</w:t>
            </w:r>
          </w:p>
        </w:tc>
      </w:tr>
      <w:tr>
        <w:trPr>
          <w:trHeight w:val="988" w:hRule="atLeast"/>
        </w:trPr>
        <w:tc>
          <w:tcPr>
            <w:tcW w:w="4475" w:type="dxa"/>
            <w:vMerge w:val="continue"/>
            <w:tcBorders>
              <w:top w:val="single" w:sz="4" w:space="0" w:color="000000"/>
              <w:left w:val="single" w:sz="4" w:space="0" w:color="000000"/>
              <w:bottom w:val="single" w:sz="4" w:space="0" w:color="000000"/>
            </w:tcBorders>
            <w:tcMar>
              <w:left w:w="108" w:type="dxa"/>
              <w:right w:w="108" w:type="dxa"/>
            </w:tcMar>
          </w:tcPr>
          <w:p>
            <w:pPr>
              <w:pStyle w:val="Normal"/>
              <w:snapToGrid w:val="false"/>
              <w:spacing w:lineRule="auto" w:line="276" w:before="0" w:after="0"/>
              <w:rPr>
                <w:kern w:val="2"/>
                <w:szCs w:val="22"/>
                <w:lang w:val="el-GR"/>
              </w:rPr>
            </w:pPr>
            <w:r>
              <w:rPr>
                <w:kern w:val="2"/>
                <w:szCs w:val="22"/>
                <w:lang w:val="el-GR"/>
              </w:rPr>
            </w:r>
          </w:p>
        </w:tc>
        <w:tc>
          <w:tcPr>
            <w:tcW w:w="2247" w:type="dxa"/>
            <w:tcBorders>
              <w:left w:val="single" w:sz="4" w:space="0" w:color="000000"/>
              <w:bottom w:val="single" w:sz="4" w:space="0" w:color="000000"/>
            </w:tcBorders>
            <w:tcMar>
              <w:left w:w="108" w:type="dxa"/>
              <w:right w:w="108" w:type="dxa"/>
            </w:tcMar>
          </w:tcPr>
          <w:p>
            <w:pPr>
              <w:pStyle w:val="Normal"/>
              <w:snapToGrid w:val="false"/>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t>α)[……]·</w:t>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t>β)[……]</w:t>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t xml:space="preserve">γ.1) [] Ναι [] Όχι </w:t>
            </w:r>
          </w:p>
          <w:p>
            <w:pPr>
              <w:pStyle w:val="Normal"/>
              <w:spacing w:lineRule="auto" w:line="276" w:before="0" w:after="0"/>
              <w:rPr>
                <w:kern w:val="2"/>
                <w:szCs w:val="22"/>
                <w:lang w:val="el-GR"/>
              </w:rPr>
            </w:pPr>
            <w:r>
              <w:rPr>
                <w:kern w:val="2"/>
                <w:szCs w:val="22"/>
                <w:lang w:val="el-GR"/>
              </w:rPr>
              <w:t xml:space="preserve">-[] Ναι [] Όχι </w:t>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t>-[……]·</w:t>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t>-[……]·</w:t>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t>γ.2)[……]·</w:t>
            </w:r>
          </w:p>
          <w:p>
            <w:pPr>
              <w:pStyle w:val="Normal"/>
              <w:spacing w:lineRule="auto" w:line="276" w:before="0" w:after="0"/>
              <w:rPr>
                <w:kern w:val="2"/>
                <w:szCs w:val="22"/>
                <w:lang w:val="el-GR"/>
              </w:rPr>
            </w:pPr>
            <w:r>
              <w:rPr>
                <w:kern w:val="2"/>
                <w:szCs w:val="22"/>
                <w:lang w:val="el-GR"/>
              </w:rPr>
              <w:t xml:space="preserve">δ) [] Ναι [] Όχι </w:t>
            </w:r>
          </w:p>
          <w:p>
            <w:pPr>
              <w:pStyle w:val="Normal"/>
              <w:spacing w:lineRule="auto" w:line="276" w:before="0" w:after="0"/>
              <w:jc w:val="left"/>
              <w:rPr>
                <w:kern w:val="2"/>
                <w:szCs w:val="22"/>
                <w:lang w:val="el-GR"/>
              </w:rPr>
            </w:pPr>
            <w:r>
              <w:rPr>
                <w:kern w:val="2"/>
                <w:sz w:val="21"/>
                <w:szCs w:val="21"/>
                <w:lang w:val="el-GR"/>
              </w:rPr>
              <w:t>Εάν ναι, να αναφερθούν λεπτομερείς πληροφορίες</w:t>
            </w:r>
          </w:p>
          <w:p>
            <w:pPr>
              <w:pStyle w:val="Normal"/>
              <w:spacing w:lineRule="auto" w:line="276" w:before="0" w:after="0"/>
              <w:rPr>
                <w:kern w:val="2"/>
                <w:szCs w:val="22"/>
                <w:lang w:val="el-GR"/>
              </w:rPr>
            </w:pPr>
            <w:r>
              <w:rPr>
                <w:kern w:val="2"/>
                <w:szCs w:val="22"/>
                <w:lang w:val="el-GR"/>
              </w:rPr>
              <w:t>[……]</w:t>
            </w:r>
          </w:p>
        </w:tc>
        <w:tc>
          <w:tcPr>
            <w:tcW w:w="2267" w:type="dxa"/>
            <w:tcBorders>
              <w:left w:val="single" w:sz="4" w:space="0" w:color="000000"/>
              <w:bottom w:val="single" w:sz="4" w:space="0" w:color="000000"/>
              <w:right w:val="single" w:sz="4" w:space="0" w:color="000000"/>
            </w:tcBorders>
            <w:tcMar>
              <w:left w:w="108" w:type="dxa"/>
              <w:right w:w="108" w:type="dxa"/>
            </w:tcMar>
          </w:tcPr>
          <w:p>
            <w:pPr>
              <w:pStyle w:val="Normal"/>
              <w:snapToGrid w:val="false"/>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t>α)[……]·</w:t>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t>β)[……]</w:t>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t xml:space="preserve">γ.1) [] Ναι [] Όχι </w:t>
            </w:r>
          </w:p>
          <w:p>
            <w:pPr>
              <w:pStyle w:val="Normal"/>
              <w:spacing w:lineRule="auto" w:line="276" w:before="0" w:after="0"/>
              <w:rPr>
                <w:kern w:val="2"/>
                <w:szCs w:val="22"/>
                <w:lang w:val="el-GR"/>
              </w:rPr>
            </w:pPr>
            <w:r>
              <w:rPr>
                <w:kern w:val="2"/>
                <w:szCs w:val="22"/>
                <w:lang w:val="el-GR"/>
              </w:rPr>
              <w:t xml:space="preserve">-[] Ναι [] Όχι </w:t>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t>-[……]·</w:t>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t>-[……]·</w:t>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t>γ.2)[……]·</w:t>
            </w:r>
          </w:p>
          <w:p>
            <w:pPr>
              <w:pStyle w:val="Normal"/>
              <w:spacing w:lineRule="auto" w:line="276" w:before="0" w:after="0"/>
              <w:rPr>
                <w:kern w:val="2"/>
                <w:szCs w:val="22"/>
                <w:lang w:val="el-GR"/>
              </w:rPr>
            </w:pPr>
            <w:r>
              <w:rPr>
                <w:kern w:val="2"/>
                <w:szCs w:val="22"/>
                <w:lang w:val="el-GR"/>
              </w:rPr>
              <w:t xml:space="preserve">δ) [] Ναι [] Όχι </w:t>
            </w:r>
          </w:p>
          <w:p>
            <w:pPr>
              <w:pStyle w:val="Normal"/>
              <w:spacing w:lineRule="auto" w:line="276" w:before="0" w:after="0"/>
              <w:jc w:val="left"/>
              <w:rPr>
                <w:kern w:val="2"/>
                <w:szCs w:val="22"/>
                <w:lang w:val="el-GR"/>
              </w:rPr>
            </w:pPr>
            <w:r>
              <w:rPr>
                <w:kern w:val="2"/>
                <w:szCs w:val="22"/>
                <w:lang w:val="el-GR"/>
              </w:rPr>
              <w:t>Εάν ναι, να αναφερθούν λεπτομερείς πληροφορίες</w:t>
            </w:r>
          </w:p>
          <w:p>
            <w:pPr>
              <w:pStyle w:val="Normal"/>
              <w:spacing w:lineRule="auto" w:line="276" w:before="0" w:after="0"/>
              <w:rPr>
                <w:kern w:val="2"/>
                <w:szCs w:val="22"/>
                <w:lang w:val="el-GR"/>
              </w:rPr>
            </w:pPr>
            <w:r>
              <w:rPr>
                <w:kern w:val="2"/>
                <w:szCs w:val="22"/>
                <w:lang w:val="el-GR"/>
              </w:rPr>
              <w:t>[……]</w:t>
            </w:r>
          </w:p>
        </w:tc>
      </w:tr>
      <w:tr>
        <w:trPr/>
        <w:tc>
          <w:tcPr>
            <w:tcW w:w="4475" w:type="dxa"/>
            <w:tcBorders>
              <w:top w:val="single" w:sz="4" w:space="0" w:color="000000"/>
              <w:left w:val="single" w:sz="4" w:space="0" w:color="000000"/>
              <w:bottom w:val="single" w:sz="4" w:space="0" w:color="000000"/>
            </w:tcBorders>
            <w:tcMar>
              <w:left w:w="108" w:type="dxa"/>
              <w:right w:w="108" w:type="dxa"/>
            </w:tcMar>
          </w:tcPr>
          <w:p>
            <w:pPr>
              <w:pStyle w:val="Normal"/>
              <w:spacing w:lineRule="auto" w:line="276" w:before="0" w:after="0"/>
              <w:rPr>
                <w:kern w:val="2"/>
                <w:szCs w:val="22"/>
                <w:lang w:val="el-GR"/>
              </w:rPr>
            </w:pPr>
            <w:r>
              <w:rPr>
                <w:i/>
                <w:kern w:val="2"/>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pacing w:lineRule="auto" w:line="276" w:before="0" w:after="0"/>
              <w:jc w:val="left"/>
              <w:rPr>
                <w:i/>
                <w:i/>
                <w:kern w:val="2"/>
                <w:szCs w:val="22"/>
                <w:lang w:val="el-GR"/>
              </w:rPr>
            </w:pPr>
            <w:r>
              <w:rPr>
                <w:i/>
                <w:kern w:val="2"/>
                <w:szCs w:val="22"/>
                <w:lang w:val="el-GR"/>
              </w:rPr>
              <w:t xml:space="preserve">(διαδικτυακή διεύθυνση, αρχή ή φορέας έκδοσης, επακριβή στοιχεία αναφοράς των εγγράφων): </w:t>
            </w:r>
            <w:r>
              <w:rPr>
                <w:rStyle w:val="EndnoteAnchor"/>
                <w:kern w:val="2"/>
                <w:szCs w:val="22"/>
                <w:vertAlign w:val="superscript"/>
                <w:lang w:val="el-GR"/>
              </w:rPr>
              <w:endnoteReference w:id="25"/>
            </w:r>
          </w:p>
          <w:p>
            <w:pPr>
              <w:pStyle w:val="Normal"/>
              <w:spacing w:lineRule="auto" w:line="276" w:before="0" w:after="0"/>
              <w:jc w:val="left"/>
              <w:rPr>
                <w:kern w:val="2"/>
                <w:szCs w:val="22"/>
                <w:lang w:val="el-GR"/>
              </w:rPr>
            </w:pPr>
            <w:r>
              <w:rPr>
                <w:i/>
                <w:kern w:val="2"/>
                <w:szCs w:val="22"/>
                <w:lang w:val="el-GR"/>
              </w:rPr>
              <w:t>[……][……][……]</w:t>
            </w:r>
          </w:p>
        </w:tc>
      </w:tr>
    </w:tbl>
    <w:p>
      <w:pPr>
        <w:pStyle w:val="Normal"/>
        <w:keepNext w:val="true"/>
        <w:spacing w:lineRule="auto" w:line="276" w:before="120" w:after="360"/>
        <w:jc w:val="center"/>
        <w:rPr>
          <w:b/>
          <w:b/>
          <w:smallCaps/>
          <w:kern w:val="2"/>
          <w:sz w:val="28"/>
          <w:szCs w:val="22"/>
          <w:lang w:val="el-GR"/>
        </w:rPr>
      </w:pPr>
      <w:r>
        <w:rPr>
          <w:b/>
          <w:smallCaps/>
          <w:kern w:val="2"/>
          <w:sz w:val="28"/>
          <w:szCs w:val="22"/>
          <w:lang w:val="el-GR"/>
        </w:rPr>
      </w:r>
      <w:r>
        <w:br w:type="page"/>
      </w:r>
    </w:p>
    <w:p>
      <w:pPr>
        <w:pStyle w:val="Normal"/>
        <w:spacing w:lineRule="auto" w:line="276" w:before="0" w:after="200"/>
        <w:ind w:firstLine="397"/>
        <w:jc w:val="center"/>
        <w:rPr>
          <w:lang w:val="el-GR"/>
        </w:rPr>
      </w:pPr>
      <w:r>
        <w:rPr>
          <w:b/>
          <w:bCs/>
          <w:kern w:val="2"/>
          <w:szCs w:val="22"/>
          <w:lang w:val="el-GR"/>
        </w:rPr>
        <w:t>Γ: Λόγοι που σχετίζονται με αφερεγγυότητα, σύγκρουση συμφερόντων ή επαγγελματικό παράπτωμα</w:t>
      </w:r>
    </w:p>
    <w:tbl>
      <w:tblPr>
        <w:tblW w:w="8989" w:type="dxa"/>
        <w:jc w:val="left"/>
        <w:tblInd w:w="-5" w:type="dxa"/>
        <w:tblLayout w:type="fixed"/>
        <w:tblCellMar>
          <w:top w:w="0" w:type="dxa"/>
          <w:left w:w="108" w:type="dxa"/>
          <w:bottom w:w="0" w:type="dxa"/>
          <w:right w:w="108" w:type="dxa"/>
        </w:tblCellMar>
      </w:tblPr>
      <w:tblGrid>
        <w:gridCol w:w="4479"/>
        <w:gridCol w:w="4510"/>
      </w:tblGrid>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kern w:val="2"/>
                <w:szCs w:val="22"/>
                <w:lang w:val="el-GR"/>
              </w:rPr>
            </w:pPr>
            <w:r>
              <w:rPr>
                <w:b/>
                <w:i/>
                <w:kern w:val="2"/>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b/>
                <w:i/>
                <w:kern w:val="2"/>
                <w:szCs w:val="22"/>
                <w:lang w:val="el-GR"/>
              </w:rPr>
              <w:t>Απάντηση:</w:t>
            </w:r>
          </w:p>
        </w:tc>
      </w:tr>
      <w:tr>
        <w:trPr/>
        <w:tc>
          <w:tcPr>
            <w:tcW w:w="4479" w:type="dxa"/>
            <w:vMerge w:val="restart"/>
            <w:tcBorders>
              <w:top w:val="single" w:sz="4" w:space="0" w:color="000000"/>
              <w:left w:val="single" w:sz="4" w:space="0" w:color="000000"/>
              <w:bottom w:val="single" w:sz="4" w:space="0" w:color="000000"/>
            </w:tcBorders>
          </w:tcPr>
          <w:p>
            <w:pPr>
              <w:pStyle w:val="Normal"/>
              <w:spacing w:lineRule="auto" w:line="276" w:before="0" w:after="0"/>
              <w:rPr>
                <w:kern w:val="2"/>
                <w:szCs w:val="22"/>
                <w:lang w:val="el-GR"/>
              </w:rPr>
            </w:pPr>
            <w:r>
              <w:rPr>
                <w:kern w:val="2"/>
                <w:szCs w:val="22"/>
                <w:lang w:val="el-GR"/>
              </w:rPr>
              <w:t>Ο οικονομικός φορέας έχει,</w:t>
            </w:r>
            <w:r>
              <w:rPr>
                <w:b/>
                <w:kern w:val="2"/>
                <w:szCs w:val="22"/>
                <w:lang w:val="el-GR"/>
              </w:rPr>
              <w:t xml:space="preserve"> εν γνώσει του</w:t>
            </w:r>
            <w:r>
              <w:rPr>
                <w:kern w:val="2"/>
                <w:szCs w:val="22"/>
                <w:lang w:val="el-GR"/>
              </w:rPr>
              <w:t xml:space="preserve">, αθετήσει </w:t>
            </w:r>
            <w:r>
              <w:rPr>
                <w:b/>
                <w:kern w:val="2"/>
                <w:szCs w:val="22"/>
                <w:lang w:val="el-GR"/>
              </w:rPr>
              <w:t xml:space="preserve">τις υποχρεώσεις του </w:t>
            </w:r>
            <w:r>
              <w:rPr>
                <w:kern w:val="2"/>
                <w:szCs w:val="22"/>
                <w:lang w:val="el-GR"/>
              </w:rPr>
              <w:t xml:space="preserve">στους τομείς του </w:t>
            </w:r>
            <w:r>
              <w:rPr>
                <w:b/>
                <w:kern w:val="2"/>
                <w:szCs w:val="22"/>
                <w:lang w:val="el-GR"/>
              </w:rPr>
              <w:t>περιβαλλοντικού, κοινωνικού και εργατικού δικαίου</w:t>
            </w:r>
            <w:r>
              <w:rPr>
                <w:rStyle w:val="EndnoteAnchor"/>
                <w:kern w:val="2"/>
                <w:szCs w:val="22"/>
                <w:vertAlign w:val="superscript"/>
                <w:lang w:val="el-GR"/>
              </w:rPr>
              <w:endnoteReference w:id="26"/>
            </w:r>
            <w:r>
              <w:rPr>
                <w:b/>
                <w:kern w:val="2"/>
                <w:szCs w:val="22"/>
                <w:lang w:val="el-GR"/>
              </w:rPr>
              <w:t>;</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kern w:val="2"/>
                <w:szCs w:val="22"/>
                <w:lang w:val="el-GR"/>
              </w:rPr>
              <w:t>[] Ναι [] Όχι</w:t>
            </w:r>
          </w:p>
        </w:tc>
      </w:tr>
      <w:tr>
        <w:trPr>
          <w:trHeight w:val="405" w:hRule="atLeast"/>
        </w:trPr>
        <w:tc>
          <w:tcPr>
            <w:tcW w:w="4479" w:type="dxa"/>
            <w:vMerge w:val="continue"/>
            <w:tcBorders>
              <w:top w:val="single" w:sz="4" w:space="0" w:color="000000"/>
              <w:left w:val="single" w:sz="4" w:space="0" w:color="000000"/>
              <w:bottom w:val="single" w:sz="4" w:space="0" w:color="000000"/>
            </w:tcBorders>
          </w:tcPr>
          <w:p>
            <w:pPr>
              <w:pStyle w:val="Normal"/>
              <w:snapToGrid w:val="false"/>
              <w:spacing w:lineRule="auto" w:line="276" w:before="0" w:after="0"/>
              <w:ind w:firstLine="397"/>
              <w:rPr>
                <w:kern w:val="2"/>
                <w:szCs w:val="22"/>
                <w:lang w:val="el-GR"/>
              </w:rPr>
            </w:pPr>
            <w:r>
              <w:rPr>
                <w:kern w:val="2"/>
                <w:szCs w:val="22"/>
                <w:lang w:val="el-GR"/>
              </w:rPr>
            </w:r>
          </w:p>
        </w:tc>
        <w:tc>
          <w:tcPr>
            <w:tcW w:w="451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before="0" w:after="0"/>
              <w:jc w:val="left"/>
              <w:rPr>
                <w:b/>
                <w:b/>
                <w:kern w:val="2"/>
                <w:szCs w:val="22"/>
                <w:lang w:val="el-GR"/>
              </w:rPr>
            </w:pPr>
            <w:r>
              <w:rPr>
                <w:b/>
                <w:kern w:val="2"/>
                <w:szCs w:val="22"/>
                <w:lang w:val="el-GR"/>
              </w:rPr>
            </w:r>
          </w:p>
          <w:p>
            <w:pPr>
              <w:pStyle w:val="Normal"/>
              <w:spacing w:lineRule="auto" w:line="276" w:before="0" w:after="0"/>
              <w:jc w:val="left"/>
              <w:rPr>
                <w:b/>
                <w:b/>
                <w:kern w:val="2"/>
                <w:szCs w:val="22"/>
                <w:lang w:val="el-GR"/>
              </w:rPr>
            </w:pPr>
            <w:r>
              <w:rPr>
                <w:b/>
                <w:kern w:val="2"/>
                <w:szCs w:val="22"/>
                <w:lang w:val="el-GR"/>
              </w:rPr>
            </w:r>
          </w:p>
          <w:p>
            <w:pPr>
              <w:pStyle w:val="Normal"/>
              <w:spacing w:lineRule="auto" w:line="276" w:before="0" w:after="0"/>
              <w:jc w:val="left"/>
              <w:rPr/>
            </w:pPr>
            <w:r>
              <w:rPr>
                <w:b/>
                <w:kern w:val="2"/>
                <w:szCs w:val="22"/>
                <w:lang w:val="el-GR"/>
              </w:rPr>
              <w:t>Εάν ναι</w:t>
            </w:r>
            <w:r>
              <w:rPr>
                <w:kern w:val="2"/>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pPr>
              <w:pStyle w:val="Normal"/>
              <w:spacing w:lineRule="auto" w:line="276" w:before="0" w:after="0"/>
              <w:jc w:val="left"/>
              <w:rPr>
                <w:kern w:val="2"/>
                <w:szCs w:val="22"/>
                <w:lang w:val="el-GR"/>
              </w:rPr>
            </w:pPr>
            <w:r>
              <w:rPr>
                <w:kern w:val="2"/>
                <w:szCs w:val="22"/>
                <w:lang w:val="el-GR"/>
              </w:rPr>
              <w:t>[] Ναι [] Όχι</w:t>
            </w:r>
          </w:p>
          <w:p>
            <w:pPr>
              <w:pStyle w:val="Normal"/>
              <w:spacing w:lineRule="auto" w:line="276" w:before="0" w:after="0"/>
              <w:jc w:val="left"/>
              <w:rPr/>
            </w:pPr>
            <w:r>
              <w:rPr>
                <w:b/>
                <w:kern w:val="2"/>
                <w:szCs w:val="22"/>
                <w:lang w:val="el-GR"/>
              </w:rPr>
              <w:t>Εάν το έχει πράξει,</w:t>
            </w:r>
            <w:r>
              <w:rPr>
                <w:kern w:val="2"/>
                <w:szCs w:val="22"/>
                <w:lang w:val="el-GR"/>
              </w:rPr>
              <w:t xml:space="preserve"> περιγράψτε τα μέτρα που λήφθηκαν: […….............]</w:t>
            </w:r>
          </w:p>
        </w:tc>
      </w:tr>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pPr>
            <w:r>
              <w:rPr>
                <w:kern w:val="2"/>
                <w:szCs w:val="22"/>
                <w:lang w:val="el-GR"/>
              </w:rPr>
              <w:t>Βρίσκεται ο οικονομικός φορέας σε οποιαδήποτε από τις ακόλουθες καταστάσεις</w:t>
            </w:r>
            <w:r>
              <w:rPr>
                <w:rStyle w:val="EndnoteAnchor"/>
                <w:kern w:val="2"/>
                <w:szCs w:val="22"/>
                <w:vertAlign w:val="superscript"/>
                <w:lang w:val="el-GR"/>
              </w:rPr>
              <w:endnoteReference w:id="27"/>
            </w:r>
            <w:r>
              <w:rPr>
                <w:kern w:val="2"/>
                <w:szCs w:val="22"/>
                <w:lang w:val="el-GR"/>
              </w:rPr>
              <w:t xml:space="preserve"> :</w:t>
            </w:r>
          </w:p>
          <w:p>
            <w:pPr>
              <w:pStyle w:val="Normal"/>
              <w:spacing w:lineRule="auto" w:line="276" w:before="0" w:after="0"/>
              <w:rPr>
                <w:kern w:val="2"/>
                <w:szCs w:val="22"/>
                <w:lang w:val="el-GR"/>
              </w:rPr>
            </w:pPr>
            <w:r>
              <w:rPr>
                <w:kern w:val="2"/>
                <w:szCs w:val="22"/>
                <w:lang w:val="el-GR"/>
              </w:rPr>
              <w:t xml:space="preserve">α) πτώχευση, ή </w:t>
            </w:r>
          </w:p>
          <w:p>
            <w:pPr>
              <w:pStyle w:val="Normal"/>
              <w:spacing w:lineRule="auto" w:line="276" w:before="0" w:after="0"/>
              <w:rPr>
                <w:kern w:val="2"/>
                <w:szCs w:val="22"/>
                <w:lang w:val="el-GR"/>
              </w:rPr>
            </w:pPr>
            <w:r>
              <w:rPr>
                <w:kern w:val="2"/>
                <w:szCs w:val="22"/>
                <w:lang w:val="el-GR"/>
              </w:rPr>
              <w:t>β) διαδικασία εξυγίανσης, ή</w:t>
            </w:r>
          </w:p>
          <w:p>
            <w:pPr>
              <w:pStyle w:val="Normal"/>
              <w:spacing w:lineRule="auto" w:line="276" w:before="0" w:after="0"/>
              <w:rPr>
                <w:kern w:val="2"/>
                <w:szCs w:val="22"/>
                <w:lang w:val="el-GR"/>
              </w:rPr>
            </w:pPr>
            <w:r>
              <w:rPr>
                <w:kern w:val="2"/>
                <w:szCs w:val="22"/>
                <w:lang w:val="el-GR"/>
              </w:rPr>
              <w:t>γ) ειδική εκκαθάριση, ή</w:t>
            </w:r>
          </w:p>
          <w:p>
            <w:pPr>
              <w:pStyle w:val="Normal"/>
              <w:spacing w:lineRule="auto" w:line="276" w:before="0" w:after="0"/>
              <w:rPr>
                <w:kern w:val="2"/>
                <w:szCs w:val="22"/>
                <w:lang w:val="el-GR"/>
              </w:rPr>
            </w:pPr>
            <w:r>
              <w:rPr>
                <w:kern w:val="2"/>
                <w:szCs w:val="22"/>
                <w:lang w:val="el-GR"/>
              </w:rPr>
              <w:t>δ) αναγκαστική διαχείριση από εκκαθαριστή ή από το δικαστήριο, ή</w:t>
            </w:r>
          </w:p>
          <w:p>
            <w:pPr>
              <w:pStyle w:val="Normal"/>
              <w:spacing w:lineRule="auto" w:line="276" w:before="0" w:after="0"/>
              <w:rPr>
                <w:kern w:val="2"/>
                <w:szCs w:val="22"/>
                <w:lang w:val="el-GR"/>
              </w:rPr>
            </w:pPr>
            <w:r>
              <w:rPr>
                <w:kern w:val="2"/>
                <w:szCs w:val="22"/>
                <w:lang w:val="el-GR"/>
              </w:rPr>
              <w:t xml:space="preserve">ε) έχει υπαχθεί σε διαδικασία πτωχευτικού συμβιβασμού, ή </w:t>
            </w:r>
          </w:p>
          <w:p>
            <w:pPr>
              <w:pStyle w:val="Normal"/>
              <w:spacing w:lineRule="auto" w:line="276" w:before="0" w:after="0"/>
              <w:rPr>
                <w:kern w:val="2"/>
                <w:szCs w:val="22"/>
                <w:lang w:val="el-GR"/>
              </w:rPr>
            </w:pPr>
            <w:r>
              <w:rPr>
                <w:kern w:val="2"/>
                <w:szCs w:val="22"/>
                <w:lang w:val="el-GR"/>
              </w:rPr>
              <w:t xml:space="preserve">στ) αναστολή επιχειρηματικών δραστηριοτήτων, ή </w:t>
            </w:r>
          </w:p>
          <w:p>
            <w:pPr>
              <w:pStyle w:val="Normal"/>
              <w:spacing w:lineRule="auto" w:line="276" w:before="0" w:after="0"/>
              <w:rPr>
                <w:kern w:val="2"/>
                <w:szCs w:val="22"/>
                <w:lang w:val="el-GR"/>
              </w:rPr>
            </w:pPr>
            <w:r>
              <w:rPr>
                <w:color w:val="000000"/>
                <w:kern w:val="2"/>
                <w:szCs w:val="22"/>
                <w:lang w:val="el-GR"/>
              </w:rPr>
              <w:t>ζ) σε οποιαδήποτε ανάλογη κατάσταση προκύπτουσα από παρόμοια διαδικασία προβλεπόμενη σε εθνικές διατάξεις νόμου</w:t>
            </w:r>
          </w:p>
          <w:p>
            <w:pPr>
              <w:pStyle w:val="Normal"/>
              <w:spacing w:lineRule="auto" w:line="276" w:before="0" w:after="0"/>
              <w:rPr>
                <w:kern w:val="2"/>
                <w:szCs w:val="22"/>
                <w:lang w:val="el-GR"/>
              </w:rPr>
            </w:pPr>
            <w:r>
              <w:rPr>
                <w:kern w:val="2"/>
                <w:szCs w:val="22"/>
                <w:lang w:val="el-GR"/>
              </w:rPr>
              <w:t>Εάν ναι:</w:t>
            </w:r>
          </w:p>
          <w:p>
            <w:pPr>
              <w:pStyle w:val="Normal"/>
              <w:spacing w:lineRule="auto" w:line="276" w:before="0" w:after="0"/>
              <w:rPr>
                <w:kern w:val="2"/>
                <w:szCs w:val="22"/>
                <w:lang w:val="el-GR"/>
              </w:rPr>
            </w:pPr>
            <w:r>
              <w:rPr>
                <w:kern w:val="2"/>
                <w:szCs w:val="22"/>
                <w:lang w:val="el-GR"/>
              </w:rPr>
              <w:t>- Παραθέστε λεπτομερή στοιχεία:</w:t>
            </w:r>
          </w:p>
          <w:p>
            <w:pPr>
              <w:pStyle w:val="Normal"/>
              <w:spacing w:lineRule="auto" w:line="276" w:before="0" w:after="0"/>
              <w:rPr>
                <w:kern w:val="2"/>
                <w:szCs w:val="22"/>
                <w:lang w:val="el-GR"/>
              </w:rPr>
            </w:pPr>
            <w:r>
              <w:rPr>
                <w:kern w:val="2"/>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EndnoteAnchor"/>
                <w:kern w:val="2"/>
                <w:szCs w:val="22"/>
                <w:vertAlign w:val="superscript"/>
                <w:lang w:val="el-GR"/>
              </w:rPr>
              <w:endnoteReference w:id="28"/>
            </w:r>
            <w:r>
              <w:rPr>
                <w:kern w:val="2"/>
                <w:szCs w:val="22"/>
                <w:vertAlign w:val="superscript"/>
                <w:lang w:val="el-GR"/>
              </w:rPr>
              <w:t xml:space="preserve"> </w:t>
            </w:r>
          </w:p>
          <w:p>
            <w:pPr>
              <w:pStyle w:val="Normal"/>
              <w:spacing w:lineRule="auto" w:line="276" w:before="0" w:after="0"/>
              <w:rPr>
                <w:kern w:val="2"/>
                <w:szCs w:val="22"/>
                <w:lang w:val="el-GR"/>
              </w:rPr>
            </w:pPr>
            <w:r>
              <w:rPr>
                <w:kern w:val="2"/>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before="0" w:after="0"/>
              <w:jc w:val="left"/>
              <w:rPr>
                <w:kern w:val="2"/>
                <w:szCs w:val="22"/>
                <w:lang w:val="el-GR"/>
              </w:rPr>
            </w:pPr>
            <w:r>
              <w:rPr>
                <w:kern w:val="2"/>
                <w:szCs w:val="22"/>
                <w:lang w:val="el-GR"/>
              </w:rPr>
              <w:t>[] Ναι [] Όχι</w:t>
            </w:r>
          </w:p>
          <w:p>
            <w:pPr>
              <w:pStyle w:val="Normal"/>
              <w:snapToGrid w:val="false"/>
              <w:spacing w:lineRule="auto" w:line="276" w:before="0" w:after="0"/>
              <w:jc w:val="left"/>
              <w:rPr>
                <w:kern w:val="2"/>
                <w:szCs w:val="22"/>
                <w:lang w:val="el-GR"/>
              </w:rPr>
            </w:pPr>
            <w:r>
              <w:rPr>
                <w:kern w:val="2"/>
                <w:szCs w:val="22"/>
                <w:lang w:val="el-GR"/>
              </w:rPr>
            </w:r>
          </w:p>
          <w:p>
            <w:pPr>
              <w:pStyle w:val="Normal"/>
              <w:snapToGrid w:val="false"/>
              <w:spacing w:lineRule="auto" w:line="276" w:before="0" w:after="0"/>
              <w:jc w:val="left"/>
              <w:rPr>
                <w:kern w:val="2"/>
                <w:szCs w:val="22"/>
                <w:lang w:val="el-GR"/>
              </w:rPr>
            </w:pPr>
            <w:r>
              <w:rPr>
                <w:kern w:val="2"/>
                <w:szCs w:val="22"/>
                <w:lang w:val="el-GR"/>
              </w:rPr>
            </w:r>
          </w:p>
          <w:p>
            <w:pPr>
              <w:pStyle w:val="Normal"/>
              <w:snapToGrid w:val="false"/>
              <w:spacing w:lineRule="auto" w:line="276" w:before="0" w:after="0"/>
              <w:jc w:val="left"/>
              <w:rPr>
                <w:kern w:val="2"/>
                <w:szCs w:val="22"/>
                <w:lang w:val="el-GR"/>
              </w:rPr>
            </w:pPr>
            <w:r>
              <w:rPr>
                <w:kern w:val="2"/>
                <w:szCs w:val="22"/>
                <w:lang w:val="el-GR"/>
              </w:rPr>
            </w:r>
          </w:p>
          <w:p>
            <w:pPr>
              <w:pStyle w:val="Normal"/>
              <w:snapToGrid w:val="false"/>
              <w:spacing w:lineRule="auto" w:line="276" w:before="0" w:after="0"/>
              <w:jc w:val="left"/>
              <w:rPr>
                <w:kern w:val="2"/>
                <w:szCs w:val="22"/>
                <w:lang w:val="el-GR"/>
              </w:rPr>
            </w:pPr>
            <w:r>
              <w:rPr>
                <w:kern w:val="2"/>
                <w:szCs w:val="22"/>
                <w:lang w:val="el-GR"/>
              </w:rPr>
            </w:r>
          </w:p>
          <w:p>
            <w:pPr>
              <w:pStyle w:val="Normal"/>
              <w:snapToGrid w:val="false"/>
              <w:spacing w:lineRule="auto" w:line="276" w:before="0" w:after="0"/>
              <w:jc w:val="left"/>
              <w:rPr>
                <w:kern w:val="2"/>
                <w:szCs w:val="22"/>
                <w:lang w:val="el-GR"/>
              </w:rPr>
            </w:pPr>
            <w:r>
              <w:rPr>
                <w:kern w:val="2"/>
                <w:szCs w:val="22"/>
                <w:lang w:val="el-GR"/>
              </w:rPr>
            </w:r>
          </w:p>
          <w:p>
            <w:pPr>
              <w:pStyle w:val="Normal"/>
              <w:snapToGrid w:val="false"/>
              <w:spacing w:lineRule="auto" w:line="276" w:before="0" w:after="0"/>
              <w:jc w:val="left"/>
              <w:rPr>
                <w:kern w:val="2"/>
                <w:szCs w:val="22"/>
                <w:lang w:val="el-GR"/>
              </w:rPr>
            </w:pPr>
            <w:r>
              <w:rPr>
                <w:kern w:val="2"/>
                <w:szCs w:val="22"/>
                <w:lang w:val="el-GR"/>
              </w:rPr>
            </w:r>
          </w:p>
          <w:p>
            <w:pPr>
              <w:pStyle w:val="Normal"/>
              <w:snapToGrid w:val="false"/>
              <w:spacing w:lineRule="auto" w:line="276" w:before="0" w:after="0"/>
              <w:jc w:val="left"/>
              <w:rPr>
                <w:kern w:val="2"/>
                <w:szCs w:val="22"/>
                <w:lang w:val="el-GR"/>
              </w:rPr>
            </w:pPr>
            <w:r>
              <w:rPr>
                <w:kern w:val="2"/>
                <w:szCs w:val="22"/>
                <w:lang w:val="el-GR"/>
              </w:rPr>
            </w:r>
          </w:p>
          <w:p>
            <w:pPr>
              <w:pStyle w:val="Normal"/>
              <w:snapToGrid w:val="false"/>
              <w:spacing w:lineRule="auto" w:line="276" w:before="0" w:after="0"/>
              <w:jc w:val="left"/>
              <w:rPr>
                <w:kern w:val="2"/>
                <w:szCs w:val="22"/>
                <w:lang w:val="el-GR"/>
              </w:rPr>
            </w:pPr>
            <w:r>
              <w:rPr>
                <w:kern w:val="2"/>
                <w:szCs w:val="22"/>
                <w:lang w:val="el-GR"/>
              </w:rPr>
            </w:r>
          </w:p>
          <w:p>
            <w:pPr>
              <w:pStyle w:val="Normal"/>
              <w:snapToGrid w:val="false"/>
              <w:spacing w:lineRule="auto" w:line="276" w:before="0" w:after="0"/>
              <w:jc w:val="left"/>
              <w:rPr>
                <w:kern w:val="2"/>
                <w:szCs w:val="22"/>
                <w:lang w:val="el-GR"/>
              </w:rPr>
            </w:pPr>
            <w:r>
              <w:rPr>
                <w:kern w:val="2"/>
                <w:szCs w:val="22"/>
                <w:lang w:val="el-GR"/>
              </w:rPr>
            </w:r>
          </w:p>
          <w:p>
            <w:pPr>
              <w:pStyle w:val="Normal"/>
              <w:snapToGrid w:val="false"/>
              <w:spacing w:lineRule="auto" w:line="276" w:before="0" w:after="0"/>
              <w:jc w:val="left"/>
              <w:rPr>
                <w:kern w:val="2"/>
                <w:szCs w:val="22"/>
                <w:lang w:val="el-GR"/>
              </w:rPr>
            </w:pPr>
            <w:r>
              <w:rPr>
                <w:kern w:val="2"/>
                <w:szCs w:val="22"/>
                <w:lang w:val="el-GR"/>
              </w:rPr>
            </w:r>
          </w:p>
          <w:p>
            <w:pPr>
              <w:pStyle w:val="Normal"/>
              <w:snapToGrid w:val="false"/>
              <w:spacing w:lineRule="auto" w:line="276" w:before="0" w:after="0"/>
              <w:jc w:val="left"/>
              <w:rPr>
                <w:kern w:val="2"/>
                <w:szCs w:val="22"/>
                <w:lang w:val="el-GR"/>
              </w:rPr>
            </w:pPr>
            <w:r>
              <w:rPr>
                <w:kern w:val="2"/>
                <w:szCs w:val="22"/>
                <w:lang w:val="el-GR"/>
              </w:rPr>
            </w:r>
          </w:p>
          <w:p>
            <w:pPr>
              <w:pStyle w:val="Normal"/>
              <w:spacing w:lineRule="auto" w:line="276" w:before="0" w:after="0"/>
              <w:jc w:val="left"/>
              <w:rPr>
                <w:kern w:val="2"/>
                <w:szCs w:val="22"/>
                <w:lang w:val="el-GR"/>
              </w:rPr>
            </w:pPr>
            <w:r>
              <w:rPr>
                <w:kern w:val="2"/>
                <w:szCs w:val="22"/>
                <w:lang w:val="el-GR"/>
              </w:rPr>
            </w:r>
          </w:p>
          <w:p>
            <w:pPr>
              <w:pStyle w:val="Normal"/>
              <w:spacing w:lineRule="auto" w:line="276" w:before="0" w:after="0"/>
              <w:jc w:val="left"/>
              <w:rPr>
                <w:kern w:val="2"/>
                <w:szCs w:val="22"/>
                <w:lang w:val="el-GR"/>
              </w:rPr>
            </w:pPr>
            <w:r>
              <w:rPr>
                <w:kern w:val="2"/>
                <w:szCs w:val="22"/>
                <w:lang w:val="el-GR"/>
              </w:rPr>
            </w:r>
          </w:p>
          <w:p>
            <w:pPr>
              <w:pStyle w:val="Normal"/>
              <w:spacing w:lineRule="auto" w:line="276" w:before="0" w:after="0"/>
              <w:jc w:val="left"/>
              <w:rPr>
                <w:kern w:val="2"/>
                <w:szCs w:val="22"/>
                <w:lang w:val="el-GR"/>
              </w:rPr>
            </w:pPr>
            <w:r>
              <w:rPr>
                <w:kern w:val="2"/>
                <w:szCs w:val="22"/>
                <w:lang w:val="el-GR"/>
              </w:rPr>
            </w:r>
          </w:p>
          <w:p>
            <w:pPr>
              <w:pStyle w:val="Normal"/>
              <w:spacing w:lineRule="auto" w:line="276" w:before="0" w:after="0"/>
              <w:jc w:val="left"/>
              <w:rPr>
                <w:kern w:val="2"/>
                <w:szCs w:val="22"/>
                <w:lang w:val="el-GR"/>
              </w:rPr>
            </w:pPr>
            <w:r>
              <w:rPr>
                <w:kern w:val="2"/>
                <w:szCs w:val="22"/>
                <w:lang w:val="el-GR"/>
              </w:rPr>
            </w:r>
          </w:p>
          <w:p>
            <w:pPr>
              <w:pStyle w:val="Normal"/>
              <w:spacing w:lineRule="auto" w:line="276" w:before="0" w:after="0"/>
              <w:jc w:val="left"/>
              <w:rPr>
                <w:kern w:val="2"/>
                <w:szCs w:val="22"/>
                <w:lang w:val="el-GR"/>
              </w:rPr>
            </w:pPr>
            <w:r>
              <w:rPr>
                <w:kern w:val="2"/>
                <w:szCs w:val="22"/>
                <w:lang w:val="el-GR"/>
              </w:rPr>
              <w:t>-[.......................]</w:t>
            </w:r>
          </w:p>
          <w:p>
            <w:pPr>
              <w:pStyle w:val="Normal"/>
              <w:spacing w:lineRule="auto" w:line="276" w:before="0" w:after="0"/>
              <w:jc w:val="left"/>
              <w:rPr>
                <w:kern w:val="2"/>
                <w:szCs w:val="22"/>
                <w:lang w:val="el-GR"/>
              </w:rPr>
            </w:pPr>
            <w:r>
              <w:rPr>
                <w:kern w:val="2"/>
                <w:szCs w:val="22"/>
                <w:lang w:val="el-GR"/>
              </w:rPr>
              <w:t>-[.......................]</w:t>
            </w:r>
          </w:p>
          <w:p>
            <w:pPr>
              <w:pStyle w:val="Normal"/>
              <w:spacing w:lineRule="auto" w:line="276" w:before="0" w:after="0"/>
              <w:jc w:val="left"/>
              <w:rPr>
                <w:kern w:val="2"/>
                <w:szCs w:val="22"/>
                <w:lang w:val="el-GR"/>
              </w:rPr>
            </w:pPr>
            <w:r>
              <w:rPr>
                <w:kern w:val="2"/>
                <w:szCs w:val="22"/>
                <w:lang w:val="el-GR"/>
              </w:rPr>
            </w:r>
          </w:p>
          <w:p>
            <w:pPr>
              <w:pStyle w:val="Normal"/>
              <w:spacing w:lineRule="auto" w:line="276" w:before="0" w:after="0"/>
              <w:jc w:val="left"/>
              <w:rPr>
                <w:kern w:val="2"/>
                <w:szCs w:val="22"/>
                <w:lang w:val="el-GR"/>
              </w:rPr>
            </w:pPr>
            <w:r>
              <w:rPr>
                <w:kern w:val="2"/>
                <w:szCs w:val="22"/>
                <w:lang w:val="el-GR"/>
              </w:rPr>
            </w:r>
          </w:p>
          <w:p>
            <w:pPr>
              <w:pStyle w:val="Normal"/>
              <w:spacing w:lineRule="auto" w:line="276" w:before="0" w:after="0"/>
              <w:jc w:val="left"/>
              <w:rPr>
                <w:kern w:val="2"/>
                <w:szCs w:val="22"/>
                <w:lang w:val="el-GR"/>
              </w:rPr>
            </w:pPr>
            <w:r>
              <w:rPr>
                <w:kern w:val="2"/>
                <w:szCs w:val="22"/>
                <w:lang w:val="el-GR"/>
              </w:rPr>
            </w:r>
          </w:p>
          <w:p>
            <w:pPr>
              <w:pStyle w:val="Normal"/>
              <w:spacing w:lineRule="auto" w:line="276" w:before="0" w:after="0"/>
              <w:jc w:val="left"/>
              <w:rPr>
                <w:i/>
                <w:i/>
                <w:kern w:val="2"/>
                <w:szCs w:val="22"/>
                <w:lang w:val="el-GR"/>
              </w:rPr>
            </w:pPr>
            <w:r>
              <w:rPr>
                <w:i/>
                <w:kern w:val="2"/>
                <w:szCs w:val="22"/>
                <w:lang w:val="el-GR"/>
              </w:rPr>
            </w:r>
          </w:p>
          <w:p>
            <w:pPr>
              <w:pStyle w:val="Normal"/>
              <w:spacing w:lineRule="auto" w:line="276" w:before="0" w:after="0"/>
              <w:jc w:val="left"/>
              <w:rPr>
                <w:i/>
                <w:i/>
                <w:kern w:val="2"/>
                <w:szCs w:val="22"/>
                <w:lang w:val="el-GR"/>
              </w:rPr>
            </w:pPr>
            <w:r>
              <w:rPr>
                <w:i/>
                <w:kern w:val="2"/>
                <w:szCs w:val="22"/>
                <w:lang w:val="el-GR"/>
              </w:rPr>
            </w:r>
          </w:p>
          <w:p>
            <w:pPr>
              <w:pStyle w:val="Normal"/>
              <w:spacing w:lineRule="auto" w:line="276" w:before="0" w:after="0"/>
              <w:jc w:val="left"/>
              <w:rPr>
                <w:i/>
                <w:i/>
                <w:kern w:val="2"/>
                <w:szCs w:val="22"/>
                <w:lang w:val="el-GR"/>
              </w:rPr>
            </w:pPr>
            <w:r>
              <w:rPr>
                <w:i/>
                <w:kern w:val="2"/>
                <w:szCs w:val="22"/>
                <w:lang w:val="el-GR"/>
              </w:rPr>
            </w:r>
          </w:p>
          <w:p>
            <w:pPr>
              <w:pStyle w:val="Normal"/>
              <w:spacing w:lineRule="auto" w:line="276" w:before="0" w:after="0"/>
              <w:jc w:val="left"/>
              <w:rPr>
                <w:kern w:val="2"/>
                <w:szCs w:val="22"/>
                <w:lang w:val="el-GR"/>
              </w:rPr>
            </w:pPr>
            <w:r>
              <w:rPr>
                <w:i/>
                <w:kern w:val="2"/>
                <w:szCs w:val="22"/>
                <w:lang w:val="el-GR"/>
              </w:rPr>
              <w:t>(διαδικτυακή διεύθυνση, αρχή ή φορέας έκδοσης, επακριβή στοιχεία αναφοράς των εγγράφων): [……][……][……]</w:t>
            </w:r>
          </w:p>
        </w:tc>
      </w:tr>
      <w:tr>
        <w:trPr>
          <w:trHeight w:val="257" w:hRule="atLeast"/>
        </w:trPr>
        <w:tc>
          <w:tcPr>
            <w:tcW w:w="4479" w:type="dxa"/>
            <w:vMerge w:val="restart"/>
            <w:tcBorders>
              <w:top w:val="single" w:sz="4" w:space="0" w:color="000000"/>
              <w:left w:val="single" w:sz="4" w:space="0" w:color="000000"/>
              <w:bottom w:val="single" w:sz="4" w:space="0" w:color="000000"/>
            </w:tcBorders>
          </w:tcPr>
          <w:p>
            <w:pPr>
              <w:pStyle w:val="Normal"/>
              <w:spacing w:lineRule="auto" w:line="276" w:before="0" w:after="0"/>
              <w:rPr/>
            </w:pPr>
            <w:r>
              <w:rPr>
                <w:rFonts w:eastAsia="Calibri" w:cs="Times New Roman" w:ascii="Times New Roman" w:hAnsi="Times New Roman"/>
                <w:kern w:val="2"/>
                <w:szCs w:val="22"/>
                <w:lang w:val="el-GR"/>
              </w:rPr>
              <w:t xml:space="preserve">Έχει διαπράξει ο </w:t>
            </w:r>
            <w:r>
              <w:rPr>
                <w:kern w:val="2"/>
                <w:szCs w:val="22"/>
                <w:lang w:val="el-GR"/>
              </w:rPr>
              <w:t xml:space="preserve">οικονομικός φορέας </w:t>
            </w:r>
            <w:r>
              <w:rPr>
                <w:b/>
                <w:kern w:val="2"/>
                <w:szCs w:val="22"/>
                <w:lang w:val="el-GR"/>
              </w:rPr>
              <w:t>σοβαρό επαγγελματικό παράπτωμα</w:t>
            </w:r>
            <w:r>
              <w:rPr>
                <w:rStyle w:val="EndnoteAnchor"/>
                <w:kern w:val="2"/>
                <w:szCs w:val="22"/>
                <w:vertAlign w:val="superscript"/>
                <w:lang w:val="el-GR"/>
              </w:rPr>
              <w:endnoteReference w:id="29"/>
            </w:r>
            <w:r>
              <w:rPr>
                <w:kern w:val="2"/>
                <w:szCs w:val="22"/>
                <w:lang w:val="el-GR"/>
              </w:rPr>
              <w:t>;</w:t>
            </w:r>
          </w:p>
          <w:p>
            <w:pPr>
              <w:pStyle w:val="Normal"/>
              <w:spacing w:lineRule="auto" w:line="276" w:before="0" w:after="0"/>
              <w:rPr/>
            </w:pPr>
            <w:r>
              <w:rPr>
                <w:b/>
                <w:kern w:val="2"/>
                <w:szCs w:val="22"/>
                <w:lang w:val="el-GR"/>
              </w:rPr>
              <w:t>Εάν ναι</w:t>
            </w:r>
            <w:r>
              <w:rPr>
                <w:kern w:val="2"/>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left"/>
              <w:rPr>
                <w:kern w:val="2"/>
                <w:szCs w:val="22"/>
                <w:lang w:val="el-GR"/>
              </w:rPr>
            </w:pPr>
            <w:r>
              <w:rPr>
                <w:kern w:val="2"/>
                <w:szCs w:val="22"/>
                <w:lang w:val="el-GR"/>
              </w:rPr>
              <w:t>[] Ναι [] Όχι</w:t>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t>[.......................]</w:t>
            </w:r>
          </w:p>
          <w:p>
            <w:pPr>
              <w:pStyle w:val="Normal"/>
              <w:spacing w:lineRule="auto" w:line="276" w:before="0" w:after="0"/>
              <w:rPr>
                <w:kern w:val="2"/>
                <w:szCs w:val="22"/>
                <w:lang w:val="el-GR"/>
              </w:rPr>
            </w:pPr>
            <w:r>
              <w:rPr>
                <w:kern w:val="2"/>
                <w:szCs w:val="22"/>
                <w:lang w:val="el-GR"/>
              </w:rPr>
            </w:r>
          </w:p>
        </w:tc>
      </w:tr>
      <w:tr>
        <w:trPr>
          <w:trHeight w:val="257" w:hRule="atLeast"/>
        </w:trPr>
        <w:tc>
          <w:tcPr>
            <w:tcW w:w="4479" w:type="dxa"/>
            <w:vMerge w:val="continue"/>
            <w:tcBorders>
              <w:top w:val="single" w:sz="4" w:space="0" w:color="000000"/>
              <w:left w:val="single" w:sz="4" w:space="0" w:color="000000"/>
              <w:bottom w:val="single" w:sz="4" w:space="0" w:color="000000"/>
            </w:tcBorders>
          </w:tcPr>
          <w:p>
            <w:pPr>
              <w:pStyle w:val="Normal"/>
              <w:snapToGrid w:val="false"/>
              <w:spacing w:lineRule="auto" w:line="276" w:before="0" w:after="0"/>
              <w:rPr>
                <w:kern w:val="2"/>
                <w:szCs w:val="22"/>
                <w:lang w:val="el-GR"/>
              </w:rPr>
            </w:pPr>
            <w:r>
              <w:rPr>
                <w:kern w:val="2"/>
                <w:szCs w:val="22"/>
                <w:lang w:val="el-GR"/>
              </w:rPr>
            </w:r>
          </w:p>
        </w:tc>
        <w:tc>
          <w:tcPr>
            <w:tcW w:w="4510" w:type="dxa"/>
            <w:tcBorders>
              <w:left w:val="single" w:sz="4" w:space="0" w:color="000000"/>
              <w:bottom w:val="single" w:sz="4" w:space="0" w:color="000000"/>
              <w:right w:val="single" w:sz="4" w:space="0" w:color="000000"/>
            </w:tcBorders>
          </w:tcPr>
          <w:p>
            <w:pPr>
              <w:pStyle w:val="Normal"/>
              <w:snapToGrid w:val="false"/>
              <w:spacing w:lineRule="auto" w:line="276" w:before="0" w:after="0"/>
              <w:rPr>
                <w:b/>
                <w:b/>
                <w:kern w:val="2"/>
                <w:szCs w:val="22"/>
                <w:lang w:val="el-GR"/>
              </w:rPr>
            </w:pPr>
            <w:r>
              <w:rPr>
                <w:b/>
                <w:kern w:val="2"/>
                <w:szCs w:val="22"/>
                <w:lang w:val="el-GR"/>
              </w:rPr>
            </w:r>
          </w:p>
          <w:p>
            <w:pPr>
              <w:pStyle w:val="Normal"/>
              <w:spacing w:lineRule="auto" w:line="276" w:before="0" w:after="0"/>
              <w:rPr/>
            </w:pPr>
            <w:r>
              <w:rPr>
                <w:b/>
                <w:kern w:val="2"/>
                <w:szCs w:val="22"/>
                <w:lang w:val="el-GR"/>
              </w:rPr>
              <w:t>Εάν ναι</w:t>
            </w:r>
            <w:r>
              <w:rPr>
                <w:kern w:val="2"/>
                <w:szCs w:val="22"/>
                <w:lang w:val="el-GR"/>
              </w:rPr>
              <w:t xml:space="preserve">, έχει λάβει ο οικονομικός φορέας μέτρα αυτοκάθαρσης; </w:t>
            </w:r>
          </w:p>
          <w:p>
            <w:pPr>
              <w:pStyle w:val="Normal"/>
              <w:spacing w:lineRule="auto" w:line="276" w:before="0" w:after="0"/>
              <w:jc w:val="left"/>
              <w:rPr>
                <w:kern w:val="2"/>
                <w:szCs w:val="22"/>
                <w:lang w:val="el-GR"/>
              </w:rPr>
            </w:pPr>
            <w:r>
              <w:rPr>
                <w:kern w:val="2"/>
                <w:szCs w:val="22"/>
                <w:lang w:val="el-GR"/>
              </w:rPr>
              <w:t>[] Ναι [] Όχι</w:t>
            </w:r>
          </w:p>
          <w:p>
            <w:pPr>
              <w:pStyle w:val="Normal"/>
              <w:spacing w:lineRule="auto" w:line="276" w:before="0" w:after="0"/>
              <w:jc w:val="left"/>
              <w:rPr/>
            </w:pPr>
            <w:r>
              <w:rPr>
                <w:b/>
                <w:kern w:val="2"/>
                <w:szCs w:val="22"/>
                <w:lang w:val="el-GR"/>
              </w:rPr>
              <w:t>Εάν το έχει πράξει,</w:t>
            </w:r>
            <w:r>
              <w:rPr>
                <w:kern w:val="2"/>
                <w:szCs w:val="22"/>
                <w:lang w:val="el-GR"/>
              </w:rPr>
              <w:t xml:space="preserve"> περιγράψτε τα μέτρα που λήφθηκαν: </w:t>
            </w:r>
          </w:p>
          <w:p>
            <w:pPr>
              <w:pStyle w:val="Normal"/>
              <w:spacing w:lineRule="auto" w:line="276" w:before="0" w:after="0"/>
              <w:jc w:val="left"/>
              <w:rPr>
                <w:kern w:val="2"/>
                <w:szCs w:val="22"/>
                <w:lang w:val="el-GR"/>
              </w:rPr>
            </w:pPr>
            <w:r>
              <w:rPr>
                <w:kern w:val="2"/>
                <w:szCs w:val="22"/>
                <w:lang w:val="el-GR"/>
              </w:rPr>
              <w:t>[..........……]</w:t>
            </w:r>
          </w:p>
        </w:tc>
      </w:tr>
      <w:tr>
        <w:trPr>
          <w:trHeight w:val="1544" w:hRule="atLeast"/>
        </w:trPr>
        <w:tc>
          <w:tcPr>
            <w:tcW w:w="4479" w:type="dxa"/>
            <w:vMerge w:val="restart"/>
            <w:tcBorders>
              <w:left w:val="single" w:sz="4" w:space="0" w:color="000000"/>
              <w:bottom w:val="single" w:sz="4" w:space="0" w:color="000000"/>
            </w:tcBorders>
          </w:tcPr>
          <w:p>
            <w:pPr>
              <w:pStyle w:val="Normal"/>
              <w:spacing w:lineRule="auto" w:line="276" w:before="0" w:after="0"/>
              <w:rPr/>
            </w:pPr>
            <w:r>
              <w:rPr>
                <w:rFonts w:eastAsia="Calibri" w:cs="Times New Roman" w:ascii="Times New Roman" w:hAnsi="Times New Roman"/>
                <w:kern w:val="2"/>
                <w:szCs w:val="22"/>
                <w:lang w:val="el-GR"/>
              </w:rPr>
              <w:t>Έχει συνάψει</w:t>
            </w:r>
            <w:r>
              <w:rPr>
                <w:kern w:val="2"/>
                <w:szCs w:val="22"/>
                <w:lang w:val="el-GR"/>
              </w:rPr>
              <w:t xml:space="preserve"> ο οικονομικός φορέας </w:t>
            </w:r>
            <w:r>
              <w:rPr>
                <w:b/>
                <w:kern w:val="2"/>
                <w:szCs w:val="22"/>
                <w:lang w:val="el-GR"/>
              </w:rPr>
              <w:t>συμφωνίες</w:t>
            </w:r>
            <w:r>
              <w:rPr>
                <w:kern w:val="2"/>
                <w:szCs w:val="22"/>
                <w:lang w:val="el-GR"/>
              </w:rPr>
              <w:t xml:space="preserve"> με άλλους οικονομικούς φορείς </w:t>
            </w:r>
            <w:r>
              <w:rPr>
                <w:b/>
                <w:kern w:val="2"/>
                <w:szCs w:val="22"/>
                <w:lang w:val="el-GR"/>
              </w:rPr>
              <w:t>με σκοπό τη στρέβλωση του ανταγωνισμού</w:t>
            </w:r>
            <w:r>
              <w:rPr>
                <w:kern w:val="2"/>
                <w:szCs w:val="22"/>
                <w:lang w:val="el-GR"/>
              </w:rPr>
              <w:t>;</w:t>
            </w:r>
          </w:p>
          <w:p>
            <w:pPr>
              <w:pStyle w:val="Normal"/>
              <w:spacing w:lineRule="auto" w:line="276" w:before="0" w:after="0"/>
              <w:rPr/>
            </w:pPr>
            <w:r>
              <w:rPr>
                <w:b/>
                <w:kern w:val="2"/>
                <w:szCs w:val="22"/>
                <w:lang w:val="el-GR"/>
              </w:rPr>
              <w:t>Εάν ναι</w:t>
            </w:r>
            <w:r>
              <w:rPr>
                <w:kern w:val="2"/>
                <w:szCs w:val="22"/>
                <w:lang w:val="el-GR"/>
              </w:rPr>
              <w:t>, να αναφερθούν λεπτομερείς πληροφορίες:</w:t>
            </w:r>
          </w:p>
        </w:tc>
        <w:tc>
          <w:tcPr>
            <w:tcW w:w="4510" w:type="dxa"/>
            <w:tcBorders>
              <w:left w:val="single" w:sz="4" w:space="0" w:color="000000"/>
              <w:right w:val="single" w:sz="4" w:space="0" w:color="000000"/>
            </w:tcBorders>
          </w:tcPr>
          <w:p>
            <w:pPr>
              <w:pStyle w:val="Normal"/>
              <w:spacing w:lineRule="auto" w:line="276" w:before="0" w:after="0"/>
              <w:jc w:val="left"/>
              <w:rPr>
                <w:kern w:val="2"/>
                <w:szCs w:val="22"/>
                <w:lang w:val="el-GR"/>
              </w:rPr>
            </w:pPr>
            <w:r>
              <w:rPr>
                <w:kern w:val="2"/>
                <w:szCs w:val="22"/>
                <w:lang w:val="el-GR"/>
              </w:rPr>
              <w:t>[] Ναι [] Όχι</w:t>
            </w:r>
          </w:p>
          <w:p>
            <w:pPr>
              <w:pStyle w:val="Normal"/>
              <w:spacing w:lineRule="auto" w:line="276" w:before="0" w:after="0"/>
              <w:jc w:val="left"/>
              <w:rPr>
                <w:kern w:val="2"/>
                <w:szCs w:val="22"/>
                <w:lang w:val="el-GR"/>
              </w:rPr>
            </w:pPr>
            <w:r>
              <w:rPr>
                <w:kern w:val="2"/>
                <w:szCs w:val="22"/>
                <w:lang w:val="el-GR"/>
              </w:rPr>
            </w:r>
          </w:p>
          <w:p>
            <w:pPr>
              <w:pStyle w:val="Normal"/>
              <w:spacing w:lineRule="auto" w:line="276" w:before="0" w:after="0"/>
              <w:jc w:val="left"/>
              <w:rPr>
                <w:kern w:val="2"/>
                <w:szCs w:val="22"/>
                <w:lang w:val="el-GR"/>
              </w:rPr>
            </w:pPr>
            <w:r>
              <w:rPr>
                <w:kern w:val="2"/>
                <w:szCs w:val="22"/>
                <w:lang w:val="el-GR"/>
              </w:rPr>
            </w:r>
          </w:p>
          <w:p>
            <w:pPr>
              <w:pStyle w:val="Normal"/>
              <w:spacing w:lineRule="auto" w:line="276" w:before="0" w:after="0"/>
              <w:jc w:val="left"/>
              <w:rPr>
                <w:kern w:val="2"/>
                <w:szCs w:val="22"/>
                <w:lang w:val="el-GR"/>
              </w:rPr>
            </w:pPr>
            <w:r>
              <w:rPr>
                <w:kern w:val="2"/>
                <w:szCs w:val="22"/>
                <w:lang w:val="el-GR"/>
              </w:rPr>
              <w:t>[…...........]</w:t>
            </w:r>
          </w:p>
        </w:tc>
      </w:tr>
      <w:tr>
        <w:trPr>
          <w:trHeight w:val="514" w:hRule="atLeast"/>
        </w:trPr>
        <w:tc>
          <w:tcPr>
            <w:tcW w:w="4479" w:type="dxa"/>
            <w:vMerge w:val="continue"/>
            <w:tcBorders>
              <w:left w:val="single" w:sz="4" w:space="0" w:color="000000"/>
              <w:bottom w:val="single" w:sz="4" w:space="0" w:color="000000"/>
            </w:tcBorders>
          </w:tcPr>
          <w:p>
            <w:pPr>
              <w:pStyle w:val="Normal"/>
              <w:snapToGrid w:val="false"/>
              <w:spacing w:lineRule="auto" w:line="276" w:before="0" w:after="0"/>
              <w:ind w:firstLine="397"/>
              <w:rPr>
                <w:kern w:val="2"/>
                <w:szCs w:val="22"/>
                <w:lang w:val="el-GR"/>
              </w:rPr>
            </w:pPr>
            <w:r>
              <w:rPr>
                <w:kern w:val="2"/>
                <w:szCs w:val="22"/>
                <w:lang w:val="el-GR"/>
              </w:rPr>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pPr>
            <w:r>
              <w:rPr>
                <w:b/>
                <w:kern w:val="2"/>
                <w:szCs w:val="22"/>
                <w:lang w:val="el-GR"/>
              </w:rPr>
              <w:t>Εάν ναι</w:t>
            </w:r>
            <w:r>
              <w:rPr>
                <w:kern w:val="2"/>
                <w:szCs w:val="22"/>
                <w:lang w:val="el-GR"/>
              </w:rPr>
              <w:t xml:space="preserve">, έχει λάβει ο οικονομικός φορέας μέτρα αυτοκάθαρσης; </w:t>
            </w:r>
          </w:p>
          <w:p>
            <w:pPr>
              <w:pStyle w:val="Normal"/>
              <w:spacing w:lineRule="auto" w:line="276" w:before="0" w:after="0"/>
              <w:jc w:val="left"/>
              <w:rPr>
                <w:kern w:val="2"/>
                <w:szCs w:val="22"/>
                <w:lang w:val="el-GR"/>
              </w:rPr>
            </w:pPr>
            <w:r>
              <w:rPr>
                <w:kern w:val="2"/>
                <w:szCs w:val="22"/>
                <w:lang w:val="el-GR"/>
              </w:rPr>
              <w:t>[] Ναι [] Όχι</w:t>
            </w:r>
          </w:p>
          <w:p>
            <w:pPr>
              <w:pStyle w:val="Normal"/>
              <w:spacing w:lineRule="auto" w:line="276" w:before="0" w:after="0"/>
              <w:jc w:val="left"/>
              <w:rPr/>
            </w:pPr>
            <w:r>
              <w:rPr>
                <w:b/>
                <w:kern w:val="2"/>
                <w:szCs w:val="22"/>
                <w:lang w:val="el-GR"/>
              </w:rPr>
              <w:t>Εάν το έχει πράξει,</w:t>
            </w:r>
            <w:r>
              <w:rPr>
                <w:kern w:val="2"/>
                <w:szCs w:val="22"/>
                <w:lang w:val="el-GR"/>
              </w:rPr>
              <w:t xml:space="preserve"> περιγράψτε τα μέτρα που λήφθηκαν:</w:t>
            </w:r>
          </w:p>
          <w:p>
            <w:pPr>
              <w:pStyle w:val="Normal"/>
              <w:spacing w:lineRule="auto" w:line="276" w:before="0" w:after="0"/>
              <w:jc w:val="left"/>
              <w:rPr>
                <w:kern w:val="2"/>
                <w:szCs w:val="22"/>
                <w:lang w:val="el-GR"/>
              </w:rPr>
            </w:pPr>
            <w:r>
              <w:rPr>
                <w:kern w:val="2"/>
                <w:szCs w:val="22"/>
                <w:lang w:val="el-GR"/>
              </w:rPr>
              <w:t>[……]</w:t>
            </w:r>
          </w:p>
        </w:tc>
      </w:tr>
      <w:tr>
        <w:trPr>
          <w:trHeight w:val="1316" w:hRule="atLeast"/>
        </w:trPr>
        <w:tc>
          <w:tcPr>
            <w:tcW w:w="4479" w:type="dxa"/>
            <w:tcBorders>
              <w:top w:val="single" w:sz="4" w:space="0" w:color="000000"/>
              <w:left w:val="single" w:sz="4" w:space="0" w:color="000000"/>
              <w:bottom w:val="single" w:sz="4" w:space="0" w:color="000000"/>
            </w:tcBorders>
          </w:tcPr>
          <w:p>
            <w:pPr>
              <w:pStyle w:val="Normal"/>
              <w:spacing w:lineRule="auto" w:line="276" w:before="0" w:after="0"/>
              <w:rPr/>
            </w:pPr>
            <w:r>
              <w:rPr>
                <w:rFonts w:eastAsia="Calibri" w:cs="Times New Roman" w:ascii="Times New Roman" w:hAnsi="Times New Roman"/>
                <w:kern w:val="2"/>
                <w:szCs w:val="22"/>
                <w:lang w:val="el-GR"/>
              </w:rPr>
              <w:t xml:space="preserve">Γνωρίζει ο οικονομικός φορέας την ύπαρξη τυχόν </w:t>
            </w:r>
            <w:r>
              <w:rPr>
                <w:b/>
                <w:kern w:val="2"/>
                <w:szCs w:val="22"/>
                <w:lang w:val="el-GR"/>
              </w:rPr>
              <w:t>σύγκρουσης συμφερόντων</w:t>
            </w:r>
            <w:r>
              <w:rPr>
                <w:rStyle w:val="EndnoteAnchor"/>
                <w:b/>
                <w:kern w:val="2"/>
                <w:szCs w:val="22"/>
                <w:lang w:val="el-GR"/>
              </w:rPr>
              <w:endnoteReference w:id="30"/>
            </w:r>
            <w:r>
              <w:rPr>
                <w:kern w:val="2"/>
                <w:szCs w:val="22"/>
                <w:lang w:val="el-GR"/>
              </w:rPr>
              <w:t>, λόγω της συμμετοχής του στη διαδικασία ανάθεσης της σύμβασης;</w:t>
            </w:r>
          </w:p>
          <w:p>
            <w:pPr>
              <w:pStyle w:val="Normal"/>
              <w:spacing w:lineRule="auto" w:line="276" w:before="0" w:after="0"/>
              <w:rPr/>
            </w:pPr>
            <w:r>
              <w:rPr>
                <w:b/>
                <w:kern w:val="2"/>
                <w:szCs w:val="22"/>
                <w:lang w:val="el-GR"/>
              </w:rPr>
              <w:t>Εάν ναι</w:t>
            </w:r>
            <w:r>
              <w:rPr>
                <w:kern w:val="2"/>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left"/>
              <w:rPr>
                <w:kern w:val="2"/>
                <w:szCs w:val="22"/>
                <w:lang w:val="el-GR"/>
              </w:rPr>
            </w:pPr>
            <w:r>
              <w:rPr>
                <w:kern w:val="2"/>
                <w:szCs w:val="22"/>
                <w:lang w:val="el-GR"/>
              </w:rPr>
              <w:t>[] Ναι [] Όχι</w:t>
            </w:r>
          </w:p>
          <w:p>
            <w:pPr>
              <w:pStyle w:val="Normal"/>
              <w:spacing w:lineRule="auto" w:line="276" w:before="0" w:after="0"/>
              <w:jc w:val="left"/>
              <w:rPr>
                <w:kern w:val="2"/>
                <w:szCs w:val="22"/>
                <w:lang w:val="el-GR"/>
              </w:rPr>
            </w:pPr>
            <w:r>
              <w:rPr>
                <w:kern w:val="2"/>
                <w:szCs w:val="22"/>
                <w:lang w:val="el-GR"/>
              </w:rPr>
            </w:r>
          </w:p>
          <w:p>
            <w:pPr>
              <w:pStyle w:val="Normal"/>
              <w:spacing w:lineRule="auto" w:line="276" w:before="0" w:after="0"/>
              <w:jc w:val="left"/>
              <w:rPr>
                <w:kern w:val="2"/>
                <w:szCs w:val="22"/>
                <w:lang w:val="el-GR"/>
              </w:rPr>
            </w:pPr>
            <w:r>
              <w:rPr>
                <w:kern w:val="2"/>
                <w:szCs w:val="22"/>
                <w:lang w:val="el-GR"/>
              </w:rPr>
            </w:r>
          </w:p>
          <w:p>
            <w:pPr>
              <w:pStyle w:val="Normal"/>
              <w:spacing w:lineRule="auto" w:line="276" w:before="0" w:after="0"/>
              <w:jc w:val="left"/>
              <w:rPr>
                <w:kern w:val="2"/>
                <w:szCs w:val="22"/>
                <w:lang w:val="el-GR"/>
              </w:rPr>
            </w:pPr>
            <w:r>
              <w:rPr>
                <w:kern w:val="2"/>
                <w:szCs w:val="22"/>
                <w:lang w:val="el-GR"/>
              </w:rPr>
            </w:r>
          </w:p>
          <w:p>
            <w:pPr>
              <w:pStyle w:val="Normal"/>
              <w:spacing w:lineRule="auto" w:line="276" w:before="0" w:after="0"/>
              <w:jc w:val="left"/>
              <w:rPr>
                <w:kern w:val="2"/>
                <w:szCs w:val="22"/>
                <w:lang w:val="el-GR"/>
              </w:rPr>
            </w:pPr>
            <w:r>
              <w:rPr>
                <w:kern w:val="2"/>
                <w:szCs w:val="22"/>
                <w:lang w:val="el-GR"/>
              </w:rPr>
              <w:t>[.........…]</w:t>
            </w:r>
          </w:p>
        </w:tc>
      </w:tr>
      <w:tr>
        <w:trPr>
          <w:trHeight w:val="416" w:hRule="atLeast"/>
        </w:trPr>
        <w:tc>
          <w:tcPr>
            <w:tcW w:w="4479" w:type="dxa"/>
            <w:tcBorders>
              <w:top w:val="single" w:sz="4" w:space="0" w:color="000000"/>
              <w:left w:val="single" w:sz="4" w:space="0" w:color="000000"/>
              <w:bottom w:val="single" w:sz="4" w:space="0" w:color="000000"/>
            </w:tcBorders>
          </w:tcPr>
          <w:p>
            <w:pPr>
              <w:pStyle w:val="Normal"/>
              <w:spacing w:lineRule="auto" w:line="276" w:before="0" w:after="0"/>
              <w:rPr/>
            </w:pPr>
            <w:r>
              <w:rPr>
                <w:rFonts w:eastAsia="Calibri" w:cs="Times New Roman" w:ascii="Times New Roman" w:hAnsi="Times New Roman"/>
                <w:kern w:val="2"/>
                <w:szCs w:val="22"/>
                <w:lang w:val="el-GR"/>
              </w:rPr>
              <w:t xml:space="preserve">Έχει παράσχει ο οικονομικός φορέας ή </w:t>
            </w:r>
            <w:r>
              <w:rPr>
                <w:kern w:val="2"/>
                <w:szCs w:val="22"/>
                <w:lang w:val="el-GR"/>
              </w:rPr>
              <w:t xml:space="preserve">επιχείρηση συνδεδεμένη με αυτόν </w:t>
            </w:r>
            <w:r>
              <w:rPr>
                <w:b/>
                <w:kern w:val="2"/>
                <w:szCs w:val="22"/>
                <w:lang w:val="el-GR"/>
              </w:rPr>
              <w:t>συμβουλές</w:t>
            </w:r>
            <w:r>
              <w:rPr>
                <w:kern w:val="2"/>
                <w:szCs w:val="22"/>
                <w:lang w:val="el-GR"/>
              </w:rPr>
              <w:t xml:space="preserve"> στην αναθέτουσα αρχή ή στον αναθέτοντα φορέα ή έχει με άλλο τρόπο </w:t>
            </w:r>
            <w:r>
              <w:rPr>
                <w:b/>
                <w:kern w:val="2"/>
                <w:szCs w:val="22"/>
                <w:lang w:val="el-GR"/>
              </w:rPr>
              <w:t>αναμειχθεί στην προετοιμασία</w:t>
            </w:r>
            <w:r>
              <w:rPr>
                <w:kern w:val="2"/>
                <w:szCs w:val="22"/>
                <w:lang w:val="el-GR"/>
              </w:rPr>
              <w:t xml:space="preserve"> της διαδικασίας σύναψης της σύμβασης</w:t>
            </w:r>
            <w:r>
              <w:rPr>
                <w:rStyle w:val="EndnoteAnchor"/>
                <w:kern w:val="2"/>
                <w:szCs w:val="22"/>
                <w:vertAlign w:val="superscript"/>
                <w:lang w:val="el-GR"/>
              </w:rPr>
              <w:endnoteReference w:id="31"/>
            </w:r>
            <w:r>
              <w:rPr>
                <w:kern w:val="2"/>
                <w:szCs w:val="22"/>
                <w:lang w:val="el-GR"/>
              </w:rPr>
              <w:t>;</w:t>
            </w:r>
          </w:p>
          <w:p>
            <w:pPr>
              <w:pStyle w:val="Normal"/>
              <w:spacing w:lineRule="auto" w:line="276" w:before="0" w:after="0"/>
              <w:rPr/>
            </w:pPr>
            <w:r>
              <w:rPr>
                <w:b/>
                <w:kern w:val="2"/>
                <w:szCs w:val="22"/>
                <w:lang w:val="el-GR"/>
              </w:rPr>
              <w:t>Εάν ναι</w:t>
            </w:r>
            <w:r>
              <w:rPr>
                <w:kern w:val="2"/>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left"/>
              <w:rPr>
                <w:kern w:val="2"/>
                <w:szCs w:val="22"/>
                <w:lang w:val="el-GR"/>
              </w:rPr>
            </w:pPr>
            <w:r>
              <w:rPr>
                <w:kern w:val="2"/>
                <w:szCs w:val="22"/>
                <w:lang w:val="el-GR"/>
              </w:rPr>
              <w:t>[] Ναι [] Όχι</w:t>
            </w:r>
          </w:p>
          <w:p>
            <w:pPr>
              <w:pStyle w:val="Normal"/>
              <w:spacing w:lineRule="auto" w:line="276" w:before="0" w:after="0"/>
              <w:jc w:val="left"/>
              <w:rPr>
                <w:kern w:val="2"/>
                <w:szCs w:val="22"/>
                <w:lang w:val="el-GR"/>
              </w:rPr>
            </w:pPr>
            <w:r>
              <w:rPr>
                <w:kern w:val="2"/>
                <w:szCs w:val="22"/>
                <w:lang w:val="el-GR"/>
              </w:rPr>
            </w:r>
          </w:p>
          <w:p>
            <w:pPr>
              <w:pStyle w:val="Normal"/>
              <w:spacing w:lineRule="auto" w:line="276" w:before="0" w:after="0"/>
              <w:jc w:val="left"/>
              <w:rPr>
                <w:kern w:val="2"/>
                <w:szCs w:val="22"/>
                <w:lang w:val="el-GR"/>
              </w:rPr>
            </w:pPr>
            <w:r>
              <w:rPr>
                <w:kern w:val="2"/>
                <w:szCs w:val="22"/>
                <w:lang w:val="el-GR"/>
              </w:rPr>
            </w:r>
          </w:p>
          <w:p>
            <w:pPr>
              <w:pStyle w:val="Normal"/>
              <w:spacing w:lineRule="auto" w:line="276" w:before="0" w:after="0"/>
              <w:jc w:val="left"/>
              <w:rPr>
                <w:kern w:val="2"/>
                <w:szCs w:val="22"/>
                <w:lang w:val="el-GR"/>
              </w:rPr>
            </w:pPr>
            <w:r>
              <w:rPr>
                <w:kern w:val="2"/>
                <w:szCs w:val="22"/>
                <w:lang w:val="el-GR"/>
              </w:rPr>
            </w:r>
          </w:p>
          <w:p>
            <w:pPr>
              <w:pStyle w:val="Normal"/>
              <w:spacing w:lineRule="auto" w:line="276" w:before="0" w:after="0"/>
              <w:jc w:val="left"/>
              <w:rPr>
                <w:kern w:val="2"/>
                <w:szCs w:val="22"/>
                <w:lang w:val="el-GR"/>
              </w:rPr>
            </w:pPr>
            <w:r>
              <w:rPr>
                <w:kern w:val="2"/>
                <w:szCs w:val="22"/>
                <w:lang w:val="el-GR"/>
              </w:rPr>
            </w:r>
          </w:p>
          <w:p>
            <w:pPr>
              <w:pStyle w:val="Normal"/>
              <w:spacing w:lineRule="auto" w:line="276" w:before="0" w:after="0"/>
              <w:jc w:val="left"/>
              <w:rPr>
                <w:kern w:val="2"/>
                <w:szCs w:val="22"/>
                <w:lang w:val="el-GR"/>
              </w:rPr>
            </w:pPr>
            <w:r>
              <w:rPr>
                <w:kern w:val="2"/>
                <w:szCs w:val="22"/>
                <w:lang w:val="el-GR"/>
              </w:rPr>
            </w:r>
          </w:p>
          <w:p>
            <w:pPr>
              <w:pStyle w:val="Normal"/>
              <w:spacing w:lineRule="auto" w:line="276" w:before="0" w:after="0"/>
              <w:jc w:val="left"/>
              <w:rPr>
                <w:kern w:val="2"/>
                <w:szCs w:val="22"/>
                <w:lang w:val="el-GR"/>
              </w:rPr>
            </w:pPr>
            <w:r>
              <w:rPr>
                <w:kern w:val="2"/>
                <w:szCs w:val="22"/>
                <w:lang w:val="el-GR"/>
              </w:rPr>
              <w:t>[...................…]</w:t>
            </w:r>
          </w:p>
        </w:tc>
      </w:tr>
      <w:tr>
        <w:trPr>
          <w:trHeight w:val="932" w:hRule="atLeast"/>
        </w:trPr>
        <w:tc>
          <w:tcPr>
            <w:tcW w:w="4479" w:type="dxa"/>
            <w:vMerge w:val="restart"/>
            <w:tcBorders>
              <w:top w:val="single" w:sz="4" w:space="0" w:color="000000"/>
              <w:left w:val="single" w:sz="4" w:space="0" w:color="000000"/>
              <w:bottom w:val="single" w:sz="4" w:space="0" w:color="000000"/>
            </w:tcBorders>
          </w:tcPr>
          <w:p>
            <w:pPr>
              <w:pStyle w:val="Normal"/>
              <w:spacing w:lineRule="auto" w:line="276" w:before="0" w:after="0"/>
              <w:rPr/>
            </w:pPr>
            <w:r>
              <w:rPr>
                <w:kern w:val="2"/>
                <w:szCs w:val="22"/>
                <w:lang w:val="el-GR"/>
              </w:rPr>
              <w:t>Έχει επιδείξει ο οικονομικός φορέας σοβαρή ή επαναλαμβανόμενη πλημμέλεια</w:t>
            </w:r>
            <w:r>
              <w:rPr>
                <w:rStyle w:val="EndnoteAnchor"/>
                <w:kern w:val="2"/>
                <w:szCs w:val="22"/>
                <w:vertAlign w:val="superscript"/>
                <w:lang w:val="el-GR"/>
              </w:rPr>
              <w:endnoteReference w:id="32"/>
            </w:r>
            <w:r>
              <w:rPr>
                <w:kern w:val="2"/>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pPr>
              <w:pStyle w:val="Normal"/>
              <w:spacing w:lineRule="auto" w:line="276" w:before="0" w:after="0"/>
              <w:rPr/>
            </w:pPr>
            <w:r>
              <w:rPr>
                <w:b/>
                <w:kern w:val="2"/>
                <w:szCs w:val="22"/>
                <w:lang w:val="el-GR"/>
              </w:rPr>
              <w:t>Εάν ναι</w:t>
            </w:r>
            <w:r>
              <w:rPr>
                <w:kern w:val="2"/>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left"/>
              <w:rPr>
                <w:kern w:val="2"/>
                <w:szCs w:val="22"/>
                <w:lang w:val="el-GR"/>
              </w:rPr>
            </w:pPr>
            <w:r>
              <w:rPr>
                <w:kern w:val="2"/>
                <w:szCs w:val="22"/>
                <w:lang w:val="el-GR"/>
              </w:rPr>
              <w:t>[] Ναι [] Όχι</w:t>
            </w:r>
          </w:p>
          <w:p>
            <w:pPr>
              <w:pStyle w:val="Normal"/>
              <w:spacing w:lineRule="auto" w:line="276" w:before="0" w:after="0"/>
              <w:jc w:val="left"/>
              <w:rPr>
                <w:kern w:val="2"/>
                <w:szCs w:val="22"/>
                <w:lang w:val="el-GR"/>
              </w:rPr>
            </w:pPr>
            <w:r>
              <w:rPr>
                <w:kern w:val="2"/>
                <w:szCs w:val="22"/>
                <w:lang w:val="el-GR"/>
              </w:rPr>
            </w:r>
          </w:p>
          <w:p>
            <w:pPr>
              <w:pStyle w:val="Normal"/>
              <w:spacing w:lineRule="auto" w:line="276" w:before="0" w:after="0"/>
              <w:jc w:val="left"/>
              <w:rPr>
                <w:kern w:val="2"/>
                <w:szCs w:val="22"/>
                <w:lang w:val="el-GR"/>
              </w:rPr>
            </w:pPr>
            <w:r>
              <w:rPr>
                <w:kern w:val="2"/>
                <w:szCs w:val="22"/>
                <w:lang w:val="el-GR"/>
              </w:rPr>
            </w:r>
          </w:p>
          <w:p>
            <w:pPr>
              <w:pStyle w:val="Normal"/>
              <w:spacing w:lineRule="auto" w:line="276" w:before="0" w:after="0"/>
              <w:jc w:val="left"/>
              <w:rPr>
                <w:kern w:val="2"/>
                <w:szCs w:val="22"/>
                <w:lang w:val="el-GR"/>
              </w:rPr>
            </w:pPr>
            <w:r>
              <w:rPr>
                <w:kern w:val="2"/>
                <w:szCs w:val="22"/>
                <w:lang w:val="el-GR"/>
              </w:rPr>
            </w:r>
          </w:p>
          <w:p>
            <w:pPr>
              <w:pStyle w:val="Normal"/>
              <w:spacing w:lineRule="auto" w:line="276" w:before="0" w:after="0"/>
              <w:jc w:val="left"/>
              <w:rPr>
                <w:kern w:val="2"/>
                <w:szCs w:val="22"/>
                <w:lang w:val="el-GR"/>
              </w:rPr>
            </w:pPr>
            <w:r>
              <w:rPr>
                <w:kern w:val="2"/>
                <w:szCs w:val="22"/>
                <w:lang w:val="el-GR"/>
              </w:rPr>
            </w:r>
          </w:p>
          <w:p>
            <w:pPr>
              <w:pStyle w:val="Normal"/>
              <w:spacing w:lineRule="auto" w:line="276" w:before="0" w:after="0"/>
              <w:jc w:val="left"/>
              <w:rPr>
                <w:kern w:val="2"/>
                <w:szCs w:val="22"/>
                <w:lang w:val="el-GR"/>
              </w:rPr>
            </w:pPr>
            <w:r>
              <w:rPr>
                <w:kern w:val="2"/>
                <w:szCs w:val="22"/>
                <w:lang w:val="el-GR"/>
              </w:rPr>
            </w:r>
          </w:p>
          <w:p>
            <w:pPr>
              <w:pStyle w:val="Normal"/>
              <w:spacing w:lineRule="auto" w:line="276" w:before="0" w:after="0"/>
              <w:jc w:val="left"/>
              <w:rPr>
                <w:kern w:val="2"/>
                <w:szCs w:val="22"/>
                <w:lang w:val="el-GR"/>
              </w:rPr>
            </w:pPr>
            <w:r>
              <w:rPr>
                <w:kern w:val="2"/>
                <w:szCs w:val="22"/>
                <w:lang w:val="el-GR"/>
              </w:rPr>
            </w:r>
          </w:p>
          <w:p>
            <w:pPr>
              <w:pStyle w:val="Normal"/>
              <w:spacing w:lineRule="auto" w:line="276" w:before="0" w:after="0"/>
              <w:jc w:val="left"/>
              <w:rPr>
                <w:kern w:val="2"/>
                <w:szCs w:val="22"/>
                <w:lang w:val="el-GR"/>
              </w:rPr>
            </w:pPr>
            <w:r>
              <w:rPr>
                <w:kern w:val="2"/>
                <w:szCs w:val="22"/>
                <w:lang w:val="el-GR"/>
              </w:rPr>
            </w:r>
          </w:p>
          <w:p>
            <w:pPr>
              <w:pStyle w:val="Normal"/>
              <w:spacing w:lineRule="auto" w:line="276" w:before="0" w:after="0"/>
              <w:jc w:val="left"/>
              <w:rPr>
                <w:kern w:val="2"/>
                <w:szCs w:val="22"/>
                <w:lang w:val="el-GR"/>
              </w:rPr>
            </w:pPr>
            <w:r>
              <w:rPr>
                <w:kern w:val="2"/>
                <w:szCs w:val="22"/>
                <w:lang w:val="el-GR"/>
              </w:rPr>
            </w:r>
          </w:p>
          <w:p>
            <w:pPr>
              <w:pStyle w:val="Normal"/>
              <w:spacing w:lineRule="auto" w:line="276" w:before="0" w:after="0"/>
              <w:jc w:val="left"/>
              <w:rPr>
                <w:kern w:val="2"/>
                <w:szCs w:val="22"/>
                <w:lang w:val="el-GR"/>
              </w:rPr>
            </w:pPr>
            <w:r>
              <w:rPr>
                <w:kern w:val="2"/>
                <w:szCs w:val="22"/>
                <w:lang w:val="el-GR"/>
              </w:rPr>
            </w:r>
          </w:p>
          <w:p>
            <w:pPr>
              <w:pStyle w:val="Normal"/>
              <w:spacing w:lineRule="auto" w:line="276" w:before="0" w:after="0"/>
              <w:jc w:val="left"/>
              <w:rPr>
                <w:kern w:val="2"/>
                <w:szCs w:val="22"/>
                <w:lang w:val="el-GR"/>
              </w:rPr>
            </w:pPr>
            <w:r>
              <w:rPr>
                <w:kern w:val="2"/>
                <w:szCs w:val="22"/>
                <w:lang w:val="el-GR"/>
              </w:rPr>
              <w:t>[….................]</w:t>
            </w:r>
          </w:p>
        </w:tc>
      </w:tr>
      <w:tr>
        <w:trPr>
          <w:trHeight w:val="931" w:hRule="atLeast"/>
        </w:trPr>
        <w:tc>
          <w:tcPr>
            <w:tcW w:w="4479" w:type="dxa"/>
            <w:vMerge w:val="continue"/>
            <w:tcBorders>
              <w:top w:val="single" w:sz="4" w:space="0" w:color="000000"/>
              <w:left w:val="single" w:sz="4" w:space="0" w:color="000000"/>
              <w:bottom w:val="single" w:sz="4" w:space="0" w:color="000000"/>
            </w:tcBorders>
          </w:tcPr>
          <w:p>
            <w:pPr>
              <w:pStyle w:val="Normal"/>
              <w:snapToGrid w:val="false"/>
              <w:spacing w:lineRule="auto" w:line="276" w:before="0" w:after="0"/>
              <w:ind w:firstLine="397"/>
              <w:rPr>
                <w:kern w:val="2"/>
                <w:szCs w:val="22"/>
                <w:lang w:val="el-GR"/>
              </w:rPr>
            </w:pPr>
            <w:r>
              <w:rPr>
                <w:kern w:val="2"/>
                <w:szCs w:val="22"/>
                <w:lang w:val="el-GR"/>
              </w:rPr>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left"/>
              <w:rPr/>
            </w:pPr>
            <w:r>
              <w:rPr>
                <w:b/>
                <w:kern w:val="2"/>
                <w:szCs w:val="22"/>
                <w:lang w:val="el-GR"/>
              </w:rPr>
              <w:t>Εάν ναι</w:t>
            </w:r>
            <w:r>
              <w:rPr>
                <w:kern w:val="2"/>
                <w:szCs w:val="22"/>
                <w:lang w:val="el-GR"/>
              </w:rPr>
              <w:t xml:space="preserve">, έχει λάβει ο οικονομικός φορέας μέτρα αυτοκάθαρσης; </w:t>
            </w:r>
          </w:p>
          <w:p>
            <w:pPr>
              <w:pStyle w:val="Normal"/>
              <w:spacing w:lineRule="auto" w:line="276" w:before="0" w:after="0"/>
              <w:jc w:val="left"/>
              <w:rPr>
                <w:kern w:val="2"/>
                <w:szCs w:val="22"/>
                <w:lang w:val="el-GR"/>
              </w:rPr>
            </w:pPr>
            <w:r>
              <w:rPr>
                <w:kern w:val="2"/>
                <w:szCs w:val="22"/>
                <w:lang w:val="el-GR"/>
              </w:rPr>
              <w:t>[] Ναι [] Όχι</w:t>
            </w:r>
          </w:p>
          <w:p>
            <w:pPr>
              <w:pStyle w:val="Normal"/>
              <w:spacing w:lineRule="auto" w:line="276" w:before="0" w:after="0"/>
              <w:jc w:val="left"/>
              <w:rPr/>
            </w:pPr>
            <w:r>
              <w:rPr>
                <w:b/>
                <w:kern w:val="2"/>
                <w:szCs w:val="22"/>
                <w:lang w:val="el-GR"/>
              </w:rPr>
              <w:t>Εάν το έχει πράξει,</w:t>
            </w:r>
            <w:r>
              <w:rPr>
                <w:kern w:val="2"/>
                <w:szCs w:val="22"/>
                <w:lang w:val="el-GR"/>
              </w:rPr>
              <w:t xml:space="preserve"> περιγράψτε τα μέτρα που λήφθηκαν:</w:t>
            </w:r>
          </w:p>
          <w:p>
            <w:pPr>
              <w:pStyle w:val="Normal"/>
              <w:spacing w:lineRule="auto" w:line="276" w:before="0" w:after="0"/>
              <w:jc w:val="left"/>
              <w:rPr>
                <w:kern w:val="2"/>
                <w:szCs w:val="22"/>
                <w:lang w:val="el-GR"/>
              </w:rPr>
            </w:pPr>
            <w:r>
              <w:rPr>
                <w:kern w:val="2"/>
                <w:szCs w:val="22"/>
                <w:lang w:val="el-GR"/>
              </w:rPr>
              <w:t>[……]</w:t>
            </w:r>
          </w:p>
        </w:tc>
      </w:tr>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kern w:val="2"/>
                <w:szCs w:val="22"/>
                <w:lang w:val="el-GR"/>
              </w:rPr>
            </w:pPr>
            <w:r>
              <w:rPr>
                <w:kern w:val="2"/>
                <w:szCs w:val="22"/>
                <w:lang w:val="el-GR"/>
              </w:rPr>
              <w:t>Μπορεί ο οικονομικός φορέας να επιβεβαιώσει ότι:</w:t>
            </w:r>
          </w:p>
          <w:p>
            <w:pPr>
              <w:pStyle w:val="Normal"/>
              <w:spacing w:lineRule="auto" w:line="276" w:before="0" w:after="0"/>
              <w:rPr>
                <w:kern w:val="2"/>
                <w:szCs w:val="22"/>
                <w:lang w:val="el-GR"/>
              </w:rPr>
            </w:pPr>
            <w:r>
              <w:rPr>
                <w:kern w:val="2"/>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pPr>
              <w:pStyle w:val="Normal"/>
              <w:spacing w:lineRule="auto" w:line="276" w:before="0" w:after="0"/>
              <w:rPr>
                <w:kern w:val="2"/>
                <w:szCs w:val="22"/>
                <w:lang w:val="el-GR"/>
              </w:rPr>
            </w:pPr>
            <w:r>
              <w:rPr>
                <w:kern w:val="2"/>
                <w:szCs w:val="22"/>
                <w:lang w:val="el-GR"/>
              </w:rPr>
              <w:t>β) δεν έχει αποκρύψει τις πληροφορίες αυτές,</w:t>
            </w:r>
          </w:p>
          <w:p>
            <w:pPr>
              <w:pStyle w:val="Normal"/>
              <w:spacing w:lineRule="auto" w:line="276" w:before="0" w:after="0"/>
              <w:rPr>
                <w:kern w:val="2"/>
                <w:szCs w:val="22"/>
                <w:lang w:val="el-GR"/>
              </w:rPr>
            </w:pPr>
            <w:r>
              <w:rPr>
                <w:kern w:val="2"/>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pPr>
              <w:pStyle w:val="Normal"/>
              <w:spacing w:lineRule="auto" w:line="276" w:before="0" w:after="0"/>
              <w:rPr>
                <w:kern w:val="2"/>
                <w:szCs w:val="22"/>
                <w:lang w:val="el-GR"/>
              </w:rPr>
            </w:pPr>
            <w:r>
              <w:rPr>
                <w:kern w:val="2"/>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left"/>
              <w:rPr>
                <w:kern w:val="2"/>
                <w:szCs w:val="22"/>
                <w:lang w:val="el-GR"/>
              </w:rPr>
            </w:pPr>
            <w:r>
              <w:rPr>
                <w:kern w:val="2"/>
                <w:szCs w:val="22"/>
                <w:lang w:val="el-GR"/>
              </w:rPr>
              <w:t>[] Ναι [] Όχι</w:t>
            </w:r>
          </w:p>
        </w:tc>
      </w:tr>
    </w:tbl>
    <w:p>
      <w:pPr>
        <w:pStyle w:val="Normal"/>
        <w:keepNext w:val="true"/>
        <w:spacing w:lineRule="auto" w:line="276" w:before="120" w:after="360"/>
        <w:jc w:val="center"/>
        <w:rPr>
          <w:b/>
          <w:b/>
          <w:kern w:val="2"/>
          <w:szCs w:val="22"/>
          <w:lang w:val="el-GR"/>
        </w:rPr>
      </w:pPr>
      <w:r>
        <w:rPr>
          <w:b/>
          <w:kern w:val="2"/>
          <w:szCs w:val="22"/>
          <w:lang w:val="el-GR"/>
        </w:rPr>
      </w:r>
    </w:p>
    <w:p>
      <w:pPr>
        <w:pStyle w:val="Normal"/>
        <w:spacing w:lineRule="auto" w:line="276" w:before="0" w:after="200"/>
        <w:jc w:val="center"/>
        <w:rPr>
          <w:b/>
          <w:b/>
          <w:bCs/>
          <w:kern w:val="2"/>
          <w:szCs w:val="22"/>
          <w:lang w:val="el-GR"/>
        </w:rPr>
      </w:pPr>
      <w:r>
        <w:rPr>
          <w:b/>
          <w:bCs/>
          <w:kern w:val="2"/>
          <w:szCs w:val="22"/>
          <w:lang w:val="el-GR"/>
        </w:rPr>
      </w:r>
      <w:r>
        <w:br w:type="page"/>
      </w:r>
    </w:p>
    <w:p>
      <w:pPr>
        <w:pStyle w:val="Normal"/>
        <w:spacing w:lineRule="auto" w:line="276" w:before="0" w:after="200"/>
        <w:jc w:val="center"/>
        <w:rPr>
          <w:lang w:val="el-GR"/>
        </w:rPr>
      </w:pPr>
      <w:r>
        <w:rPr>
          <w:b/>
          <w:bCs/>
          <w:kern w:val="2"/>
          <w:szCs w:val="22"/>
          <w:lang w:val="el-GR"/>
        </w:rPr>
        <w:t xml:space="preserve">Δ. ΑΛΛΟΙ ΛΟΓΟΙ ΑΠΟΚΛΕΙΣΜΟΥ </w:t>
      </w:r>
    </w:p>
    <w:tbl>
      <w:tblPr>
        <w:tblW w:w="8989" w:type="dxa"/>
        <w:jc w:val="left"/>
        <w:tblInd w:w="-5" w:type="dxa"/>
        <w:tblLayout w:type="fixed"/>
        <w:tblCellMar>
          <w:top w:w="0" w:type="dxa"/>
          <w:left w:w="108" w:type="dxa"/>
          <w:bottom w:w="0" w:type="dxa"/>
          <w:right w:w="108" w:type="dxa"/>
        </w:tblCellMar>
      </w:tblPr>
      <w:tblGrid>
        <w:gridCol w:w="4479"/>
        <w:gridCol w:w="4510"/>
      </w:tblGrid>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kern w:val="2"/>
                <w:szCs w:val="22"/>
                <w:lang w:val="el-GR"/>
              </w:rPr>
            </w:pPr>
            <w:r>
              <w:rPr>
                <w:b/>
                <w:i/>
                <w:kern w:val="2"/>
                <w:szCs w:val="22"/>
                <w:lang w:val="el-GR"/>
              </w:rPr>
              <w:t>Ονομαστικοποίηση μετοχών εταιρειών που συνάπτουν δημόσιες συμβάσεις Άρθρο 8 παρ. 4 ν. 3310/2005</w:t>
            </w:r>
            <w:r>
              <w:rPr>
                <w:rStyle w:val="EndnoteAnchor"/>
                <w:kern w:val="2"/>
                <w:szCs w:val="22"/>
                <w:vertAlign w:val="superscript"/>
                <w:lang w:val="el-GR"/>
              </w:rPr>
              <w:endnoteReference w:id="33"/>
            </w:r>
            <w:r>
              <w:rPr>
                <w:b/>
                <w:i/>
                <w:kern w:val="2"/>
                <w:szCs w:val="22"/>
                <w:lang w:val="el-GR"/>
              </w:rPr>
              <w:t>:</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b/>
                <w:i/>
                <w:kern w:val="2"/>
                <w:szCs w:val="22"/>
                <w:lang w:val="el-GR"/>
              </w:rPr>
              <w:t>Απάντηση:</w:t>
            </w:r>
          </w:p>
        </w:tc>
      </w:tr>
      <w:tr>
        <w:trPr>
          <w:trHeight w:val="2199" w:hRule="atLeast"/>
        </w:trPr>
        <w:tc>
          <w:tcPr>
            <w:tcW w:w="4479" w:type="dxa"/>
            <w:tcBorders>
              <w:top w:val="single" w:sz="4" w:space="0" w:color="000000"/>
              <w:left w:val="single" w:sz="4" w:space="0" w:color="000000"/>
              <w:bottom w:val="single" w:sz="4" w:space="0" w:color="000000"/>
            </w:tcBorders>
          </w:tcPr>
          <w:p>
            <w:pPr>
              <w:pStyle w:val="Normal"/>
              <w:spacing w:lineRule="auto" w:line="276" w:before="0" w:after="0"/>
              <w:rPr>
                <w:kern w:val="2"/>
                <w:szCs w:val="22"/>
                <w:lang w:val="el-GR"/>
              </w:rPr>
            </w:pPr>
            <w:r>
              <w:rPr>
                <w:kern w:val="2"/>
                <w:szCs w:val="22"/>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kern w:val="2"/>
                <w:szCs w:val="22"/>
                <w:lang w:val="el-GR"/>
              </w:rPr>
              <w:t xml:space="preserve">[] Ναι [] Όχι </w:t>
            </w:r>
          </w:p>
          <w:p>
            <w:pPr>
              <w:pStyle w:val="Normal"/>
              <w:spacing w:lineRule="auto" w:line="276" w:before="0" w:after="0"/>
              <w:rPr>
                <w:kern w:val="2"/>
                <w:szCs w:val="22"/>
                <w:lang w:val="el-GR"/>
              </w:rPr>
            </w:pPr>
            <w:r>
              <w:rPr>
                <w:kern w:val="2"/>
                <w:szCs w:val="22"/>
                <w:lang w:val="el-GR"/>
              </w:rPr>
            </w:r>
          </w:p>
          <w:p>
            <w:pPr>
              <w:pStyle w:val="Normal"/>
              <w:spacing w:lineRule="auto" w:line="276" w:before="0" w:after="0"/>
              <w:jc w:val="left"/>
              <w:rPr>
                <w:kern w:val="2"/>
                <w:szCs w:val="22"/>
                <w:lang w:val="el-GR"/>
              </w:rPr>
            </w:pPr>
            <w:r>
              <w:rPr>
                <w:i/>
                <w:kern w:val="2"/>
                <w:szCs w:val="22"/>
                <w:lang w:val="el-GR"/>
              </w:rPr>
              <w:t>(διαδικτυακή διεύθυνση, αρχή ή φορέας έκδοσης, επακριβή στοιχεία αναφοράς των εγγράφων): [……][……][……]</w:t>
            </w:r>
          </w:p>
          <w:p>
            <w:pPr>
              <w:pStyle w:val="Normal"/>
              <w:spacing w:lineRule="auto" w:line="276" w:before="0" w:after="0"/>
              <w:jc w:val="left"/>
              <w:rPr>
                <w:kern w:val="2"/>
                <w:szCs w:val="22"/>
                <w:lang w:val="el-GR"/>
              </w:rPr>
            </w:pPr>
            <w:r>
              <w:rPr>
                <w:b/>
                <w:i/>
                <w:kern w:val="2"/>
                <w:szCs w:val="22"/>
                <w:lang w:val="el-GR"/>
              </w:rPr>
              <w:t>Εάν ναι</w:t>
            </w:r>
            <w:r>
              <w:rPr>
                <w:i/>
                <w:kern w:val="2"/>
                <w:szCs w:val="22"/>
                <w:lang w:val="el-GR"/>
              </w:rPr>
              <w:t xml:space="preserve">, έχει λάβει ο οικονομικός φορέας μέτρα αυτοκάθαρσης; </w:t>
            </w:r>
          </w:p>
          <w:p>
            <w:pPr>
              <w:pStyle w:val="Normal"/>
              <w:spacing w:lineRule="auto" w:line="276" w:before="0" w:after="0"/>
              <w:jc w:val="left"/>
              <w:rPr>
                <w:kern w:val="2"/>
                <w:szCs w:val="22"/>
                <w:lang w:val="el-GR"/>
              </w:rPr>
            </w:pPr>
            <w:r>
              <w:rPr>
                <w:i/>
                <w:kern w:val="2"/>
                <w:szCs w:val="22"/>
                <w:lang w:val="el-GR"/>
              </w:rPr>
              <w:t>[] Ναι [] Όχι</w:t>
            </w:r>
          </w:p>
          <w:p>
            <w:pPr>
              <w:pStyle w:val="Normal"/>
              <w:spacing w:lineRule="auto" w:line="276" w:before="0" w:after="0"/>
              <w:jc w:val="left"/>
              <w:rPr>
                <w:kern w:val="2"/>
                <w:szCs w:val="22"/>
                <w:lang w:val="el-GR"/>
              </w:rPr>
            </w:pPr>
            <w:r>
              <w:rPr>
                <w:b/>
                <w:i/>
                <w:kern w:val="2"/>
                <w:szCs w:val="22"/>
                <w:lang w:val="el-GR"/>
              </w:rPr>
              <w:t>Εάν το έχει πράξει,</w:t>
            </w:r>
            <w:r>
              <w:rPr>
                <w:i/>
                <w:kern w:val="2"/>
                <w:szCs w:val="22"/>
                <w:lang w:val="el-GR"/>
              </w:rPr>
              <w:t xml:space="preserve"> περιγράψτε τα μέτρα που λήφθηκαν: </w:t>
            </w:r>
          </w:p>
          <w:p>
            <w:pPr>
              <w:pStyle w:val="Normal"/>
              <w:spacing w:lineRule="auto" w:line="276" w:before="0" w:after="0"/>
              <w:jc w:val="left"/>
              <w:rPr>
                <w:kern w:val="2"/>
                <w:szCs w:val="22"/>
                <w:lang w:val="el-GR"/>
              </w:rPr>
            </w:pPr>
            <w:r>
              <w:rPr>
                <w:i/>
                <w:kern w:val="2"/>
                <w:szCs w:val="22"/>
                <w:lang w:val="el-GR"/>
              </w:rPr>
              <w:t>[……]</w:t>
            </w:r>
          </w:p>
        </w:tc>
      </w:tr>
    </w:tbl>
    <w:p>
      <w:pPr>
        <w:pStyle w:val="Normal"/>
        <w:spacing w:lineRule="auto" w:line="276" w:before="0" w:after="200"/>
        <w:jc w:val="center"/>
        <w:rPr>
          <w:kern w:val="2"/>
          <w:szCs w:val="22"/>
          <w:lang w:val="el-GR"/>
        </w:rPr>
      </w:pPr>
      <w:r>
        <w:br w:type="page"/>
      </w:r>
      <w:r>
        <w:rPr>
          <w:b/>
          <w:bCs/>
          <w:kern w:val="2"/>
          <w:szCs w:val="22"/>
          <w:u w:val="single"/>
          <w:lang w:val="el-GR"/>
        </w:rPr>
        <w:t>Μέρος IV: Κριτήρια επιλογής</w:t>
      </w:r>
    </w:p>
    <w:p>
      <w:pPr>
        <w:pStyle w:val="Normal"/>
        <w:spacing w:lineRule="auto" w:line="276" w:before="0" w:after="200"/>
        <w:rPr/>
      </w:pPr>
      <w:r>
        <w:rPr>
          <w:kern w:val="2"/>
          <w:szCs w:val="22"/>
          <w:lang w:val="el-GR"/>
        </w:rPr>
        <w:t xml:space="preserve">Όσον αφορά τα κριτήρια επιλογής (ενότητα </w:t>
      </w:r>
      <w:r>
        <w:rPr>
          <w:rFonts w:eastAsia="Symbol" w:cs="Symbol" w:ascii="Symbol" w:hAnsi="Symbol"/>
          <w:kern w:val="2"/>
          <w:szCs w:val="22"/>
          <w:lang w:val="el-GR"/>
        </w:rPr>
        <w:t></w:t>
      </w:r>
      <w:r>
        <w:rPr>
          <w:kern w:val="2"/>
          <w:szCs w:val="22"/>
          <w:lang w:val="el-GR"/>
        </w:rPr>
        <w:t xml:space="preserve"> ή ενότητες Α έως Δ του παρόντος μέρους), ο οικονομικός φορέας δηλώνει ότι: </w:t>
      </w:r>
    </w:p>
    <w:p>
      <w:pPr>
        <w:pStyle w:val="Normal"/>
        <w:spacing w:lineRule="auto" w:line="276" w:before="0" w:after="200"/>
        <w:jc w:val="center"/>
        <w:rPr>
          <w:kern w:val="2"/>
          <w:szCs w:val="22"/>
          <w:lang w:val="el-GR"/>
        </w:rPr>
      </w:pPr>
      <w:r>
        <w:rPr>
          <w:b/>
          <w:bCs/>
          <w:kern w:val="2"/>
          <w:szCs w:val="22"/>
          <w:lang w:val="el-GR"/>
        </w:rPr>
        <w:t>α: Γενική ένδειξη για όλα τα κριτήρια επιλογής</w:t>
      </w:r>
    </w:p>
    <w:p>
      <w:pPr>
        <w:pStyle w:val="Normal"/>
        <w:pBdr>
          <w:top w:val="single" w:sz="4" w:space="1" w:color="000000"/>
          <w:left w:val="single" w:sz="4" w:space="4" w:color="000000"/>
          <w:bottom w:val="single" w:sz="4" w:space="1" w:color="000000"/>
          <w:right w:val="single" w:sz="4" w:space="4" w:color="000000"/>
        </w:pBdr>
        <w:shd w:fill="BFBFBF" w:val="clear"/>
        <w:spacing w:lineRule="auto" w:line="276" w:before="0" w:after="200"/>
        <w:rPr>
          <w:lang w:val="el-GR"/>
        </w:rPr>
      </w:pPr>
      <w:r>
        <w:rPr>
          <w:b/>
          <w:i/>
          <w:kern w:val="2"/>
          <w:sz w:val="21"/>
          <w:szCs w:val="22"/>
          <w:lang w:val="el-GR"/>
        </w:rPr>
        <w:t xml:space="preserve">Ο οικονομικός φορέας πρέπει να συμπληρώσει αυτό το πεδίο </w:t>
      </w:r>
      <w:r>
        <w:rPr>
          <w:b/>
          <w:kern w:val="2"/>
          <w:sz w:val="21"/>
          <w:szCs w:val="22"/>
          <w:u w:val="single"/>
          <w:lang w:val="el-GR"/>
        </w:rPr>
        <w:t>μόνο</w:t>
      </w:r>
      <w:r>
        <w:rPr>
          <w:b/>
          <w:i/>
          <w:kern w:val="2"/>
          <w:sz w:val="21"/>
          <w:szCs w:val="22"/>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a του Μέρους ΙV χωρίς να υποχρεούται να συμπληρώσει οποιαδήποτε άλλη ενότητα του Μέρους ΙV:</w:t>
      </w:r>
    </w:p>
    <w:tbl>
      <w:tblPr>
        <w:tblW w:w="8989" w:type="dxa"/>
        <w:jc w:val="left"/>
        <w:tblInd w:w="-5" w:type="dxa"/>
        <w:tblLayout w:type="fixed"/>
        <w:tblCellMar>
          <w:top w:w="0" w:type="dxa"/>
          <w:left w:w="108" w:type="dxa"/>
          <w:bottom w:w="0" w:type="dxa"/>
          <w:right w:w="108" w:type="dxa"/>
        </w:tblCellMar>
      </w:tblPr>
      <w:tblGrid>
        <w:gridCol w:w="4479"/>
        <w:gridCol w:w="4510"/>
      </w:tblGrid>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kern w:val="2"/>
                <w:szCs w:val="22"/>
                <w:lang w:val="el-GR"/>
              </w:rPr>
            </w:pPr>
            <w:r>
              <w:rPr>
                <w:b/>
                <w:i/>
                <w:kern w:val="2"/>
                <w:szCs w:val="22"/>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b/>
                <w:i/>
                <w:kern w:val="2"/>
                <w:szCs w:val="22"/>
                <w:lang w:val="el-GR"/>
              </w:rPr>
              <w:t>Απάντηση</w:t>
            </w:r>
          </w:p>
        </w:tc>
      </w:tr>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kern w:val="2"/>
                <w:szCs w:val="22"/>
                <w:lang w:val="el-GR"/>
              </w:rPr>
            </w:pPr>
            <w:r>
              <w:rPr>
                <w:kern w:val="2"/>
                <w:szCs w:val="22"/>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kern w:val="2"/>
                <w:szCs w:val="22"/>
                <w:lang w:val="el-GR"/>
              </w:rPr>
              <w:t>[] Ναι [] Όχι</w:t>
            </w:r>
          </w:p>
        </w:tc>
      </w:tr>
    </w:tbl>
    <w:p>
      <w:pPr>
        <w:pStyle w:val="Normal"/>
        <w:keepNext w:val="true"/>
        <w:spacing w:lineRule="auto" w:line="276" w:before="120" w:after="360"/>
        <w:ind w:firstLine="397"/>
        <w:jc w:val="center"/>
        <w:rPr>
          <w:b/>
          <w:b/>
          <w:smallCaps/>
          <w:kern w:val="2"/>
          <w:szCs w:val="22"/>
          <w:lang w:val="el-GR"/>
        </w:rPr>
      </w:pPr>
      <w:r>
        <w:rPr>
          <w:b/>
          <w:smallCaps/>
          <w:kern w:val="2"/>
          <w:szCs w:val="22"/>
          <w:lang w:val="el-GR"/>
        </w:rPr>
      </w:r>
    </w:p>
    <w:p>
      <w:pPr>
        <w:pStyle w:val="Normal"/>
        <w:spacing w:lineRule="auto" w:line="276" w:before="0" w:after="200"/>
        <w:jc w:val="center"/>
        <w:rPr>
          <w:kern w:val="2"/>
          <w:szCs w:val="22"/>
          <w:lang w:val="el-GR"/>
        </w:rPr>
      </w:pPr>
      <w:r>
        <w:rPr>
          <w:b/>
          <w:bCs/>
          <w:kern w:val="2"/>
          <w:szCs w:val="22"/>
          <w:lang w:val="el-GR"/>
        </w:rPr>
        <w:t>Α: Καταλληλότητα</w:t>
      </w:r>
    </w:p>
    <w:p>
      <w:pPr>
        <w:pStyle w:val="Normal"/>
        <w:pBdr>
          <w:top w:val="single" w:sz="4" w:space="1" w:color="000000"/>
          <w:left w:val="single" w:sz="4" w:space="4" w:color="000000"/>
          <w:bottom w:val="single" w:sz="4" w:space="1" w:color="000000"/>
          <w:right w:val="single" w:sz="4" w:space="4" w:color="000000"/>
        </w:pBdr>
        <w:shd w:fill="BFBFBF" w:val="clear"/>
        <w:spacing w:lineRule="auto" w:line="276" w:before="0" w:after="200"/>
        <w:rPr>
          <w:lang w:val="el-GR"/>
        </w:rPr>
      </w:pPr>
      <w:r>
        <w:rPr>
          <w:b/>
          <w:i/>
          <w:kern w:val="2"/>
          <w:sz w:val="21"/>
          <w:szCs w:val="22"/>
          <w:lang w:val="el-GR"/>
        </w:rPr>
        <w:t xml:space="preserve">Ο οικονομικός φορέας πρέπει να  παράσχει πληροφορίες </w:t>
      </w:r>
      <w:r>
        <w:rPr>
          <w:b/>
          <w:i/>
          <w:kern w:val="2"/>
          <w:sz w:val="21"/>
          <w:szCs w:val="22"/>
          <w:u w:val="single"/>
          <w:lang w:val="el-GR"/>
        </w:rPr>
        <w:t>μόνον</w:t>
      </w:r>
      <w:r>
        <w:rPr>
          <w:b/>
          <w:i/>
          <w:kern w:val="2"/>
          <w:sz w:val="2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jc w:val="left"/>
        <w:tblInd w:w="-5" w:type="dxa"/>
        <w:tblLayout w:type="fixed"/>
        <w:tblCellMar>
          <w:top w:w="0" w:type="dxa"/>
          <w:left w:w="108" w:type="dxa"/>
          <w:bottom w:w="0" w:type="dxa"/>
          <w:right w:w="108" w:type="dxa"/>
        </w:tblCellMar>
      </w:tblPr>
      <w:tblGrid>
        <w:gridCol w:w="4479"/>
        <w:gridCol w:w="4510"/>
      </w:tblGrid>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kern w:val="2"/>
                <w:szCs w:val="22"/>
                <w:lang w:val="el-GR"/>
              </w:rPr>
            </w:pPr>
            <w:r>
              <w:rPr>
                <w:b/>
                <w:i/>
                <w:kern w:val="2"/>
                <w:szCs w:val="22"/>
                <w:lang w:val="el-GR"/>
              </w:rPr>
              <w:t>Καταλληλότητα</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b/>
                <w:i/>
                <w:kern w:val="2"/>
                <w:szCs w:val="22"/>
                <w:lang w:val="el-GR"/>
              </w:rPr>
              <w:t>Απάντηση</w:t>
            </w:r>
          </w:p>
        </w:tc>
      </w:tr>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kern w:val="2"/>
                <w:szCs w:val="22"/>
                <w:lang w:val="el-GR"/>
              </w:rPr>
            </w:pPr>
            <w:r>
              <w:rPr>
                <w:b/>
                <w:kern w:val="2"/>
                <w:sz w:val="21"/>
                <w:szCs w:val="21"/>
                <w:lang w:val="el-GR"/>
              </w:rPr>
              <w:t>1) Ο οικονομικός φορέας είναι εγγεγραμμένος στα σχετικά επαγγελματικά ή εμπορικά μητρώα</w:t>
            </w:r>
            <w:r>
              <w:rPr>
                <w:kern w:val="2"/>
                <w:sz w:val="21"/>
                <w:szCs w:val="21"/>
                <w:lang w:val="el-GR"/>
              </w:rPr>
              <w:t xml:space="preserve"> που τηρούνται στην Ελλάδα ή στο κράτος μέλος εγκατάστασής</w:t>
            </w:r>
            <w:r>
              <w:rPr>
                <w:rStyle w:val="EndnoteAnchor"/>
                <w:kern w:val="2"/>
                <w:sz w:val="20"/>
                <w:szCs w:val="20"/>
                <w:vertAlign w:val="superscript"/>
                <w:lang w:val="el-GR"/>
              </w:rPr>
              <w:endnoteReference w:id="34"/>
            </w:r>
            <w:r>
              <w:rPr>
                <w:kern w:val="2"/>
                <w:sz w:val="20"/>
                <w:szCs w:val="20"/>
                <w:lang w:val="el-GR"/>
              </w:rPr>
              <w:t>;</w:t>
            </w:r>
            <w:r>
              <w:rPr>
                <w:kern w:val="2"/>
                <w:sz w:val="21"/>
                <w:szCs w:val="21"/>
                <w:lang w:val="el-GR"/>
              </w:rPr>
              <w:t xml:space="preserve"> του:</w:t>
            </w:r>
          </w:p>
          <w:p>
            <w:pPr>
              <w:pStyle w:val="Normal"/>
              <w:spacing w:lineRule="auto" w:line="276" w:before="0" w:after="0"/>
              <w:rPr>
                <w:kern w:val="2"/>
                <w:szCs w:val="22"/>
                <w:lang w:val="el-GR"/>
              </w:rPr>
            </w:pPr>
            <w:r>
              <w:rPr>
                <w:i/>
                <w:kern w:val="2"/>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left"/>
              <w:rPr>
                <w:kern w:val="2"/>
                <w:szCs w:val="22"/>
                <w:lang w:val="el-GR"/>
              </w:rPr>
            </w:pPr>
            <w:r>
              <w:rPr>
                <w:kern w:val="2"/>
                <w:szCs w:val="22"/>
                <w:lang w:val="el-GR"/>
              </w:rPr>
              <w:t>[…]</w:t>
            </w:r>
          </w:p>
          <w:p>
            <w:pPr>
              <w:pStyle w:val="Normal"/>
              <w:spacing w:lineRule="auto" w:line="276" w:before="0" w:after="0"/>
              <w:jc w:val="left"/>
              <w:rPr>
                <w:i/>
                <w:i/>
                <w:kern w:val="2"/>
                <w:sz w:val="21"/>
                <w:szCs w:val="21"/>
                <w:lang w:val="el-GR"/>
              </w:rPr>
            </w:pPr>
            <w:r>
              <w:rPr>
                <w:i/>
                <w:kern w:val="2"/>
                <w:sz w:val="21"/>
                <w:szCs w:val="21"/>
                <w:lang w:val="el-GR"/>
              </w:rPr>
            </w:r>
          </w:p>
          <w:p>
            <w:pPr>
              <w:pStyle w:val="Normal"/>
              <w:spacing w:lineRule="auto" w:line="276" w:before="0" w:after="0"/>
              <w:jc w:val="left"/>
              <w:rPr>
                <w:i/>
                <w:i/>
                <w:kern w:val="2"/>
                <w:sz w:val="21"/>
                <w:szCs w:val="21"/>
                <w:lang w:val="el-GR"/>
              </w:rPr>
            </w:pPr>
            <w:r>
              <w:rPr>
                <w:i/>
                <w:kern w:val="2"/>
                <w:sz w:val="21"/>
                <w:szCs w:val="21"/>
                <w:lang w:val="el-GR"/>
              </w:rPr>
            </w:r>
          </w:p>
          <w:p>
            <w:pPr>
              <w:pStyle w:val="Normal"/>
              <w:spacing w:lineRule="auto" w:line="276" w:before="0" w:after="0"/>
              <w:jc w:val="left"/>
              <w:rPr>
                <w:i/>
                <w:i/>
                <w:kern w:val="2"/>
                <w:sz w:val="21"/>
                <w:szCs w:val="21"/>
                <w:lang w:val="el-GR"/>
              </w:rPr>
            </w:pPr>
            <w:r>
              <w:rPr>
                <w:i/>
                <w:kern w:val="2"/>
                <w:sz w:val="21"/>
                <w:szCs w:val="21"/>
                <w:lang w:val="el-GR"/>
              </w:rPr>
            </w:r>
          </w:p>
          <w:p>
            <w:pPr>
              <w:pStyle w:val="Normal"/>
              <w:spacing w:lineRule="auto" w:line="276" w:before="0" w:after="0"/>
              <w:jc w:val="left"/>
              <w:rPr>
                <w:kern w:val="2"/>
                <w:szCs w:val="22"/>
                <w:lang w:val="el-GR"/>
              </w:rPr>
            </w:pPr>
            <w:r>
              <w:rPr>
                <w:i/>
                <w:kern w:val="2"/>
                <w:sz w:val="21"/>
                <w:szCs w:val="21"/>
                <w:lang w:val="el-GR"/>
              </w:rPr>
              <w:t xml:space="preserve">(διαδικτυακή διεύθυνση, αρχή ή φορέας έκδοσης, επακριβή στοιχεία αναφοράς των εγγράφων): </w:t>
            </w:r>
          </w:p>
          <w:p>
            <w:pPr>
              <w:pStyle w:val="Normal"/>
              <w:spacing w:lineRule="auto" w:line="276" w:before="0" w:after="0"/>
              <w:jc w:val="left"/>
              <w:rPr>
                <w:kern w:val="2"/>
                <w:szCs w:val="22"/>
                <w:lang w:val="el-GR"/>
              </w:rPr>
            </w:pPr>
            <w:r>
              <w:rPr>
                <w:i/>
                <w:kern w:val="2"/>
                <w:sz w:val="21"/>
                <w:szCs w:val="21"/>
                <w:lang w:val="el-GR"/>
              </w:rPr>
              <w:t>[……][……][……]</w:t>
            </w:r>
          </w:p>
        </w:tc>
      </w:tr>
      <w:tr>
        <w:trPr>
          <w:trHeight w:val="1018" w:hRule="atLeast"/>
        </w:trPr>
        <w:tc>
          <w:tcPr>
            <w:tcW w:w="4479" w:type="dxa"/>
            <w:tcBorders>
              <w:top w:val="single" w:sz="4" w:space="0" w:color="000000"/>
              <w:left w:val="single" w:sz="4" w:space="0" w:color="000000"/>
              <w:bottom w:val="single" w:sz="4" w:space="0" w:color="000000"/>
            </w:tcBorders>
          </w:tcPr>
          <w:p>
            <w:pPr>
              <w:pStyle w:val="Normal"/>
              <w:spacing w:lineRule="auto" w:line="276" w:before="0" w:after="0"/>
              <w:rPr>
                <w:kern w:val="2"/>
                <w:szCs w:val="22"/>
                <w:lang w:val="el-GR"/>
              </w:rPr>
            </w:pPr>
            <w:r>
              <w:rPr>
                <w:b/>
                <w:kern w:val="2"/>
                <w:sz w:val="20"/>
                <w:szCs w:val="20"/>
                <w:lang w:val="el-GR"/>
              </w:rPr>
              <w:t>2) Για συμβάσεις υπηρεσιών:</w:t>
            </w:r>
          </w:p>
          <w:p>
            <w:pPr>
              <w:pStyle w:val="Normal"/>
              <w:spacing w:lineRule="auto" w:line="276" w:before="0" w:after="0"/>
              <w:rPr>
                <w:kern w:val="2"/>
                <w:szCs w:val="22"/>
                <w:lang w:val="el-GR"/>
              </w:rPr>
            </w:pPr>
            <w:r>
              <w:rPr>
                <w:kern w:val="2"/>
                <w:sz w:val="20"/>
                <w:szCs w:val="20"/>
                <w:lang w:val="el-GR"/>
              </w:rPr>
              <w:t xml:space="preserve">Χρειάζεται ειδική </w:t>
            </w:r>
            <w:r>
              <w:rPr>
                <w:b/>
                <w:kern w:val="2"/>
                <w:sz w:val="20"/>
                <w:szCs w:val="20"/>
                <w:lang w:val="el-GR"/>
              </w:rPr>
              <w:t>έγκριση ή να είναι ο οικονομικός φορέας μέλος</w:t>
            </w:r>
            <w:r>
              <w:rPr>
                <w:kern w:val="2"/>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i/>
                <w:kern w:val="2"/>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before="0" w:after="0"/>
              <w:jc w:val="left"/>
              <w:rPr>
                <w:kern w:val="2"/>
                <w:sz w:val="20"/>
                <w:szCs w:val="20"/>
                <w:lang w:val="el-GR"/>
              </w:rPr>
            </w:pPr>
            <w:r>
              <w:rPr>
                <w:kern w:val="2"/>
                <w:sz w:val="20"/>
                <w:szCs w:val="20"/>
                <w:lang w:val="el-GR"/>
              </w:rPr>
            </w:r>
          </w:p>
          <w:p>
            <w:pPr>
              <w:pStyle w:val="Normal"/>
              <w:spacing w:lineRule="auto" w:line="276" w:before="0" w:after="0"/>
              <w:jc w:val="left"/>
              <w:rPr>
                <w:kern w:val="2"/>
                <w:szCs w:val="22"/>
                <w:lang w:val="el-GR"/>
              </w:rPr>
            </w:pPr>
            <w:r>
              <w:rPr>
                <w:kern w:val="2"/>
                <w:sz w:val="20"/>
                <w:szCs w:val="20"/>
                <w:lang w:val="el-GR"/>
              </w:rPr>
              <w:t>[] Ναι [] Όχι</w:t>
            </w:r>
          </w:p>
          <w:p>
            <w:pPr>
              <w:pStyle w:val="Normal"/>
              <w:spacing w:lineRule="auto" w:line="276" w:before="0" w:after="0"/>
              <w:jc w:val="left"/>
              <w:rPr>
                <w:kern w:val="2"/>
                <w:szCs w:val="22"/>
                <w:lang w:val="el-GR"/>
              </w:rPr>
            </w:pPr>
            <w:r>
              <w:rPr>
                <w:kern w:val="2"/>
                <w:sz w:val="20"/>
                <w:szCs w:val="20"/>
                <w:lang w:val="el-GR"/>
              </w:rPr>
              <w:t xml:space="preserve">Εάν ναι, διευκρινίστε για ποια πρόκειται και δηλώστε αν τη διαθέτει ο οικονομικός φορέας: </w:t>
            </w:r>
          </w:p>
          <w:p>
            <w:pPr>
              <w:pStyle w:val="Normal"/>
              <w:spacing w:lineRule="auto" w:line="276" w:before="0" w:after="0"/>
              <w:jc w:val="left"/>
              <w:rPr>
                <w:kern w:val="2"/>
                <w:szCs w:val="22"/>
                <w:lang w:val="el-GR"/>
              </w:rPr>
            </w:pPr>
            <w:r>
              <w:rPr>
                <w:kern w:val="2"/>
                <w:sz w:val="20"/>
                <w:szCs w:val="20"/>
                <w:lang w:val="el-GR"/>
              </w:rPr>
              <w:t>[ …] [] Ναι [] Όχι</w:t>
            </w:r>
          </w:p>
          <w:p>
            <w:pPr>
              <w:pStyle w:val="Normal"/>
              <w:spacing w:lineRule="auto" w:line="276" w:before="0" w:after="0"/>
              <w:jc w:val="left"/>
              <w:rPr>
                <w:i/>
                <w:i/>
                <w:kern w:val="2"/>
                <w:sz w:val="20"/>
                <w:szCs w:val="20"/>
                <w:lang w:val="el-GR"/>
              </w:rPr>
            </w:pPr>
            <w:r>
              <w:rPr>
                <w:i/>
                <w:kern w:val="2"/>
                <w:sz w:val="20"/>
                <w:szCs w:val="20"/>
                <w:lang w:val="el-GR"/>
              </w:rPr>
            </w:r>
          </w:p>
          <w:p>
            <w:pPr>
              <w:pStyle w:val="Normal"/>
              <w:spacing w:lineRule="auto" w:line="276" w:before="0" w:after="0"/>
              <w:jc w:val="left"/>
              <w:rPr>
                <w:kern w:val="2"/>
                <w:szCs w:val="22"/>
                <w:lang w:val="el-GR"/>
              </w:rPr>
            </w:pPr>
            <w:r>
              <w:rPr>
                <w:i/>
                <w:kern w:val="2"/>
                <w:sz w:val="20"/>
                <w:szCs w:val="20"/>
                <w:lang w:val="el-GR"/>
              </w:rPr>
              <w:t>(διαδικτυακή διεύθυνση, αρχή ή φορέας έκδοσης, επακριβή στοιχεία αναφοράς των εγγράφων): [……][……][……]</w:t>
            </w:r>
          </w:p>
        </w:tc>
      </w:tr>
    </w:tbl>
    <w:p>
      <w:pPr>
        <w:pStyle w:val="Normal"/>
        <w:spacing w:lineRule="auto" w:line="276" w:before="0" w:after="200"/>
        <w:ind w:firstLine="397"/>
        <w:jc w:val="center"/>
        <w:rPr>
          <w:b/>
          <w:b/>
          <w:bCs/>
          <w:kern w:val="2"/>
          <w:szCs w:val="22"/>
          <w:lang w:val="el-GR"/>
        </w:rPr>
      </w:pPr>
      <w:r>
        <w:rPr>
          <w:b/>
          <w:bCs/>
          <w:kern w:val="2"/>
          <w:szCs w:val="22"/>
          <w:lang w:val="el-GR"/>
        </w:rPr>
      </w:r>
    </w:p>
    <w:p>
      <w:pPr>
        <w:pStyle w:val="Normal"/>
        <w:spacing w:lineRule="auto" w:line="276" w:before="0" w:after="200"/>
        <w:ind w:firstLine="397"/>
        <w:jc w:val="center"/>
        <w:rPr>
          <w:b/>
          <w:b/>
          <w:bCs/>
          <w:kern w:val="2"/>
          <w:szCs w:val="22"/>
          <w:lang w:val="el-GR"/>
        </w:rPr>
      </w:pPr>
      <w:r>
        <w:rPr>
          <w:b/>
          <w:bCs/>
          <w:kern w:val="2"/>
          <w:szCs w:val="22"/>
          <w:lang w:val="el-GR"/>
        </w:rPr>
      </w:r>
      <w:r>
        <w:br w:type="page"/>
      </w:r>
    </w:p>
    <w:p>
      <w:pPr>
        <w:pStyle w:val="Normal"/>
        <w:spacing w:lineRule="auto" w:line="276" w:before="0" w:after="200"/>
        <w:ind w:firstLine="397"/>
        <w:jc w:val="center"/>
        <w:rPr>
          <w:kern w:val="2"/>
          <w:szCs w:val="22"/>
          <w:lang w:val="el-GR"/>
        </w:rPr>
      </w:pPr>
      <w:r>
        <w:rPr>
          <w:b/>
          <w:bCs/>
          <w:kern w:val="2"/>
          <w:szCs w:val="22"/>
          <w:lang w:val="el-GR"/>
        </w:rPr>
        <w:t>Β: Οικονομική και χρηματοοικονομική επάρκεια</w:t>
      </w:r>
    </w:p>
    <w:p>
      <w:pPr>
        <w:pStyle w:val="Normal"/>
        <w:pBdr>
          <w:top w:val="single" w:sz="4" w:space="1" w:color="000000"/>
          <w:left w:val="single" w:sz="4" w:space="4" w:color="000000"/>
          <w:bottom w:val="single" w:sz="4" w:space="1" w:color="000000"/>
          <w:right w:val="single" w:sz="4" w:space="4" w:color="000000"/>
        </w:pBdr>
        <w:shd w:fill="BFBFBF" w:val="clear"/>
        <w:spacing w:lineRule="auto" w:line="276" w:before="0" w:after="200"/>
        <w:rPr>
          <w:lang w:val="el-GR"/>
        </w:rPr>
      </w:pPr>
      <w:r>
        <w:rPr>
          <w:b/>
          <w:i/>
          <w:kern w:val="2"/>
          <w:szCs w:val="22"/>
          <w:lang w:val="el-GR"/>
        </w:rPr>
        <w:t xml:space="preserve">Ο οικονομικός φορέας πρέπει να παράσχει πληροφορίες </w:t>
      </w:r>
      <w:r>
        <w:rPr>
          <w:b/>
          <w:kern w:val="2"/>
          <w:szCs w:val="22"/>
          <w:u w:val="single"/>
          <w:lang w:val="el-GR"/>
        </w:rPr>
        <w:t>μόνον</w:t>
      </w:r>
      <w:r>
        <w:rPr>
          <w:b/>
          <w:i/>
          <w:kern w:val="2"/>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jc w:val="left"/>
        <w:tblInd w:w="-5" w:type="dxa"/>
        <w:tblLayout w:type="fixed"/>
        <w:tblCellMar>
          <w:top w:w="0" w:type="dxa"/>
          <w:left w:w="108" w:type="dxa"/>
          <w:bottom w:w="0" w:type="dxa"/>
          <w:right w:w="108" w:type="dxa"/>
        </w:tblCellMar>
      </w:tblPr>
      <w:tblGrid>
        <w:gridCol w:w="4479"/>
        <w:gridCol w:w="4510"/>
      </w:tblGrid>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kern w:val="2"/>
                <w:szCs w:val="22"/>
                <w:lang w:val="el-GR"/>
              </w:rPr>
            </w:pPr>
            <w:r>
              <w:rPr>
                <w:b/>
                <w:i/>
                <w:kern w:val="2"/>
                <w:szCs w:val="22"/>
                <w:lang w:val="el-GR"/>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b/>
                <w:i/>
                <w:kern w:val="2"/>
                <w:szCs w:val="22"/>
                <w:lang w:val="el-GR"/>
              </w:rPr>
              <w:t>Απάντηση:</w:t>
            </w:r>
          </w:p>
        </w:tc>
      </w:tr>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kern w:val="2"/>
                <w:szCs w:val="22"/>
                <w:lang w:val="el-GR"/>
              </w:rPr>
            </w:pPr>
            <w:r>
              <w:rPr>
                <w:kern w:val="2"/>
                <w:szCs w:val="22"/>
                <w:lang w:val="el-GR"/>
              </w:rPr>
              <w:t xml:space="preserve">1α) Ο («γενικός») </w:t>
            </w:r>
            <w:r>
              <w:rPr>
                <w:b/>
                <w:kern w:val="2"/>
                <w:szCs w:val="22"/>
                <w:lang w:val="el-GR"/>
              </w:rPr>
              <w:t>ετήσιος κύκλος εργασιών</w:t>
            </w:r>
            <w:r>
              <w:rPr>
                <w:kern w:val="2"/>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kern w:val="2"/>
                <w:szCs w:val="22"/>
                <w:lang w:val="el-GR"/>
              </w:rPr>
              <w:t>:</w:t>
            </w:r>
          </w:p>
          <w:p>
            <w:pPr>
              <w:pStyle w:val="Normal"/>
              <w:spacing w:lineRule="auto" w:line="276" w:before="0" w:after="0"/>
              <w:rPr>
                <w:kern w:val="2"/>
                <w:szCs w:val="22"/>
                <w:lang w:val="el-GR"/>
              </w:rPr>
            </w:pPr>
            <w:r>
              <w:rPr>
                <w:b/>
                <w:bCs/>
                <w:kern w:val="2"/>
                <w:szCs w:val="22"/>
                <w:lang w:val="el-GR"/>
              </w:rPr>
              <w:t>και/ή,</w:t>
            </w:r>
          </w:p>
          <w:p>
            <w:pPr>
              <w:pStyle w:val="Normal"/>
              <w:spacing w:lineRule="auto" w:line="276" w:before="0" w:after="0"/>
              <w:rPr>
                <w:kern w:val="2"/>
                <w:szCs w:val="22"/>
                <w:lang w:val="el-GR"/>
              </w:rPr>
            </w:pPr>
            <w:r>
              <w:rPr>
                <w:kern w:val="2"/>
                <w:szCs w:val="22"/>
                <w:lang w:val="el-GR"/>
              </w:rPr>
              <w:t xml:space="preserve">1β) Ο </w:t>
            </w:r>
            <w:r>
              <w:rPr>
                <w:b/>
                <w:kern w:val="2"/>
                <w:szCs w:val="22"/>
                <w:lang w:val="el-GR"/>
              </w:rPr>
              <w:t>μέσος</w:t>
            </w:r>
            <w:r>
              <w:rPr>
                <w:kern w:val="2"/>
                <w:szCs w:val="22"/>
                <w:lang w:val="el-GR"/>
              </w:rPr>
              <w:t xml:space="preserve"> ετήσιος </w:t>
            </w:r>
            <w:r>
              <w:rPr>
                <w:b/>
                <w:kern w:val="2"/>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EndnoteAnchor"/>
                <w:kern w:val="2"/>
                <w:szCs w:val="22"/>
                <w:vertAlign w:val="superscript"/>
                <w:lang w:val="el-GR"/>
              </w:rPr>
              <w:endnoteReference w:id="35"/>
            </w:r>
            <w:r>
              <w:rPr>
                <w:b/>
                <w:kern w:val="2"/>
                <w:szCs w:val="22"/>
                <w:lang w:val="el-GR"/>
              </w:rPr>
              <w:t>:</w:t>
            </w:r>
          </w:p>
          <w:p>
            <w:pPr>
              <w:pStyle w:val="Normal"/>
              <w:spacing w:lineRule="auto" w:line="276" w:before="0" w:after="0"/>
              <w:rPr>
                <w:kern w:val="2"/>
                <w:szCs w:val="22"/>
                <w:lang w:val="el-GR"/>
              </w:rPr>
            </w:pPr>
            <w:r>
              <w:rPr>
                <w:i/>
                <w:kern w:val="2"/>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kern w:val="2"/>
                <w:szCs w:val="22"/>
                <w:lang w:val="el-GR"/>
              </w:rPr>
              <w:t>έτος: [……] κύκλος εργασιών:[……][…]νόμισμα</w:t>
            </w:r>
          </w:p>
          <w:p>
            <w:pPr>
              <w:pStyle w:val="Normal"/>
              <w:spacing w:lineRule="auto" w:line="276" w:before="0" w:after="0"/>
              <w:rPr>
                <w:kern w:val="2"/>
                <w:szCs w:val="22"/>
                <w:lang w:val="el-GR"/>
              </w:rPr>
            </w:pPr>
            <w:r>
              <w:rPr>
                <w:kern w:val="2"/>
                <w:szCs w:val="22"/>
                <w:lang w:val="el-GR"/>
              </w:rPr>
              <w:t>έτος: [……] κύκλος εργασιών:[……][…]νόμισμα</w:t>
            </w:r>
          </w:p>
          <w:p>
            <w:pPr>
              <w:pStyle w:val="Normal"/>
              <w:spacing w:lineRule="auto" w:line="276" w:before="0" w:after="0"/>
              <w:rPr>
                <w:kern w:val="2"/>
                <w:szCs w:val="22"/>
                <w:lang w:val="el-GR"/>
              </w:rPr>
            </w:pPr>
            <w:r>
              <w:rPr>
                <w:kern w:val="2"/>
                <w:szCs w:val="22"/>
                <w:lang w:val="el-GR"/>
              </w:rPr>
              <w:t>έτος: [……] κύκλος εργασιών:[……][…]νόμισμα</w:t>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pPr>
            <w:r>
              <w:rPr>
                <w:kern w:val="2"/>
                <w:szCs w:val="22"/>
                <w:lang w:val="el-GR"/>
              </w:rPr>
              <w:t>(αριθμός ετών, μέσος κύκλος εργασιών)</w:t>
            </w:r>
            <w:r>
              <w:rPr>
                <w:b/>
                <w:kern w:val="2"/>
                <w:szCs w:val="22"/>
                <w:lang w:val="el-GR"/>
              </w:rPr>
              <w:t>:</w:t>
            </w:r>
            <w:r>
              <w:rPr>
                <w:kern w:val="2"/>
                <w:szCs w:val="22"/>
                <w:lang w:val="el-GR"/>
              </w:rPr>
              <w:t xml:space="preserve"> </w:t>
            </w:r>
          </w:p>
          <w:p>
            <w:pPr>
              <w:pStyle w:val="Normal"/>
              <w:spacing w:lineRule="auto" w:line="276" w:before="0" w:after="0"/>
              <w:rPr>
                <w:kern w:val="2"/>
                <w:szCs w:val="22"/>
                <w:lang w:val="el-GR"/>
              </w:rPr>
            </w:pPr>
            <w:r>
              <w:rPr>
                <w:kern w:val="2"/>
                <w:szCs w:val="22"/>
                <w:lang w:val="el-GR"/>
              </w:rPr>
              <w:t>[……],[……][…]νόμισμα</w:t>
            </w:r>
          </w:p>
          <w:p>
            <w:pPr>
              <w:pStyle w:val="Normal"/>
              <w:spacing w:lineRule="auto" w:line="276" w:before="0" w:after="0"/>
              <w:rPr>
                <w:kern w:val="2"/>
                <w:szCs w:val="22"/>
                <w:lang w:val="el-GR"/>
              </w:rPr>
            </w:pPr>
            <w:r>
              <w:rPr>
                <w:kern w:val="2"/>
                <w:szCs w:val="22"/>
                <w:lang w:val="el-GR"/>
              </w:rPr>
            </w:r>
          </w:p>
          <w:p>
            <w:pPr>
              <w:pStyle w:val="Normal"/>
              <w:spacing w:lineRule="auto" w:line="276" w:before="0" w:after="0"/>
              <w:rPr>
                <w:i/>
                <w:i/>
                <w:kern w:val="2"/>
                <w:szCs w:val="22"/>
                <w:lang w:val="el-GR"/>
              </w:rPr>
            </w:pPr>
            <w:r>
              <w:rPr>
                <w:i/>
                <w:kern w:val="2"/>
                <w:szCs w:val="22"/>
                <w:lang w:val="el-GR"/>
              </w:rPr>
            </w:r>
          </w:p>
          <w:p>
            <w:pPr>
              <w:pStyle w:val="Normal"/>
              <w:spacing w:lineRule="auto" w:line="276" w:before="0" w:after="0"/>
              <w:rPr>
                <w:i/>
                <w:i/>
                <w:kern w:val="2"/>
                <w:szCs w:val="22"/>
                <w:lang w:val="el-GR"/>
              </w:rPr>
            </w:pPr>
            <w:r>
              <w:rPr>
                <w:i/>
                <w:kern w:val="2"/>
                <w:szCs w:val="22"/>
                <w:lang w:val="el-GR"/>
              </w:rPr>
            </w:r>
          </w:p>
          <w:p>
            <w:pPr>
              <w:pStyle w:val="Normal"/>
              <w:spacing w:lineRule="auto" w:line="276" w:before="0" w:after="0"/>
              <w:rPr>
                <w:kern w:val="2"/>
                <w:szCs w:val="22"/>
                <w:lang w:val="el-GR"/>
              </w:rPr>
            </w:pPr>
            <w:r>
              <w:rPr>
                <w:i/>
                <w:kern w:val="2"/>
                <w:szCs w:val="22"/>
                <w:lang w:val="el-GR"/>
              </w:rPr>
              <w:t xml:space="preserve">(διαδικτυακή διεύθυνση, αρχή ή φορέας έκδοσης, επακριβή στοιχεία αναφοράς των εγγράφων): </w:t>
            </w:r>
          </w:p>
          <w:p>
            <w:pPr>
              <w:pStyle w:val="Normal"/>
              <w:spacing w:lineRule="auto" w:line="276" w:before="0" w:after="0"/>
              <w:rPr>
                <w:kern w:val="2"/>
                <w:szCs w:val="22"/>
                <w:lang w:val="el-GR"/>
              </w:rPr>
            </w:pPr>
            <w:r>
              <w:rPr>
                <w:i/>
                <w:kern w:val="2"/>
                <w:szCs w:val="22"/>
                <w:lang w:val="el-GR"/>
              </w:rPr>
              <w:t>[……][……][……]</w:t>
            </w:r>
          </w:p>
        </w:tc>
      </w:tr>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pPr>
            <w:r>
              <w:rPr>
                <w:kern w:val="2"/>
                <w:szCs w:val="22"/>
                <w:lang w:val="el-GR"/>
              </w:rPr>
              <w:t xml:space="preserve">2α) Ο ετήσιος («ειδικός») </w:t>
            </w:r>
            <w:r>
              <w:rPr>
                <w:b/>
                <w:kern w:val="2"/>
                <w:szCs w:val="22"/>
                <w:lang w:val="el-GR"/>
              </w:rPr>
              <w:t>κύκλος εργασιών του οικονομικού φορέα στον επιχειρηματικό τομέα που καλύπτεται από τη σύμβαση</w:t>
            </w:r>
            <w:r>
              <w:rPr>
                <w:kern w:val="2"/>
                <w:szCs w:val="22"/>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pPr>
              <w:pStyle w:val="Normal"/>
              <w:spacing w:lineRule="auto" w:line="276" w:before="0" w:after="0"/>
              <w:rPr>
                <w:kern w:val="2"/>
                <w:szCs w:val="22"/>
                <w:lang w:val="el-GR"/>
              </w:rPr>
            </w:pPr>
            <w:r>
              <w:rPr>
                <w:b/>
                <w:bCs/>
                <w:kern w:val="2"/>
                <w:szCs w:val="22"/>
                <w:lang w:val="el-GR"/>
              </w:rPr>
              <w:t>και/ή,</w:t>
            </w:r>
          </w:p>
          <w:p>
            <w:pPr>
              <w:pStyle w:val="Normal"/>
              <w:spacing w:lineRule="auto" w:line="276" w:before="0" w:after="0"/>
              <w:rPr/>
            </w:pPr>
            <w:r>
              <w:rPr>
                <w:kern w:val="2"/>
                <w:szCs w:val="22"/>
                <w:lang w:val="el-GR"/>
              </w:rPr>
              <w:t xml:space="preserve">2β) Ο </w:t>
            </w:r>
            <w:r>
              <w:rPr>
                <w:b/>
                <w:kern w:val="2"/>
                <w:szCs w:val="22"/>
                <w:lang w:val="el-GR"/>
              </w:rPr>
              <w:t>μέσος</w:t>
            </w:r>
            <w:r>
              <w:rPr>
                <w:kern w:val="2"/>
                <w:szCs w:val="22"/>
                <w:lang w:val="el-GR"/>
              </w:rPr>
              <w:t xml:space="preserve"> ετήσιος </w:t>
            </w:r>
            <w:r>
              <w:rPr>
                <w:b/>
                <w:kern w:val="2"/>
                <w:szCs w:val="22"/>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EndnoteAnchor"/>
                <w:kern w:val="2"/>
                <w:szCs w:val="22"/>
                <w:vertAlign w:val="superscript"/>
                <w:lang w:val="el-GR"/>
              </w:rPr>
              <w:endnoteReference w:id="36"/>
            </w:r>
            <w:r>
              <w:rPr>
                <w:kern w:val="2"/>
                <w:szCs w:val="22"/>
                <w:lang w:val="el-GR"/>
              </w:rPr>
              <w:t>:</w:t>
            </w:r>
          </w:p>
          <w:p>
            <w:pPr>
              <w:pStyle w:val="Normal"/>
              <w:spacing w:lineRule="auto" w:line="276" w:before="0" w:after="0"/>
              <w:rPr>
                <w:kern w:val="2"/>
                <w:szCs w:val="22"/>
                <w:lang w:val="el-GR"/>
              </w:rPr>
            </w:pPr>
            <w:r>
              <w:rPr>
                <w:i/>
                <w:kern w:val="2"/>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kern w:val="2"/>
                <w:szCs w:val="22"/>
                <w:lang w:val="el-GR"/>
              </w:rPr>
              <w:t>έτος: [……] κύκλος εργασιών: [……][…] νόμισμα</w:t>
            </w:r>
          </w:p>
          <w:p>
            <w:pPr>
              <w:pStyle w:val="Normal"/>
              <w:spacing w:lineRule="auto" w:line="276" w:before="0" w:after="0"/>
              <w:rPr>
                <w:kern w:val="2"/>
                <w:szCs w:val="22"/>
                <w:lang w:val="el-GR"/>
              </w:rPr>
            </w:pPr>
            <w:r>
              <w:rPr>
                <w:kern w:val="2"/>
                <w:szCs w:val="22"/>
                <w:lang w:val="el-GR"/>
              </w:rPr>
              <w:t>έτος: [……] κύκλος εργασιών: [……][…] νόμισμα</w:t>
            </w:r>
          </w:p>
          <w:p>
            <w:pPr>
              <w:pStyle w:val="Normal"/>
              <w:spacing w:lineRule="auto" w:line="276" w:before="0" w:after="0"/>
              <w:rPr>
                <w:kern w:val="2"/>
                <w:szCs w:val="22"/>
                <w:lang w:val="el-GR"/>
              </w:rPr>
            </w:pPr>
            <w:r>
              <w:rPr>
                <w:kern w:val="2"/>
                <w:szCs w:val="22"/>
                <w:lang w:val="el-GR"/>
              </w:rPr>
              <w:t>έτος: [……] κύκλος εργασιών: [……][…] νόμισμα</w:t>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pPr>
            <w:r>
              <w:rPr>
                <w:kern w:val="2"/>
                <w:szCs w:val="22"/>
                <w:lang w:val="el-GR"/>
              </w:rPr>
              <w:t>(αριθμός ετών, μέσος κύκλος εργασιών)</w:t>
            </w:r>
            <w:r>
              <w:rPr>
                <w:b/>
                <w:kern w:val="2"/>
                <w:szCs w:val="22"/>
                <w:lang w:val="el-GR"/>
              </w:rPr>
              <w:t>:</w:t>
            </w:r>
            <w:r>
              <w:rPr>
                <w:kern w:val="2"/>
                <w:szCs w:val="22"/>
                <w:lang w:val="el-GR"/>
              </w:rPr>
              <w:t xml:space="preserve"> </w:t>
            </w:r>
          </w:p>
          <w:p>
            <w:pPr>
              <w:pStyle w:val="Normal"/>
              <w:spacing w:lineRule="auto" w:line="276" w:before="0" w:after="0"/>
              <w:rPr>
                <w:kern w:val="2"/>
                <w:szCs w:val="22"/>
                <w:lang w:val="el-GR"/>
              </w:rPr>
            </w:pPr>
            <w:r>
              <w:rPr>
                <w:kern w:val="2"/>
                <w:szCs w:val="22"/>
                <w:lang w:val="el-GR"/>
              </w:rPr>
              <w:t>[……],[……][…] νόμισμα</w:t>
            </w:r>
          </w:p>
          <w:p>
            <w:pPr>
              <w:pStyle w:val="Normal"/>
              <w:spacing w:lineRule="auto" w:line="276" w:before="0" w:after="0"/>
              <w:rPr>
                <w:i/>
                <w:i/>
                <w:kern w:val="2"/>
                <w:szCs w:val="22"/>
                <w:lang w:val="el-GR"/>
              </w:rPr>
            </w:pPr>
            <w:r>
              <w:rPr>
                <w:i/>
                <w:kern w:val="2"/>
                <w:szCs w:val="22"/>
                <w:lang w:val="el-GR"/>
              </w:rPr>
            </w:r>
          </w:p>
          <w:p>
            <w:pPr>
              <w:pStyle w:val="Normal"/>
              <w:spacing w:lineRule="auto" w:line="276" w:before="0" w:after="0"/>
              <w:rPr>
                <w:i/>
                <w:i/>
                <w:kern w:val="2"/>
                <w:szCs w:val="22"/>
                <w:lang w:val="el-GR"/>
              </w:rPr>
            </w:pPr>
            <w:r>
              <w:rPr>
                <w:i/>
                <w:kern w:val="2"/>
                <w:szCs w:val="22"/>
                <w:lang w:val="el-GR"/>
              </w:rPr>
            </w:r>
          </w:p>
          <w:p>
            <w:pPr>
              <w:pStyle w:val="Normal"/>
              <w:spacing w:lineRule="auto" w:line="276" w:before="0" w:after="0"/>
              <w:rPr>
                <w:i/>
                <w:i/>
                <w:kern w:val="2"/>
                <w:szCs w:val="22"/>
                <w:lang w:val="el-GR"/>
              </w:rPr>
            </w:pPr>
            <w:r>
              <w:rPr>
                <w:i/>
                <w:kern w:val="2"/>
                <w:szCs w:val="22"/>
                <w:lang w:val="el-GR"/>
              </w:rPr>
            </w:r>
          </w:p>
          <w:p>
            <w:pPr>
              <w:pStyle w:val="Normal"/>
              <w:spacing w:lineRule="auto" w:line="276" w:before="0" w:after="0"/>
              <w:rPr>
                <w:kern w:val="2"/>
                <w:szCs w:val="22"/>
                <w:lang w:val="el-GR"/>
              </w:rPr>
            </w:pPr>
            <w:r>
              <w:rPr>
                <w:i/>
                <w:kern w:val="2"/>
                <w:szCs w:val="22"/>
                <w:lang w:val="el-GR"/>
              </w:rPr>
              <w:t xml:space="preserve">(διαδικτυακή διεύθυνση, αρχή ή φορέας έκδοσης, επακριβή στοιχεία αναφοράς των εγγράφων): </w:t>
            </w:r>
          </w:p>
          <w:p>
            <w:pPr>
              <w:pStyle w:val="Normal"/>
              <w:spacing w:lineRule="auto" w:line="276" w:before="0" w:after="0"/>
              <w:rPr>
                <w:kern w:val="2"/>
                <w:szCs w:val="22"/>
                <w:lang w:val="el-GR"/>
              </w:rPr>
            </w:pPr>
            <w:r>
              <w:rPr>
                <w:i/>
                <w:kern w:val="2"/>
                <w:szCs w:val="22"/>
                <w:lang w:val="el-GR"/>
              </w:rPr>
              <w:t>[……][……][……]</w:t>
            </w:r>
          </w:p>
        </w:tc>
      </w:tr>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kern w:val="2"/>
                <w:szCs w:val="22"/>
                <w:lang w:val="el-GR"/>
              </w:rPr>
            </w:pPr>
            <w:r>
              <w:rPr>
                <w:kern w:val="2"/>
                <w:szCs w:val="22"/>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kern w:val="2"/>
                <w:szCs w:val="22"/>
                <w:lang w:val="el-GR"/>
              </w:rPr>
              <w:t>[…................................…]</w:t>
            </w:r>
          </w:p>
        </w:tc>
      </w:tr>
      <w:tr>
        <w:trPr/>
        <w:tc>
          <w:tcPr>
            <w:tcW w:w="4479" w:type="dxa"/>
            <w:tcBorders>
              <w:top w:val="single" w:sz="4" w:space="0" w:color="000000"/>
              <w:left w:val="single" w:sz="4" w:space="0" w:color="000000"/>
              <w:bottom w:val="single" w:sz="4" w:space="0" w:color="000000"/>
            </w:tcBorders>
          </w:tcPr>
          <w:p>
            <w:pPr>
              <w:pStyle w:val="Normal"/>
              <w:snapToGrid w:val="false"/>
              <w:spacing w:lineRule="auto" w:line="276" w:before="0" w:after="0"/>
              <w:rPr/>
            </w:pPr>
            <w:r>
              <w:rPr>
                <w:kern w:val="2"/>
                <w:szCs w:val="22"/>
                <w:lang w:val="el-GR"/>
              </w:rPr>
              <w:t>4)Όσον αφορά τις χρηματοοικονομικές αναλογίες</w:t>
            </w:r>
            <w:r>
              <w:rPr>
                <w:rStyle w:val="EndnoteAnchor"/>
                <w:kern w:val="2"/>
                <w:szCs w:val="22"/>
                <w:vertAlign w:val="superscript"/>
                <w:lang w:val="el-GR"/>
              </w:rPr>
              <w:endnoteReference w:id="37"/>
            </w:r>
            <w:r>
              <w:rPr>
                <w:kern w:val="2"/>
                <w:szCs w:val="22"/>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pPr>
              <w:pStyle w:val="Normal"/>
              <w:snapToGrid w:val="false"/>
              <w:spacing w:lineRule="auto" w:line="276" w:before="0" w:after="0"/>
              <w:rPr>
                <w:kern w:val="2"/>
                <w:szCs w:val="22"/>
                <w:lang w:val="el-GR"/>
              </w:rPr>
            </w:pPr>
            <w:r>
              <w:rPr>
                <w:kern w:val="2"/>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before="0" w:after="0"/>
              <w:rPr/>
            </w:pPr>
            <w:r>
              <w:rPr>
                <w:kern w:val="2"/>
                <w:szCs w:val="22"/>
                <w:lang w:val="el-GR"/>
              </w:rPr>
              <w:t xml:space="preserve">(προσδιορισμός της απαιτούμενης αναλογίας-αναλογία μεταξύ </w:t>
            </w:r>
            <w:r>
              <w:rPr>
                <w:kern w:val="2"/>
                <w:szCs w:val="22"/>
                <w:lang w:val="en-US"/>
              </w:rPr>
              <w:t>x</w:t>
            </w:r>
            <w:r>
              <w:rPr>
                <w:kern w:val="2"/>
                <w:szCs w:val="22"/>
                <w:lang w:val="el-GR"/>
              </w:rPr>
              <w:t xml:space="preserve"> και </w:t>
            </w:r>
            <w:r>
              <w:rPr>
                <w:kern w:val="2"/>
                <w:szCs w:val="22"/>
                <w:lang w:val="en-US"/>
              </w:rPr>
              <w:t>y</w:t>
            </w:r>
            <w:r>
              <w:rPr>
                <w:rStyle w:val="EndnoteAnchor"/>
                <w:kern w:val="2"/>
                <w:szCs w:val="22"/>
                <w:vertAlign w:val="superscript"/>
                <w:lang w:val="en-US"/>
              </w:rPr>
              <w:endnoteReference w:id="38"/>
            </w:r>
            <w:r>
              <w:rPr>
                <w:kern w:val="2"/>
                <w:szCs w:val="22"/>
                <w:lang w:val="el-GR"/>
              </w:rPr>
              <w:t xml:space="preserve"> -και η αντίστοιχη αξία)</w:t>
            </w:r>
          </w:p>
          <w:p>
            <w:pPr>
              <w:pStyle w:val="Normal"/>
              <w:snapToGrid w:val="false"/>
              <w:spacing w:lineRule="auto" w:line="276" w:before="0" w:after="0"/>
              <w:rPr>
                <w:kern w:val="2"/>
                <w:szCs w:val="22"/>
                <w:lang w:val="el-GR"/>
              </w:rPr>
            </w:pPr>
            <w:r>
              <w:rPr>
                <w:kern w:val="2"/>
                <w:szCs w:val="22"/>
                <w:lang w:val="el-GR"/>
              </w:rPr>
            </w:r>
          </w:p>
          <w:p>
            <w:pPr>
              <w:pStyle w:val="Normal"/>
              <w:snapToGrid w:val="false"/>
              <w:spacing w:lineRule="auto" w:line="276" w:before="0" w:after="0"/>
              <w:rPr>
                <w:kern w:val="2"/>
                <w:szCs w:val="22"/>
                <w:lang w:val="el-GR"/>
              </w:rPr>
            </w:pPr>
            <w:r>
              <w:rPr>
                <w:kern w:val="2"/>
                <w:szCs w:val="22"/>
                <w:lang w:val="el-GR"/>
              </w:rPr>
            </w:r>
          </w:p>
          <w:p>
            <w:pPr>
              <w:pStyle w:val="Normal"/>
              <w:snapToGrid w:val="false"/>
              <w:spacing w:lineRule="auto" w:line="276" w:before="0" w:after="0"/>
              <w:rPr>
                <w:i/>
                <w:i/>
                <w:kern w:val="2"/>
                <w:szCs w:val="22"/>
                <w:lang w:val="el-GR"/>
              </w:rPr>
            </w:pPr>
            <w:r>
              <w:rPr>
                <w:i/>
                <w:kern w:val="2"/>
                <w:szCs w:val="22"/>
                <w:lang w:val="el-GR"/>
              </w:rPr>
            </w:r>
          </w:p>
          <w:p>
            <w:pPr>
              <w:pStyle w:val="Normal"/>
              <w:snapToGrid w:val="false"/>
              <w:spacing w:lineRule="auto" w:line="276" w:before="0" w:after="0"/>
              <w:rPr>
                <w:kern w:val="2"/>
                <w:szCs w:val="22"/>
                <w:lang w:val="el-GR"/>
              </w:rPr>
            </w:pPr>
            <w:r>
              <w:rPr>
                <w:i/>
                <w:kern w:val="2"/>
                <w:szCs w:val="22"/>
                <w:lang w:val="el-GR"/>
              </w:rPr>
              <w:t xml:space="preserve">(διαδικτυακή διεύθυνση, αρχή ή φορέας έκδοσης, επακριβή στοιχεία αναφοράς των εγγράφων): </w:t>
            </w:r>
          </w:p>
          <w:p>
            <w:pPr>
              <w:pStyle w:val="Normal"/>
              <w:snapToGrid w:val="false"/>
              <w:spacing w:lineRule="auto" w:line="276" w:before="0" w:after="0"/>
              <w:rPr>
                <w:kern w:val="2"/>
                <w:szCs w:val="22"/>
                <w:lang w:val="el-GR"/>
              </w:rPr>
            </w:pPr>
            <w:r>
              <w:rPr>
                <w:i/>
                <w:kern w:val="2"/>
                <w:szCs w:val="22"/>
                <w:lang w:val="el-GR"/>
              </w:rPr>
              <w:t>[……][……][……]</w:t>
            </w:r>
          </w:p>
        </w:tc>
      </w:tr>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pPr>
            <w:r>
              <w:rPr>
                <w:kern w:val="2"/>
                <w:szCs w:val="22"/>
                <w:lang w:val="el-GR"/>
              </w:rPr>
              <w:t xml:space="preserve">5) Το ασφαλισμένο ποσό στην </w:t>
            </w:r>
            <w:r>
              <w:rPr>
                <w:b/>
                <w:kern w:val="2"/>
                <w:szCs w:val="22"/>
                <w:lang w:val="el-GR"/>
              </w:rPr>
              <w:t>ασφαλιστική κάλυψη επαγγελματικών κινδύνων</w:t>
            </w:r>
            <w:r>
              <w:rPr>
                <w:kern w:val="2"/>
                <w:szCs w:val="22"/>
                <w:lang w:val="el-GR"/>
              </w:rPr>
              <w:t xml:space="preserve"> του οικονομικού φορέα είναι το εξής:</w:t>
            </w:r>
          </w:p>
          <w:p>
            <w:pPr>
              <w:pStyle w:val="Normal"/>
              <w:spacing w:lineRule="auto" w:line="276" w:before="0" w:after="0"/>
              <w:rPr>
                <w:kern w:val="2"/>
                <w:szCs w:val="22"/>
                <w:lang w:val="el-GR"/>
              </w:rPr>
            </w:pPr>
            <w:r>
              <w:rPr>
                <w:i/>
                <w:kern w:val="2"/>
                <w:szCs w:val="22"/>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kern w:val="2"/>
                <w:szCs w:val="22"/>
                <w:lang w:val="el-GR"/>
              </w:rPr>
              <w:t>[……][…]νόμισμα</w:t>
            </w:r>
          </w:p>
          <w:p>
            <w:pPr>
              <w:pStyle w:val="Normal"/>
              <w:spacing w:lineRule="auto" w:line="276" w:before="0" w:after="0"/>
              <w:rPr>
                <w:kern w:val="2"/>
                <w:szCs w:val="22"/>
                <w:lang w:val="el-GR"/>
              </w:rPr>
            </w:pPr>
            <w:r>
              <w:rPr>
                <w:kern w:val="2"/>
                <w:szCs w:val="22"/>
                <w:lang w:val="el-GR"/>
              </w:rPr>
            </w:r>
          </w:p>
          <w:p>
            <w:pPr>
              <w:pStyle w:val="Normal"/>
              <w:spacing w:lineRule="auto" w:line="276" w:before="0" w:after="0"/>
              <w:rPr>
                <w:i/>
                <w:i/>
                <w:kern w:val="2"/>
                <w:szCs w:val="22"/>
                <w:lang w:val="el-GR"/>
              </w:rPr>
            </w:pPr>
            <w:r>
              <w:rPr>
                <w:i/>
                <w:kern w:val="2"/>
                <w:szCs w:val="22"/>
                <w:lang w:val="el-GR"/>
              </w:rPr>
            </w:r>
          </w:p>
          <w:p>
            <w:pPr>
              <w:pStyle w:val="Normal"/>
              <w:spacing w:lineRule="auto" w:line="276" w:before="0" w:after="0"/>
              <w:rPr>
                <w:kern w:val="2"/>
                <w:szCs w:val="22"/>
                <w:lang w:val="el-GR"/>
              </w:rPr>
            </w:pPr>
            <w:r>
              <w:rPr>
                <w:i/>
                <w:kern w:val="2"/>
                <w:szCs w:val="22"/>
                <w:lang w:val="el-GR"/>
              </w:rPr>
              <w:t xml:space="preserve">(διαδικτυακή διεύθυνση, αρχή ή φορέας έκδοσης, επακριβή στοιχεία αναφοράς των εγγράφων): </w:t>
            </w:r>
          </w:p>
          <w:p>
            <w:pPr>
              <w:pStyle w:val="Normal"/>
              <w:spacing w:lineRule="auto" w:line="276" w:before="0" w:after="0"/>
              <w:rPr>
                <w:kern w:val="2"/>
                <w:szCs w:val="22"/>
                <w:lang w:val="el-GR"/>
              </w:rPr>
            </w:pPr>
            <w:r>
              <w:rPr>
                <w:i/>
                <w:kern w:val="2"/>
                <w:szCs w:val="22"/>
                <w:lang w:val="el-GR"/>
              </w:rPr>
              <w:t>[……][……][……]</w:t>
            </w:r>
          </w:p>
        </w:tc>
      </w:tr>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pPr>
            <w:r>
              <w:rPr>
                <w:kern w:val="2"/>
                <w:szCs w:val="22"/>
                <w:lang w:val="el-GR"/>
              </w:rPr>
              <w:t xml:space="preserve">6) Όσον αφορά τις </w:t>
            </w:r>
            <w:r>
              <w:rPr>
                <w:b/>
                <w:kern w:val="2"/>
                <w:szCs w:val="22"/>
                <w:lang w:val="el-GR"/>
              </w:rPr>
              <w:t>λοιπές οικονομικές ή χρηματοοικονομικές απαιτήσεις,</w:t>
            </w:r>
            <w:r>
              <w:rPr>
                <w:kern w:val="2"/>
                <w:szCs w:val="22"/>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pPr>
              <w:pStyle w:val="Normal"/>
              <w:spacing w:lineRule="auto" w:line="276" w:before="0" w:after="0"/>
              <w:rPr>
                <w:kern w:val="2"/>
                <w:szCs w:val="22"/>
                <w:lang w:val="el-GR"/>
              </w:rPr>
            </w:pPr>
            <w:r>
              <w:rPr>
                <w:i/>
                <w:kern w:val="2"/>
                <w:szCs w:val="22"/>
                <w:lang w:val="el-GR"/>
              </w:rPr>
              <w:t xml:space="preserve">Εάν η σχετική τεκμηρίωση που </w:t>
            </w:r>
            <w:r>
              <w:rPr>
                <w:b/>
                <w:i/>
                <w:kern w:val="2"/>
                <w:szCs w:val="22"/>
                <w:lang w:val="el-GR"/>
              </w:rPr>
              <w:t>ενδέχεται</w:t>
            </w:r>
            <w:r>
              <w:rPr>
                <w:i/>
                <w:kern w:val="2"/>
                <w:szCs w:val="22"/>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kern w:val="2"/>
                <w:szCs w:val="22"/>
                <w:lang w:val="el-GR"/>
              </w:rPr>
              <w:t>[……..........]</w:t>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i/>
                <w:i/>
                <w:kern w:val="2"/>
                <w:szCs w:val="22"/>
                <w:lang w:val="el-GR"/>
              </w:rPr>
            </w:pPr>
            <w:r>
              <w:rPr>
                <w:i/>
                <w:kern w:val="2"/>
                <w:szCs w:val="22"/>
                <w:lang w:val="el-GR"/>
              </w:rPr>
            </w:r>
          </w:p>
          <w:p>
            <w:pPr>
              <w:pStyle w:val="Normal"/>
              <w:spacing w:lineRule="auto" w:line="276" w:before="0" w:after="0"/>
              <w:rPr>
                <w:kern w:val="2"/>
                <w:szCs w:val="22"/>
                <w:lang w:val="el-GR"/>
              </w:rPr>
            </w:pPr>
            <w:r>
              <w:rPr>
                <w:i/>
                <w:kern w:val="2"/>
                <w:szCs w:val="22"/>
                <w:lang w:val="el-GR"/>
              </w:rPr>
              <w:t xml:space="preserve">(διαδικτυακή διεύθυνση, αρχή ή φορέας έκδοσης, επακριβή στοιχεία αναφοράς των εγγράφων): </w:t>
            </w:r>
          </w:p>
          <w:p>
            <w:pPr>
              <w:pStyle w:val="Normal"/>
              <w:spacing w:lineRule="auto" w:line="276" w:before="0" w:after="0"/>
              <w:rPr>
                <w:kern w:val="2"/>
                <w:szCs w:val="22"/>
                <w:lang w:val="el-GR"/>
              </w:rPr>
            </w:pPr>
            <w:r>
              <w:rPr>
                <w:i/>
                <w:kern w:val="2"/>
                <w:szCs w:val="22"/>
                <w:lang w:val="el-GR"/>
              </w:rPr>
              <w:t>[……][……][……]</w:t>
            </w:r>
          </w:p>
        </w:tc>
      </w:tr>
    </w:tbl>
    <w:p>
      <w:pPr>
        <w:pStyle w:val="Normal"/>
        <w:keepNext w:val="true"/>
        <w:spacing w:lineRule="auto" w:line="276" w:before="120" w:after="360"/>
        <w:jc w:val="center"/>
        <w:rPr>
          <w:b/>
          <w:b/>
          <w:smallCaps/>
          <w:kern w:val="2"/>
          <w:sz w:val="28"/>
          <w:szCs w:val="22"/>
          <w:lang w:val="el-GR"/>
        </w:rPr>
      </w:pPr>
      <w:r>
        <w:rPr>
          <w:b/>
          <w:smallCaps/>
          <w:kern w:val="2"/>
          <w:sz w:val="28"/>
          <w:szCs w:val="22"/>
          <w:lang w:val="el-GR"/>
        </w:rPr>
      </w:r>
      <w:r>
        <w:br w:type="page"/>
      </w:r>
    </w:p>
    <w:p>
      <w:pPr>
        <w:pStyle w:val="Normal"/>
        <w:spacing w:lineRule="auto" w:line="276" w:before="0" w:after="200"/>
        <w:ind w:firstLine="397"/>
        <w:jc w:val="center"/>
        <w:rPr>
          <w:kern w:val="2"/>
          <w:szCs w:val="22"/>
          <w:lang w:val="el-GR"/>
        </w:rPr>
      </w:pPr>
      <w:r>
        <w:rPr>
          <w:b/>
          <w:bCs/>
          <w:kern w:val="2"/>
          <w:szCs w:val="22"/>
          <w:lang w:val="el-GR"/>
        </w:rPr>
        <w:t>Γ: Τεχνική και επαγγελματική ικανότητα</w:t>
      </w:r>
    </w:p>
    <w:p>
      <w:pPr>
        <w:pStyle w:val="Normal"/>
        <w:pBdr>
          <w:top w:val="single" w:sz="4" w:space="1" w:color="000000"/>
          <w:left w:val="single" w:sz="4" w:space="4" w:color="000000"/>
          <w:bottom w:val="single" w:sz="4" w:space="1" w:color="000000"/>
          <w:right w:val="single" w:sz="4" w:space="4" w:color="000000"/>
        </w:pBdr>
        <w:shd w:fill="BFBFBF" w:val="clear"/>
        <w:spacing w:lineRule="auto" w:line="276" w:before="0" w:after="200"/>
        <w:rPr>
          <w:lang w:val="el-GR"/>
        </w:rPr>
      </w:pPr>
      <w:r>
        <w:rPr>
          <w:b/>
          <w:kern w:val="2"/>
          <w:sz w:val="21"/>
          <w:szCs w:val="22"/>
          <w:lang w:val="el-GR"/>
        </w:rPr>
        <w:t>Ο οικονομικός φορέας πρέπει να παράσχε</w:t>
      </w:r>
      <w:r>
        <w:rPr>
          <w:b/>
          <w:i/>
          <w:kern w:val="2"/>
          <w:sz w:val="21"/>
          <w:szCs w:val="22"/>
          <w:lang w:val="el-GR"/>
        </w:rPr>
        <w:t>ι</w:t>
      </w:r>
      <w:r>
        <w:rPr>
          <w:b/>
          <w:kern w:val="2"/>
          <w:sz w:val="21"/>
          <w:szCs w:val="22"/>
          <w:lang w:val="el-GR"/>
        </w:rPr>
        <w:t xml:space="preserve"> πληροφορίες </w:t>
      </w:r>
      <w:r>
        <w:rPr>
          <w:b/>
          <w:kern w:val="2"/>
          <w:sz w:val="21"/>
          <w:szCs w:val="22"/>
          <w:u w:val="single"/>
          <w:lang w:val="el-GR"/>
        </w:rPr>
        <w:t>μόνον</w:t>
      </w:r>
      <w:r>
        <w:rPr>
          <w:b/>
          <w:kern w:val="2"/>
          <w:sz w:val="21"/>
          <w:szCs w:val="22"/>
          <w:lang w:val="el-GR"/>
        </w:rPr>
        <w:t xml:space="preserve"> όταν τα σχετικά κριτήρια επιλογής έχουν οριστεί από την αναθέτουσα αρχή ή τον αναθέτοντα φορέα  </w:t>
      </w:r>
      <w:r>
        <w:rPr>
          <w:b/>
          <w:bCs/>
          <w:kern w:val="2"/>
          <w:sz w:val="21"/>
          <w:szCs w:val="22"/>
          <w:lang w:val="el-GR"/>
        </w:rPr>
        <w:t>στη σχετική διακήρυξη ή στην πρόσκληση ή στα έγγραφα της σύμβασης που αναφέρονται στη διακήρυξη .</w:t>
      </w:r>
    </w:p>
    <w:tbl>
      <w:tblPr>
        <w:tblW w:w="8989" w:type="dxa"/>
        <w:jc w:val="left"/>
        <w:tblInd w:w="-5" w:type="dxa"/>
        <w:tblLayout w:type="fixed"/>
        <w:tblCellMar>
          <w:top w:w="0" w:type="dxa"/>
          <w:left w:w="108" w:type="dxa"/>
          <w:bottom w:w="0" w:type="dxa"/>
          <w:right w:w="108" w:type="dxa"/>
        </w:tblCellMar>
      </w:tblPr>
      <w:tblGrid>
        <w:gridCol w:w="4479"/>
        <w:gridCol w:w="4510"/>
      </w:tblGrid>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kern w:val="2"/>
                <w:szCs w:val="22"/>
                <w:lang w:val="el-GR"/>
              </w:rPr>
            </w:pPr>
            <w:r>
              <w:rPr>
                <w:b/>
                <w:i/>
                <w:kern w:val="2"/>
                <w:szCs w:val="22"/>
                <w:lang w:val="el-GR"/>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b/>
                <w:i/>
                <w:kern w:val="2"/>
                <w:szCs w:val="22"/>
                <w:lang w:val="el-GR"/>
              </w:rPr>
              <w:t>Απάντηση:</w:t>
            </w:r>
          </w:p>
        </w:tc>
      </w:tr>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pPr>
            <w:r>
              <w:rPr>
                <w:kern w:val="2"/>
                <w:szCs w:val="22"/>
                <w:lang w:val="el-GR"/>
              </w:rPr>
              <w:t xml:space="preserve">1α) Μόνο για τις </w:t>
            </w:r>
            <w:r>
              <w:rPr>
                <w:b/>
                <w:i/>
                <w:kern w:val="2"/>
                <w:szCs w:val="22"/>
                <w:lang w:val="el-GR"/>
              </w:rPr>
              <w:t>δημόσιες συμβάσεις έργων</w:t>
            </w:r>
            <w:r>
              <w:rPr>
                <w:kern w:val="2"/>
                <w:szCs w:val="22"/>
                <w:lang w:val="el-GR"/>
              </w:rPr>
              <w:t>:</w:t>
            </w:r>
          </w:p>
          <w:p>
            <w:pPr>
              <w:pStyle w:val="Normal"/>
              <w:spacing w:lineRule="auto" w:line="276" w:before="0" w:after="0"/>
              <w:rPr/>
            </w:pPr>
            <w:r>
              <w:rPr>
                <w:kern w:val="2"/>
                <w:szCs w:val="22"/>
                <w:lang w:val="el-GR"/>
              </w:rPr>
              <w:t>Κατά τη διάρκεια της περιόδου αναφοράς</w:t>
            </w:r>
            <w:r>
              <w:rPr>
                <w:rStyle w:val="EndnoteAnchor"/>
                <w:kern w:val="2"/>
                <w:szCs w:val="22"/>
                <w:vertAlign w:val="superscript"/>
                <w:lang w:val="el-GR"/>
              </w:rPr>
              <w:endnoteReference w:id="39"/>
            </w:r>
            <w:r>
              <w:rPr>
                <w:kern w:val="2"/>
                <w:szCs w:val="22"/>
                <w:lang w:val="el-GR"/>
              </w:rPr>
              <w:t xml:space="preserve">, ο οικονομικός φορέας έχει </w:t>
            </w:r>
            <w:r>
              <w:rPr>
                <w:b/>
                <w:kern w:val="2"/>
                <w:szCs w:val="22"/>
                <w:lang w:val="el-GR"/>
              </w:rPr>
              <w:t>εκτελέσει τα ακόλουθα έργα του είδους που έχει προσδιοριστεί</w:t>
            </w:r>
            <w:r>
              <w:rPr>
                <w:kern w:val="2"/>
                <w:szCs w:val="22"/>
                <w:lang w:val="el-GR"/>
              </w:rPr>
              <w:t>:</w:t>
            </w:r>
          </w:p>
          <w:p>
            <w:pPr>
              <w:pStyle w:val="Normal"/>
              <w:spacing w:lineRule="auto" w:line="276" w:before="0" w:after="0"/>
              <w:rPr>
                <w:i/>
                <w:i/>
                <w:kern w:val="2"/>
                <w:szCs w:val="22"/>
                <w:lang w:val="el-GR"/>
              </w:rPr>
            </w:pPr>
            <w:r>
              <w:rPr>
                <w:i/>
                <w:kern w:val="2"/>
                <w:szCs w:val="22"/>
                <w:lang w:val="el-GR"/>
              </w:rPr>
            </w:r>
          </w:p>
          <w:p>
            <w:pPr>
              <w:pStyle w:val="Normal"/>
              <w:spacing w:lineRule="auto" w:line="276" w:before="0" w:after="0"/>
              <w:rPr>
                <w:kern w:val="2"/>
                <w:szCs w:val="22"/>
                <w:lang w:val="el-GR"/>
              </w:rPr>
            </w:pPr>
            <w:r>
              <w:rPr>
                <w:i/>
                <w:kern w:val="2"/>
                <w:szCs w:val="22"/>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kern w:val="2"/>
                <w:szCs w:val="22"/>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pPr>
              <w:pStyle w:val="Normal"/>
              <w:spacing w:lineRule="auto" w:line="276" w:before="0" w:after="0"/>
              <w:rPr>
                <w:kern w:val="2"/>
                <w:szCs w:val="22"/>
                <w:lang w:val="el-GR"/>
              </w:rPr>
            </w:pPr>
            <w:r>
              <w:rPr>
                <w:kern w:val="2"/>
                <w:szCs w:val="22"/>
                <w:lang w:val="el-GR"/>
              </w:rPr>
              <w:t>[…]</w:t>
            </w:r>
          </w:p>
          <w:p>
            <w:pPr>
              <w:pStyle w:val="Normal"/>
              <w:spacing w:lineRule="auto" w:line="276" w:before="0" w:after="0"/>
              <w:rPr>
                <w:kern w:val="2"/>
                <w:szCs w:val="22"/>
                <w:lang w:val="el-GR"/>
              </w:rPr>
            </w:pPr>
            <w:r>
              <w:rPr>
                <w:kern w:val="2"/>
                <w:szCs w:val="22"/>
                <w:lang w:val="el-GR"/>
              </w:rPr>
              <w:t>Έργα: [……]</w:t>
            </w:r>
          </w:p>
          <w:p>
            <w:pPr>
              <w:pStyle w:val="Normal"/>
              <w:spacing w:lineRule="auto" w:line="276" w:before="0" w:after="0"/>
              <w:rPr>
                <w:kern w:val="2"/>
                <w:szCs w:val="22"/>
                <w:lang w:val="el-GR"/>
              </w:rPr>
            </w:pPr>
            <w:r>
              <w:rPr>
                <w:i/>
                <w:kern w:val="2"/>
                <w:szCs w:val="22"/>
                <w:lang w:val="el-GR"/>
              </w:rPr>
              <w:t>(διαδικτυακή διεύθυνση, αρχή ή φορέας έκδοσης, επακριβή στοιχεία αναφοράς των εγγράφων):</w:t>
            </w:r>
          </w:p>
          <w:p>
            <w:pPr>
              <w:pStyle w:val="Normal"/>
              <w:spacing w:lineRule="auto" w:line="276" w:before="0" w:after="0"/>
              <w:rPr>
                <w:kern w:val="2"/>
                <w:szCs w:val="22"/>
                <w:lang w:val="el-GR"/>
              </w:rPr>
            </w:pPr>
            <w:r>
              <w:rPr>
                <w:rFonts w:eastAsia="Calibri"/>
                <w:i/>
                <w:kern w:val="2"/>
                <w:szCs w:val="22"/>
                <w:lang w:val="el-GR"/>
              </w:rPr>
              <w:t xml:space="preserve"> </w:t>
            </w:r>
            <w:r>
              <w:rPr>
                <w:i/>
                <w:kern w:val="2"/>
                <w:szCs w:val="22"/>
                <w:lang w:val="el-GR"/>
              </w:rPr>
              <w:t>[……][……][……]</w:t>
            </w:r>
          </w:p>
        </w:tc>
      </w:tr>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pPr>
            <w:r>
              <w:rPr>
                <w:kern w:val="2"/>
                <w:szCs w:val="22"/>
                <w:lang w:val="el-GR"/>
              </w:rPr>
              <w:t xml:space="preserve">1β) Μόνο για </w:t>
            </w:r>
            <w:r>
              <w:rPr>
                <w:b/>
                <w:i/>
                <w:kern w:val="2"/>
                <w:szCs w:val="22"/>
                <w:lang w:val="el-GR"/>
              </w:rPr>
              <w:t>δημόσιες συμβάσεις προμηθειών και δημόσιες συμβάσεις υπηρεσιών</w:t>
            </w:r>
            <w:r>
              <w:rPr>
                <w:kern w:val="2"/>
                <w:szCs w:val="22"/>
                <w:lang w:val="el-GR"/>
              </w:rPr>
              <w:t>:</w:t>
            </w:r>
          </w:p>
          <w:p>
            <w:pPr>
              <w:pStyle w:val="Normal"/>
              <w:spacing w:lineRule="auto" w:line="276" w:before="0" w:after="0"/>
              <w:rPr>
                <w:kern w:val="2"/>
                <w:szCs w:val="22"/>
                <w:lang w:val="el-GR"/>
              </w:rPr>
            </w:pPr>
            <w:r>
              <w:rPr>
                <w:kern w:val="2"/>
                <w:szCs w:val="22"/>
                <w:lang w:val="el-GR"/>
              </w:rPr>
              <w:t>Κατά τη διάρκεια της περιόδου αναφοράς</w:t>
            </w:r>
            <w:r>
              <w:rPr>
                <w:rStyle w:val="EndnoteAnchor"/>
                <w:kern w:val="2"/>
                <w:szCs w:val="22"/>
                <w:vertAlign w:val="superscript"/>
                <w:lang w:val="el-GR"/>
              </w:rPr>
              <w:endnoteReference w:id="40"/>
            </w:r>
            <w:r>
              <w:rPr>
                <w:kern w:val="2"/>
                <w:szCs w:val="22"/>
                <w:lang w:val="el-GR"/>
              </w:rPr>
              <w:t xml:space="preserve">, ο οικονομικός φορέας έχει </w:t>
            </w:r>
            <w:r>
              <w:rPr>
                <w:b/>
                <w:kern w:val="2"/>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pPr>
              <w:pStyle w:val="Normal"/>
              <w:spacing w:lineRule="auto" w:line="276" w:before="0" w:after="0"/>
              <w:rPr/>
            </w:pPr>
            <w:r>
              <w:rPr>
                <w:kern w:val="2"/>
                <w:szCs w:val="22"/>
                <w:lang w:val="el-GR"/>
              </w:rPr>
              <w:t>Κατά τη σύνταξη του σχετικού καταλόγου αναφέρετε τα ποσά, τις ημερομηνίες και τους παραλήπτες δημόσιους ή ιδιωτικούς</w:t>
            </w:r>
            <w:r>
              <w:rPr>
                <w:rStyle w:val="EndnoteAnchor"/>
                <w:kern w:val="2"/>
                <w:szCs w:val="22"/>
                <w:vertAlign w:val="superscript"/>
                <w:lang w:val="el-GR"/>
              </w:rPr>
              <w:endnoteReference w:id="41"/>
            </w:r>
            <w:r>
              <w:rPr>
                <w:kern w:val="2"/>
                <w:szCs w:val="22"/>
                <w:lang w:val="el-GR"/>
              </w:rPr>
              <w:t>:</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kern w:val="2"/>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pPr>
              <w:pStyle w:val="Normal"/>
              <w:spacing w:lineRule="auto" w:line="276" w:before="0" w:after="0"/>
              <w:rPr/>
            </w:pPr>
            <w:r>
              <w:rPr/>
              <w:t>[…...........]</w:t>
            </w:r>
          </w:p>
          <w:tbl>
            <w:tblPr>
              <w:tblW w:w="4346" w:type="dxa"/>
              <w:jc w:val="left"/>
              <w:tblInd w:w="0" w:type="dxa"/>
              <w:tblLayout w:type="fixed"/>
              <w:tblCellMar>
                <w:top w:w="0" w:type="dxa"/>
                <w:left w:w="108" w:type="dxa"/>
                <w:bottom w:w="0" w:type="dxa"/>
                <w:right w:w="108" w:type="dxa"/>
              </w:tblCellMar>
            </w:tblPr>
            <w:tblGrid>
              <w:gridCol w:w="1057"/>
              <w:gridCol w:w="1052"/>
              <w:gridCol w:w="1052"/>
              <w:gridCol w:w="1185"/>
            </w:tblGrid>
            <w:tr>
              <w:trPr/>
              <w:tc>
                <w:tcPr>
                  <w:tcW w:w="1057" w:type="dxa"/>
                  <w:tcBorders>
                    <w:top w:val="single" w:sz="4" w:space="0" w:color="000000"/>
                    <w:left w:val="single" w:sz="4" w:space="0" w:color="000000"/>
                    <w:bottom w:val="single" w:sz="4" w:space="0" w:color="000000"/>
                  </w:tcBorders>
                </w:tcPr>
                <w:p>
                  <w:pPr>
                    <w:pStyle w:val="Normal"/>
                    <w:spacing w:lineRule="auto" w:line="276" w:before="0" w:after="0"/>
                    <w:rPr>
                      <w:kern w:val="2"/>
                      <w:szCs w:val="22"/>
                      <w:lang w:val="el-GR"/>
                    </w:rPr>
                  </w:pPr>
                  <w:r>
                    <w:rPr>
                      <w:kern w:val="2"/>
                      <w:sz w:val="14"/>
                      <w:szCs w:val="14"/>
                      <w:lang w:val="el-GR"/>
                    </w:rPr>
                    <w:t>Περιγραφή</w:t>
                  </w:r>
                </w:p>
              </w:tc>
              <w:tc>
                <w:tcPr>
                  <w:tcW w:w="1052" w:type="dxa"/>
                  <w:tcBorders>
                    <w:top w:val="single" w:sz="4" w:space="0" w:color="000000"/>
                    <w:left w:val="single" w:sz="4" w:space="0" w:color="000000"/>
                    <w:bottom w:val="single" w:sz="4" w:space="0" w:color="000000"/>
                  </w:tcBorders>
                </w:tcPr>
                <w:p>
                  <w:pPr>
                    <w:pStyle w:val="Normal"/>
                    <w:spacing w:lineRule="auto" w:line="276" w:before="0" w:after="0"/>
                    <w:rPr>
                      <w:kern w:val="2"/>
                      <w:szCs w:val="22"/>
                      <w:lang w:val="el-GR"/>
                    </w:rPr>
                  </w:pPr>
                  <w:r>
                    <w:rPr>
                      <w:kern w:val="2"/>
                      <w:sz w:val="14"/>
                      <w:szCs w:val="14"/>
                      <w:lang w:val="el-GR"/>
                    </w:rPr>
                    <w:t>ποσά</w:t>
                  </w:r>
                </w:p>
              </w:tc>
              <w:tc>
                <w:tcPr>
                  <w:tcW w:w="1052" w:type="dxa"/>
                  <w:tcBorders>
                    <w:top w:val="single" w:sz="4" w:space="0" w:color="000000"/>
                    <w:left w:val="single" w:sz="4" w:space="0" w:color="000000"/>
                    <w:bottom w:val="single" w:sz="4" w:space="0" w:color="000000"/>
                  </w:tcBorders>
                </w:tcPr>
                <w:p>
                  <w:pPr>
                    <w:pStyle w:val="Normal"/>
                    <w:spacing w:lineRule="auto" w:line="276" w:before="0" w:after="0"/>
                    <w:rPr>
                      <w:kern w:val="2"/>
                      <w:szCs w:val="22"/>
                      <w:lang w:val="el-GR"/>
                    </w:rPr>
                  </w:pPr>
                  <w:r>
                    <w:rPr>
                      <w:kern w:val="2"/>
                      <w:sz w:val="14"/>
                      <w:szCs w:val="14"/>
                      <w:lang w:val="el-GR"/>
                    </w:rPr>
                    <w:t>ημερομηνίες</w:t>
                  </w:r>
                </w:p>
              </w:tc>
              <w:tc>
                <w:tcPr>
                  <w:tcW w:w="118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kern w:val="2"/>
                      <w:sz w:val="14"/>
                      <w:szCs w:val="14"/>
                      <w:lang w:val="el-GR"/>
                    </w:rPr>
                    <w:t>παραλήπτες</w:t>
                  </w:r>
                </w:p>
              </w:tc>
            </w:tr>
            <w:tr>
              <w:trPr/>
              <w:tc>
                <w:tcPr>
                  <w:tcW w:w="1057" w:type="dxa"/>
                  <w:tcBorders>
                    <w:top w:val="single" w:sz="4" w:space="0" w:color="000000"/>
                    <w:left w:val="single" w:sz="4" w:space="0" w:color="000000"/>
                    <w:bottom w:val="single" w:sz="4" w:space="0" w:color="000000"/>
                  </w:tcBorders>
                </w:tcPr>
                <w:p>
                  <w:pPr>
                    <w:pStyle w:val="Normal"/>
                    <w:snapToGrid w:val="false"/>
                    <w:spacing w:lineRule="auto" w:line="276" w:before="0" w:after="0"/>
                    <w:ind w:firstLine="397"/>
                    <w:rPr>
                      <w:kern w:val="2"/>
                      <w:szCs w:val="22"/>
                      <w:lang w:val="el-GR"/>
                    </w:rPr>
                  </w:pPr>
                  <w:r>
                    <w:rPr>
                      <w:kern w:val="2"/>
                      <w:szCs w:val="22"/>
                      <w:lang w:val="el-GR"/>
                    </w:rPr>
                  </w:r>
                </w:p>
              </w:tc>
              <w:tc>
                <w:tcPr>
                  <w:tcW w:w="1052" w:type="dxa"/>
                  <w:tcBorders>
                    <w:top w:val="single" w:sz="4" w:space="0" w:color="000000"/>
                    <w:left w:val="single" w:sz="4" w:space="0" w:color="000000"/>
                    <w:bottom w:val="single" w:sz="4" w:space="0" w:color="000000"/>
                  </w:tcBorders>
                </w:tcPr>
                <w:p>
                  <w:pPr>
                    <w:pStyle w:val="Normal"/>
                    <w:snapToGrid w:val="false"/>
                    <w:spacing w:lineRule="auto" w:line="276" w:before="0" w:after="0"/>
                    <w:ind w:firstLine="397"/>
                    <w:rPr>
                      <w:kern w:val="2"/>
                      <w:szCs w:val="22"/>
                      <w:lang w:val="el-GR"/>
                    </w:rPr>
                  </w:pPr>
                  <w:r>
                    <w:rPr>
                      <w:kern w:val="2"/>
                      <w:szCs w:val="22"/>
                      <w:lang w:val="el-GR"/>
                    </w:rPr>
                  </w:r>
                </w:p>
              </w:tc>
              <w:tc>
                <w:tcPr>
                  <w:tcW w:w="1052" w:type="dxa"/>
                  <w:tcBorders>
                    <w:top w:val="single" w:sz="4" w:space="0" w:color="000000"/>
                    <w:left w:val="single" w:sz="4" w:space="0" w:color="000000"/>
                    <w:bottom w:val="single" w:sz="4" w:space="0" w:color="000000"/>
                  </w:tcBorders>
                </w:tcPr>
                <w:p>
                  <w:pPr>
                    <w:pStyle w:val="Normal"/>
                    <w:snapToGrid w:val="false"/>
                    <w:spacing w:lineRule="auto" w:line="276" w:before="0" w:after="0"/>
                    <w:ind w:firstLine="397"/>
                    <w:rPr>
                      <w:kern w:val="2"/>
                      <w:szCs w:val="22"/>
                      <w:lang w:val="el-GR"/>
                    </w:rPr>
                  </w:pPr>
                  <w:r>
                    <w:rPr>
                      <w:kern w:val="2"/>
                      <w:szCs w:val="22"/>
                      <w:lang w:val="el-GR"/>
                    </w:rPr>
                  </w:r>
                </w:p>
              </w:tc>
              <w:tc>
                <w:tcPr>
                  <w:tcW w:w="118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before="0" w:after="0"/>
                    <w:ind w:firstLine="397"/>
                    <w:rPr>
                      <w:kern w:val="2"/>
                      <w:szCs w:val="22"/>
                      <w:lang w:val="el-GR"/>
                    </w:rPr>
                  </w:pPr>
                  <w:r>
                    <w:rPr>
                      <w:kern w:val="2"/>
                      <w:szCs w:val="22"/>
                      <w:lang w:val="el-GR"/>
                    </w:rPr>
                  </w:r>
                </w:p>
              </w:tc>
            </w:tr>
          </w:tbl>
          <w:p>
            <w:pPr>
              <w:pStyle w:val="Normal"/>
              <w:spacing w:lineRule="auto" w:line="276" w:before="0" w:after="0"/>
              <w:ind w:firstLine="397"/>
              <w:rPr>
                <w:kern w:val="2"/>
                <w:szCs w:val="22"/>
                <w:lang w:val="el-GR"/>
              </w:rPr>
            </w:pPr>
            <w:r>
              <w:rPr>
                <w:kern w:val="2"/>
                <w:szCs w:val="22"/>
                <w:lang w:val="el-GR"/>
              </w:rPr>
            </w:r>
          </w:p>
        </w:tc>
      </w:tr>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pPr>
            <w:r>
              <w:rPr>
                <w:kern w:val="2"/>
                <w:szCs w:val="22"/>
                <w:lang w:val="el-GR"/>
              </w:rPr>
              <w:t xml:space="preserve">2) Ο οικονομικός φορέας μπορεί να χρησιμοποιήσει το ακόλουθο </w:t>
            </w:r>
            <w:r>
              <w:rPr>
                <w:b/>
                <w:kern w:val="2"/>
                <w:szCs w:val="22"/>
                <w:lang w:val="el-GR"/>
              </w:rPr>
              <w:t>τεχνικό προσωπικό ή τις ακόλουθες τεχνικές υπηρεσίες</w:t>
            </w:r>
            <w:r>
              <w:rPr>
                <w:rStyle w:val="EndnoteAnchor"/>
                <w:kern w:val="2"/>
                <w:szCs w:val="22"/>
                <w:vertAlign w:val="superscript"/>
                <w:lang w:val="el-GR"/>
              </w:rPr>
              <w:endnoteReference w:id="42"/>
            </w:r>
            <w:r>
              <w:rPr>
                <w:kern w:val="2"/>
                <w:szCs w:val="22"/>
                <w:lang w:val="el-GR"/>
              </w:rPr>
              <w:t>, ιδίως τους υπεύθυνους για τον έλεγχο της ποιότητας:</w:t>
            </w:r>
          </w:p>
          <w:p>
            <w:pPr>
              <w:pStyle w:val="Normal"/>
              <w:spacing w:lineRule="auto" w:line="276" w:before="0" w:after="0"/>
              <w:rPr>
                <w:kern w:val="2"/>
                <w:szCs w:val="22"/>
                <w:lang w:val="el-GR"/>
              </w:rPr>
            </w:pPr>
            <w:r>
              <w:rPr>
                <w:kern w:val="2"/>
                <w:szCs w:val="22"/>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kern w:val="2"/>
                <w:szCs w:val="22"/>
                <w:lang w:val="el-GR"/>
              </w:rPr>
              <w:t>[……..........................]</w:t>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t>[……]</w:t>
            </w:r>
          </w:p>
        </w:tc>
      </w:tr>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pPr>
            <w:r>
              <w:rPr>
                <w:kern w:val="2"/>
                <w:szCs w:val="22"/>
                <w:lang w:val="el-GR"/>
              </w:rPr>
              <w:t xml:space="preserve">3) Ο οικονομικός φορέας χρησιμοποιεί τον ακόλουθο </w:t>
            </w:r>
            <w:r>
              <w:rPr>
                <w:b/>
                <w:kern w:val="2"/>
                <w:szCs w:val="22"/>
                <w:lang w:val="el-GR"/>
              </w:rPr>
              <w:t>τεχνικό εξοπλισμό και λαμβάνει τα ακόλουθα μέτρα για την διασφάλιση της ποιότητας</w:t>
            </w:r>
            <w:r>
              <w:rPr>
                <w:kern w:val="2"/>
                <w:szCs w:val="22"/>
                <w:lang w:val="el-GR"/>
              </w:rPr>
              <w:t xml:space="preserve"> και τα </w:t>
            </w:r>
            <w:r>
              <w:rPr>
                <w:b/>
                <w:kern w:val="2"/>
                <w:szCs w:val="22"/>
                <w:lang w:val="el-GR"/>
              </w:rPr>
              <w:t>μέσα μελέτης και έρευνας</w:t>
            </w:r>
            <w:r>
              <w:rPr>
                <w:kern w:val="2"/>
                <w:szCs w:val="22"/>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kern w:val="2"/>
                <w:szCs w:val="22"/>
                <w:lang w:val="el-GR"/>
              </w:rPr>
              <w:t>[……]</w:t>
            </w:r>
          </w:p>
        </w:tc>
      </w:tr>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pPr>
            <w:r>
              <w:rPr>
                <w:kern w:val="2"/>
                <w:szCs w:val="22"/>
                <w:lang w:val="el-GR"/>
              </w:rPr>
              <w:t xml:space="preserve">4) Ο οικονομικός φορέας θα μπορεί να εφαρμόσει τα ακόλουθα συστήματα </w:t>
            </w:r>
            <w:r>
              <w:rPr>
                <w:b/>
                <w:kern w:val="2"/>
                <w:szCs w:val="22"/>
                <w:lang w:val="el-GR"/>
              </w:rPr>
              <w:t>διαχείρισης της αλυσίδας εφοδιασμού</w:t>
            </w:r>
            <w:r>
              <w:rPr>
                <w:kern w:val="2"/>
                <w:szCs w:val="22"/>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kern w:val="2"/>
                <w:szCs w:val="22"/>
                <w:lang w:val="el-GR"/>
              </w:rPr>
              <w:t>[....……]</w:t>
            </w:r>
          </w:p>
        </w:tc>
      </w:tr>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kern w:val="2"/>
                <w:szCs w:val="22"/>
                <w:lang w:val="el-GR"/>
              </w:rPr>
            </w:pPr>
            <w:r>
              <w:rPr>
                <w:b/>
                <w:i/>
                <w:kern w:val="2"/>
                <w:szCs w:val="22"/>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pPr>
              <w:pStyle w:val="Normal"/>
              <w:spacing w:lineRule="auto" w:line="276" w:before="0" w:after="0"/>
              <w:rPr>
                <w:kern w:val="2"/>
                <w:szCs w:val="22"/>
                <w:lang w:val="el-GR"/>
              </w:rPr>
            </w:pPr>
            <w:r>
              <w:rPr>
                <w:kern w:val="2"/>
                <w:szCs w:val="22"/>
                <w:lang w:val="el-GR"/>
              </w:rPr>
              <w:t xml:space="preserve">Ο οικονομικός φορέας </w:t>
            </w:r>
            <w:r>
              <w:rPr>
                <w:b/>
                <w:kern w:val="2"/>
                <w:szCs w:val="22"/>
                <w:lang w:val="el-GR"/>
              </w:rPr>
              <w:t>θα</w:t>
            </w:r>
            <w:r>
              <w:rPr>
                <w:kern w:val="2"/>
                <w:szCs w:val="22"/>
                <w:lang w:val="el-GR"/>
              </w:rPr>
              <w:t xml:space="preserve"> επιτρέπει τη διενέργεια </w:t>
            </w:r>
            <w:r>
              <w:rPr>
                <w:b/>
                <w:kern w:val="2"/>
                <w:szCs w:val="22"/>
                <w:lang w:val="el-GR"/>
              </w:rPr>
              <w:t>ελέγχων</w:t>
            </w:r>
            <w:r>
              <w:rPr>
                <w:rStyle w:val="EndnoteAnchor"/>
                <w:kern w:val="2"/>
                <w:szCs w:val="22"/>
                <w:vertAlign w:val="superscript"/>
                <w:lang w:val="el-GR"/>
              </w:rPr>
              <w:endnoteReference w:id="43"/>
            </w:r>
            <w:r>
              <w:rPr>
                <w:kern w:val="2"/>
                <w:szCs w:val="22"/>
                <w:lang w:val="el-GR"/>
              </w:rPr>
              <w:t xml:space="preserve"> όσον αφορά το </w:t>
            </w:r>
            <w:r>
              <w:rPr>
                <w:b/>
                <w:kern w:val="2"/>
                <w:szCs w:val="22"/>
                <w:lang w:val="el-GR"/>
              </w:rPr>
              <w:t>παραγωγικό δυναμικό</w:t>
            </w:r>
            <w:r>
              <w:rPr>
                <w:kern w:val="2"/>
                <w:szCs w:val="22"/>
                <w:lang w:val="el-GR"/>
              </w:rPr>
              <w:t xml:space="preserve"> ή τις </w:t>
            </w:r>
            <w:r>
              <w:rPr>
                <w:b/>
                <w:kern w:val="2"/>
                <w:szCs w:val="22"/>
                <w:lang w:val="el-GR"/>
              </w:rPr>
              <w:t>τεχνικές ικανότητες</w:t>
            </w:r>
            <w:r>
              <w:rPr>
                <w:kern w:val="2"/>
                <w:szCs w:val="22"/>
                <w:lang w:val="el-GR"/>
              </w:rPr>
              <w:t xml:space="preserve"> του οικονομικού φορέα και, εφόσον κρίνεται αναγκαίο, όσον αφορά τα </w:t>
            </w:r>
            <w:r>
              <w:rPr>
                <w:b/>
                <w:kern w:val="2"/>
                <w:szCs w:val="22"/>
                <w:lang w:val="el-GR"/>
              </w:rPr>
              <w:t>μέσα μελέτης και έρευνας</w:t>
            </w:r>
            <w:r>
              <w:rPr>
                <w:kern w:val="2"/>
                <w:szCs w:val="22"/>
                <w:lang w:val="el-GR"/>
              </w:rPr>
              <w:t xml:space="preserve"> που αυτός διαθέτει καθώς και τα </w:t>
            </w:r>
            <w:r>
              <w:rPr>
                <w:b/>
                <w:kern w:val="2"/>
                <w:szCs w:val="22"/>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t>[] Ναι [] Όχι</w:t>
            </w:r>
          </w:p>
        </w:tc>
      </w:tr>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pPr>
            <w:r>
              <w:rPr>
                <w:kern w:val="2"/>
                <w:szCs w:val="22"/>
                <w:lang w:val="el-GR"/>
              </w:rPr>
              <w:t xml:space="preserve">6) Οι ακόλουθοι </w:t>
            </w:r>
            <w:r>
              <w:rPr>
                <w:b/>
                <w:kern w:val="2"/>
                <w:szCs w:val="22"/>
                <w:lang w:val="el-GR"/>
              </w:rPr>
              <w:t>τίτλοι σπουδών και επαγγελματικών προσόντων</w:t>
            </w:r>
            <w:r>
              <w:rPr>
                <w:kern w:val="2"/>
                <w:szCs w:val="22"/>
                <w:lang w:val="el-GR"/>
              </w:rPr>
              <w:t xml:space="preserve"> διατίθενται από:</w:t>
            </w:r>
          </w:p>
          <w:p>
            <w:pPr>
              <w:pStyle w:val="Normal"/>
              <w:spacing w:lineRule="auto" w:line="276" w:before="0" w:after="0"/>
              <w:rPr>
                <w:kern w:val="2"/>
                <w:szCs w:val="22"/>
                <w:lang w:val="el-GR"/>
              </w:rPr>
            </w:pPr>
            <w:r>
              <w:rPr>
                <w:kern w:val="2"/>
                <w:szCs w:val="22"/>
                <w:lang w:val="el-GR"/>
              </w:rPr>
              <w:t>α) τον ίδιο τον πάροχο υπηρεσιών ή τον εργολάβο,</w:t>
            </w:r>
          </w:p>
          <w:p>
            <w:pPr>
              <w:pStyle w:val="Normal"/>
              <w:spacing w:lineRule="auto" w:line="276" w:before="0" w:after="0"/>
              <w:rPr/>
            </w:pPr>
            <w:r>
              <w:rPr>
                <w:b/>
                <w:i/>
                <w:kern w:val="2"/>
                <w:szCs w:val="22"/>
                <w:lang w:val="el-GR"/>
              </w:rPr>
              <w:t>και/ή</w:t>
            </w:r>
            <w:r>
              <w:rPr>
                <w:kern w:val="2"/>
                <w:szCs w:val="22"/>
                <w:lang w:val="el-GR"/>
              </w:rPr>
              <w:t xml:space="preserve"> (ανάλογα με τις απαιτήσεις που ορίζονται στη σχετική πρόσκληση ή διακήρυξη ή στα έγγραφα της σύμβασης)</w:t>
            </w:r>
          </w:p>
          <w:p>
            <w:pPr>
              <w:pStyle w:val="Normal"/>
              <w:spacing w:lineRule="auto" w:line="276" w:before="0" w:after="0"/>
              <w:rPr>
                <w:kern w:val="2"/>
                <w:szCs w:val="22"/>
                <w:lang w:val="el-GR"/>
              </w:rPr>
            </w:pPr>
            <w:r>
              <w:rPr>
                <w:kern w:val="2"/>
                <w:szCs w:val="22"/>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t>α)[......................................……]</w:t>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t>β) [……]</w:t>
            </w:r>
          </w:p>
        </w:tc>
      </w:tr>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pPr>
            <w:r>
              <w:rPr>
                <w:kern w:val="2"/>
                <w:szCs w:val="22"/>
                <w:lang w:val="el-GR"/>
              </w:rPr>
              <w:t xml:space="preserve">7) Ο οικονομικός φορέας θα μπορεί να εφαρμόζει τα ακόλουθα </w:t>
            </w:r>
            <w:r>
              <w:rPr>
                <w:b/>
                <w:kern w:val="2"/>
                <w:szCs w:val="22"/>
                <w:lang w:val="el-GR"/>
              </w:rPr>
              <w:t>μέτρα περιβαλλοντικής διαχείρισης</w:t>
            </w:r>
            <w:r>
              <w:rPr>
                <w:kern w:val="2"/>
                <w:szCs w:val="22"/>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kern w:val="2"/>
                <w:szCs w:val="22"/>
                <w:lang w:val="el-GR"/>
              </w:rPr>
              <w:t>[……]</w:t>
            </w:r>
          </w:p>
        </w:tc>
      </w:tr>
      <w:tr>
        <w:trPr>
          <w:trHeight w:val="2683" w:hRule="atLeast"/>
        </w:trPr>
        <w:tc>
          <w:tcPr>
            <w:tcW w:w="4479" w:type="dxa"/>
            <w:tcBorders>
              <w:top w:val="single" w:sz="4" w:space="0" w:color="000000"/>
              <w:left w:val="single" w:sz="4" w:space="0" w:color="000000"/>
              <w:bottom w:val="single" w:sz="4" w:space="0" w:color="000000"/>
            </w:tcBorders>
          </w:tcPr>
          <w:p>
            <w:pPr>
              <w:pStyle w:val="Normal"/>
              <w:spacing w:lineRule="auto" w:line="276" w:before="0" w:after="0"/>
              <w:rPr/>
            </w:pPr>
            <w:r>
              <w:rPr>
                <w:kern w:val="2"/>
                <w:szCs w:val="22"/>
                <w:lang w:val="el-GR"/>
              </w:rPr>
              <w:t xml:space="preserve">8) Το </w:t>
            </w:r>
            <w:r>
              <w:rPr>
                <w:b/>
                <w:bCs/>
                <w:kern w:val="2"/>
                <w:szCs w:val="22"/>
                <w:lang w:val="el-GR"/>
              </w:rPr>
              <w:t xml:space="preserve">μέσο ετήσιο εργατοϋπαλληλικό δυναμικό </w:t>
            </w:r>
            <w:r>
              <w:rPr>
                <w:kern w:val="2"/>
                <w:szCs w:val="22"/>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kern w:val="2"/>
                <w:szCs w:val="22"/>
                <w:lang w:val="el-GR"/>
              </w:rPr>
              <w:t xml:space="preserve">Έτος, μέσο ετήσιο εργατοϋπαλληλικό προσωπικό: </w:t>
            </w:r>
          </w:p>
          <w:p>
            <w:pPr>
              <w:pStyle w:val="Normal"/>
              <w:spacing w:lineRule="auto" w:line="276" w:before="0" w:after="0"/>
              <w:rPr>
                <w:kern w:val="2"/>
                <w:szCs w:val="22"/>
                <w:lang w:val="el-GR"/>
              </w:rPr>
            </w:pPr>
            <w:r>
              <w:rPr>
                <w:kern w:val="2"/>
                <w:szCs w:val="22"/>
                <w:lang w:val="el-GR"/>
              </w:rPr>
              <w:t xml:space="preserve">[........], [.........] </w:t>
            </w:r>
          </w:p>
          <w:p>
            <w:pPr>
              <w:pStyle w:val="Normal"/>
              <w:spacing w:lineRule="auto" w:line="276" w:before="0" w:after="0"/>
              <w:rPr>
                <w:kern w:val="2"/>
                <w:szCs w:val="22"/>
                <w:lang w:val="el-GR"/>
              </w:rPr>
            </w:pPr>
            <w:r>
              <w:rPr>
                <w:kern w:val="2"/>
                <w:szCs w:val="22"/>
                <w:lang w:val="el-GR"/>
              </w:rPr>
              <w:t xml:space="preserve">[........], [.........] </w:t>
            </w:r>
          </w:p>
          <w:p>
            <w:pPr>
              <w:pStyle w:val="Normal"/>
              <w:spacing w:lineRule="auto" w:line="276" w:before="0" w:after="0"/>
              <w:rPr>
                <w:kern w:val="2"/>
                <w:szCs w:val="22"/>
                <w:lang w:val="el-GR"/>
              </w:rPr>
            </w:pPr>
            <w:r>
              <w:rPr>
                <w:kern w:val="2"/>
                <w:szCs w:val="22"/>
                <w:lang w:val="el-GR"/>
              </w:rPr>
              <w:t xml:space="preserve">[........], [.........] </w:t>
            </w:r>
          </w:p>
          <w:p>
            <w:pPr>
              <w:pStyle w:val="Normal"/>
              <w:spacing w:lineRule="auto" w:line="276" w:before="0" w:after="0"/>
              <w:rPr>
                <w:kern w:val="2"/>
                <w:szCs w:val="22"/>
                <w:lang w:val="el-GR"/>
              </w:rPr>
            </w:pPr>
            <w:r>
              <w:rPr>
                <w:kern w:val="2"/>
                <w:szCs w:val="22"/>
                <w:lang w:val="el-GR"/>
              </w:rPr>
              <w:t>Έτος, αριθμός διευθυντικών στελεχών:</w:t>
            </w:r>
          </w:p>
          <w:p>
            <w:pPr>
              <w:pStyle w:val="Normal"/>
              <w:spacing w:lineRule="auto" w:line="276" w:before="0" w:after="0"/>
              <w:rPr>
                <w:kern w:val="2"/>
                <w:szCs w:val="22"/>
                <w:lang w:val="el-GR"/>
              </w:rPr>
            </w:pPr>
            <w:r>
              <w:rPr>
                <w:kern w:val="2"/>
                <w:szCs w:val="22"/>
                <w:lang w:val="el-GR"/>
              </w:rPr>
              <w:t xml:space="preserve">[........], [.........] </w:t>
            </w:r>
          </w:p>
          <w:p>
            <w:pPr>
              <w:pStyle w:val="Normal"/>
              <w:spacing w:lineRule="auto" w:line="276" w:before="0" w:after="0"/>
              <w:rPr>
                <w:kern w:val="2"/>
                <w:szCs w:val="22"/>
                <w:lang w:val="el-GR"/>
              </w:rPr>
            </w:pPr>
            <w:r>
              <w:rPr>
                <w:kern w:val="2"/>
                <w:szCs w:val="22"/>
                <w:lang w:val="el-GR"/>
              </w:rPr>
              <w:t xml:space="preserve">[........], [.........] </w:t>
            </w:r>
          </w:p>
          <w:p>
            <w:pPr>
              <w:pStyle w:val="Normal"/>
              <w:spacing w:lineRule="auto" w:line="276" w:before="0" w:after="0"/>
              <w:rPr>
                <w:kern w:val="2"/>
                <w:szCs w:val="22"/>
                <w:lang w:val="el-GR"/>
              </w:rPr>
            </w:pPr>
            <w:r>
              <w:rPr>
                <w:kern w:val="2"/>
                <w:szCs w:val="22"/>
                <w:lang w:val="el-GR"/>
              </w:rPr>
              <w:t xml:space="preserve">[........], [.........] </w:t>
            </w:r>
          </w:p>
        </w:tc>
      </w:tr>
      <w:tr>
        <w:trPr/>
        <w:tc>
          <w:tcPr>
            <w:tcW w:w="4479" w:type="dxa"/>
            <w:tcBorders>
              <w:left w:val="single" w:sz="4" w:space="0" w:color="000000"/>
              <w:bottom w:val="single" w:sz="4" w:space="0" w:color="000000"/>
            </w:tcBorders>
          </w:tcPr>
          <w:p>
            <w:pPr>
              <w:pStyle w:val="Normal"/>
              <w:spacing w:lineRule="auto" w:line="276" w:before="0" w:after="0"/>
              <w:rPr/>
            </w:pPr>
            <w:r>
              <w:rPr>
                <w:kern w:val="2"/>
                <w:szCs w:val="22"/>
                <w:lang w:val="el-GR"/>
              </w:rPr>
              <w:t xml:space="preserve">9) Ο οικονομικός φορέας θα έχει στη διάθεσή του τα ακόλουθα </w:t>
            </w:r>
            <w:r>
              <w:rPr>
                <w:b/>
                <w:kern w:val="2"/>
                <w:szCs w:val="22"/>
                <w:lang w:val="el-GR"/>
              </w:rPr>
              <w:t xml:space="preserve">μηχανήματα, εγκαταστάσεις και τεχνικό εξοπλισμό </w:t>
            </w:r>
            <w:r>
              <w:rPr>
                <w:kern w:val="2"/>
                <w:szCs w:val="22"/>
                <w:lang w:val="el-GR"/>
              </w:rPr>
              <w:t>για την εκτέλεση της σύμβασης:</w:t>
            </w:r>
          </w:p>
        </w:tc>
        <w:tc>
          <w:tcPr>
            <w:tcW w:w="4510" w:type="dxa"/>
            <w:tcBorders>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kern w:val="2"/>
                <w:szCs w:val="22"/>
                <w:lang w:val="el-GR"/>
              </w:rPr>
              <w:t>[……]</w:t>
            </w:r>
          </w:p>
        </w:tc>
      </w:tr>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pPr>
            <w:r>
              <w:rPr>
                <w:kern w:val="2"/>
                <w:szCs w:val="22"/>
                <w:lang w:val="el-GR"/>
              </w:rPr>
              <w:t xml:space="preserve">10) Ο οικονομικός φορέας </w:t>
            </w:r>
            <w:r>
              <w:rPr>
                <w:b/>
                <w:kern w:val="2"/>
                <w:szCs w:val="22"/>
                <w:lang w:val="el-GR"/>
              </w:rPr>
              <w:t>προτίθεται, να αναθέσει σε τρίτους υπό μορφή υπεργολαβίας</w:t>
            </w:r>
            <w:r>
              <w:rPr>
                <w:rStyle w:val="EndnoteAnchor"/>
                <w:kern w:val="2"/>
                <w:szCs w:val="22"/>
                <w:vertAlign w:val="superscript"/>
                <w:lang w:val="el-GR"/>
              </w:rPr>
              <w:endnoteReference w:id="44"/>
            </w:r>
            <w:r>
              <w:rPr>
                <w:kern w:val="2"/>
                <w:szCs w:val="22"/>
                <w:lang w:val="el-GR"/>
              </w:rPr>
              <w:t xml:space="preserve"> το ακόλουθο</w:t>
            </w:r>
            <w:r>
              <w:rPr>
                <w:b/>
                <w:kern w:val="2"/>
                <w:szCs w:val="22"/>
                <w:lang w:val="el-GR"/>
              </w:rPr>
              <w:t xml:space="preserve"> τμήμα (δηλ. ποσοστό)</w:t>
            </w:r>
            <w:r>
              <w:rPr>
                <w:kern w:val="2"/>
                <w:szCs w:val="22"/>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kern w:val="2"/>
                <w:szCs w:val="22"/>
                <w:lang w:val="el-GR"/>
              </w:rPr>
              <w:t>[....……]</w:t>
            </w:r>
          </w:p>
        </w:tc>
      </w:tr>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pPr>
            <w:r>
              <w:rPr>
                <w:kern w:val="2"/>
                <w:szCs w:val="22"/>
                <w:lang w:val="el-GR"/>
              </w:rPr>
              <w:t xml:space="preserve">11) Για </w:t>
            </w:r>
            <w:r>
              <w:rPr>
                <w:b/>
                <w:i/>
                <w:kern w:val="2"/>
                <w:szCs w:val="22"/>
                <w:lang w:val="el-GR"/>
              </w:rPr>
              <w:t xml:space="preserve">δημόσιες συμβάσεις προμηθειών </w:t>
            </w:r>
            <w:r>
              <w:rPr>
                <w:kern w:val="2"/>
                <w:szCs w:val="22"/>
                <w:lang w:val="el-GR"/>
              </w:rPr>
              <w:t>:</w:t>
            </w:r>
          </w:p>
          <w:p>
            <w:pPr>
              <w:pStyle w:val="Normal"/>
              <w:spacing w:lineRule="auto" w:line="276" w:before="0" w:after="0"/>
              <w:rPr>
                <w:kern w:val="2"/>
                <w:szCs w:val="22"/>
                <w:lang w:val="el-GR"/>
              </w:rPr>
            </w:pPr>
            <w:r>
              <w:rPr>
                <w:kern w:val="2"/>
                <w:szCs w:val="22"/>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pPr>
              <w:pStyle w:val="Normal"/>
              <w:spacing w:lineRule="auto" w:line="276" w:before="0" w:after="0"/>
              <w:rPr>
                <w:kern w:val="2"/>
                <w:szCs w:val="22"/>
                <w:lang w:val="el-GR"/>
              </w:rPr>
            </w:pPr>
            <w:r>
              <w:rPr>
                <w:kern w:val="2"/>
                <w:szCs w:val="22"/>
                <w:lang w:val="el-GR"/>
              </w:rPr>
              <w:t>Κατά περίπτωση, ο οικονομικός φορέας δηλώνει περαιτέρω ότι θα προσκομίσει τα απαιτούμενα πιστοποιητικά γνησιότητας.</w:t>
            </w:r>
          </w:p>
          <w:p>
            <w:pPr>
              <w:pStyle w:val="Normal"/>
              <w:spacing w:lineRule="auto" w:line="276" w:before="0" w:after="0"/>
              <w:rPr>
                <w:kern w:val="2"/>
                <w:szCs w:val="22"/>
                <w:lang w:val="el-GR"/>
              </w:rPr>
            </w:pPr>
            <w:r>
              <w:rPr>
                <w:i/>
                <w:kern w:val="2"/>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t>[] Ναι [] Όχι</w:t>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t>[] Ναι [] Όχι</w:t>
            </w:r>
          </w:p>
          <w:p>
            <w:pPr>
              <w:pStyle w:val="Normal"/>
              <w:spacing w:lineRule="auto" w:line="276" w:before="0" w:after="0"/>
              <w:rPr>
                <w:i/>
                <w:i/>
                <w:kern w:val="2"/>
                <w:szCs w:val="22"/>
                <w:lang w:val="el-GR"/>
              </w:rPr>
            </w:pPr>
            <w:r>
              <w:rPr>
                <w:i/>
                <w:kern w:val="2"/>
                <w:szCs w:val="22"/>
                <w:lang w:val="el-GR"/>
              </w:rPr>
            </w:r>
          </w:p>
          <w:p>
            <w:pPr>
              <w:pStyle w:val="Normal"/>
              <w:spacing w:lineRule="auto" w:line="276" w:before="0" w:after="0"/>
              <w:rPr>
                <w:i/>
                <w:i/>
                <w:kern w:val="2"/>
                <w:szCs w:val="22"/>
                <w:lang w:val="el-GR"/>
              </w:rPr>
            </w:pPr>
            <w:r>
              <w:rPr>
                <w:i/>
                <w:kern w:val="2"/>
                <w:szCs w:val="22"/>
                <w:lang w:val="el-GR"/>
              </w:rPr>
            </w:r>
          </w:p>
          <w:p>
            <w:pPr>
              <w:pStyle w:val="Normal"/>
              <w:spacing w:lineRule="auto" w:line="276" w:before="0" w:after="0"/>
              <w:rPr>
                <w:kern w:val="2"/>
                <w:szCs w:val="22"/>
                <w:lang w:val="el-GR"/>
              </w:rPr>
            </w:pPr>
            <w:r>
              <w:rPr>
                <w:i/>
                <w:kern w:val="2"/>
                <w:szCs w:val="22"/>
                <w:lang w:val="el-GR"/>
              </w:rPr>
              <w:t>(διαδικτυακή διεύθυνση, αρχή ή φορέας έκδοσης, επακριβή στοιχεία αναφοράς των εγγράφων): [……][……][……]</w:t>
            </w:r>
          </w:p>
        </w:tc>
      </w:tr>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pPr>
            <w:r>
              <w:rPr>
                <w:kern w:val="2"/>
                <w:szCs w:val="22"/>
                <w:lang w:val="el-GR"/>
              </w:rPr>
              <w:t xml:space="preserve">12) Για </w:t>
            </w:r>
            <w:r>
              <w:rPr>
                <w:b/>
                <w:i/>
                <w:kern w:val="2"/>
                <w:szCs w:val="22"/>
                <w:lang w:val="el-GR"/>
              </w:rPr>
              <w:t>δημόσιες συμβάσεις προμηθειών</w:t>
            </w:r>
            <w:r>
              <w:rPr>
                <w:kern w:val="2"/>
                <w:szCs w:val="22"/>
                <w:lang w:val="el-GR"/>
              </w:rPr>
              <w:t>:</w:t>
            </w:r>
          </w:p>
          <w:p>
            <w:pPr>
              <w:pStyle w:val="Normal"/>
              <w:spacing w:lineRule="auto" w:line="276" w:before="0" w:after="0"/>
              <w:rPr/>
            </w:pPr>
            <w:r>
              <w:rPr>
                <w:kern w:val="2"/>
                <w:szCs w:val="22"/>
                <w:lang w:val="el-GR"/>
              </w:rPr>
              <w:t xml:space="preserve">Μπορεί ο οικονομικός φορέας να προσκομίσει τα απαιτούμενα </w:t>
            </w:r>
            <w:r>
              <w:rPr>
                <w:b/>
                <w:kern w:val="2"/>
                <w:szCs w:val="22"/>
                <w:lang w:val="el-GR"/>
              </w:rPr>
              <w:t>πιστοποιητικά</w:t>
            </w:r>
            <w:r>
              <w:rPr>
                <w:kern w:val="2"/>
                <w:szCs w:val="22"/>
                <w:lang w:val="el-GR"/>
              </w:rPr>
              <w:t xml:space="preserve"> που έχουν εκδοθεί από επίσημα </w:t>
            </w:r>
            <w:r>
              <w:rPr>
                <w:b/>
                <w:kern w:val="2"/>
                <w:szCs w:val="22"/>
                <w:lang w:val="el-GR"/>
              </w:rPr>
              <w:t>ινστιτούτα ελέγχου ποιότητας</w:t>
            </w:r>
            <w:r>
              <w:rPr>
                <w:kern w:val="2"/>
                <w:szCs w:val="22"/>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pPr>
              <w:pStyle w:val="Normal"/>
              <w:spacing w:lineRule="auto" w:line="276" w:before="0" w:after="0"/>
              <w:rPr/>
            </w:pPr>
            <w:r>
              <w:rPr>
                <w:b/>
                <w:kern w:val="2"/>
                <w:szCs w:val="22"/>
                <w:lang w:val="el-GR"/>
              </w:rPr>
              <w:t>Εάν όχι</w:t>
            </w:r>
            <w:r>
              <w:rPr>
                <w:kern w:val="2"/>
                <w:szCs w:val="22"/>
                <w:lang w:val="el-GR"/>
              </w:rPr>
              <w:t>, εξηγήστε τους λόγους και αναφέρετε ποια άλλα αποδεικτικά μέσα μπορούν να προσκομιστούν:</w:t>
            </w:r>
          </w:p>
          <w:p>
            <w:pPr>
              <w:pStyle w:val="Normal"/>
              <w:spacing w:lineRule="auto" w:line="276" w:before="0" w:after="0"/>
              <w:rPr>
                <w:kern w:val="2"/>
                <w:szCs w:val="22"/>
                <w:lang w:val="el-GR"/>
              </w:rPr>
            </w:pPr>
            <w:r>
              <w:rPr>
                <w:i/>
                <w:kern w:val="2"/>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t>[] Ναι [] Όχι</w:t>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t>[….............................................]</w:t>
            </w:r>
          </w:p>
          <w:p>
            <w:pPr>
              <w:pStyle w:val="Normal"/>
              <w:spacing w:lineRule="auto" w:line="276" w:before="0" w:after="0"/>
              <w:rPr>
                <w:kern w:val="2"/>
                <w:szCs w:val="22"/>
                <w:lang w:val="el-GR"/>
              </w:rPr>
            </w:pPr>
            <w:r>
              <w:rPr>
                <w:kern w:val="2"/>
                <w:szCs w:val="22"/>
                <w:lang w:val="el-GR"/>
              </w:rPr>
            </w:r>
          </w:p>
          <w:p>
            <w:pPr>
              <w:pStyle w:val="Normal"/>
              <w:spacing w:lineRule="auto" w:line="276" w:before="0" w:after="0"/>
              <w:rPr>
                <w:i/>
                <w:i/>
                <w:kern w:val="2"/>
                <w:szCs w:val="22"/>
                <w:lang w:val="el-GR"/>
              </w:rPr>
            </w:pPr>
            <w:r>
              <w:rPr>
                <w:i/>
                <w:kern w:val="2"/>
                <w:szCs w:val="22"/>
                <w:lang w:val="el-GR"/>
              </w:rPr>
            </w:r>
          </w:p>
          <w:p>
            <w:pPr>
              <w:pStyle w:val="Normal"/>
              <w:spacing w:lineRule="auto" w:line="276" w:before="0" w:after="0"/>
              <w:rPr>
                <w:kern w:val="2"/>
                <w:szCs w:val="22"/>
                <w:lang w:val="el-GR"/>
              </w:rPr>
            </w:pPr>
            <w:r>
              <w:rPr>
                <w:i/>
                <w:kern w:val="2"/>
                <w:szCs w:val="22"/>
                <w:lang w:val="el-GR"/>
              </w:rPr>
              <w:t>(διαδικτυακή διεύθυνση, αρχή ή φορέας έκδοσης, επακριβή στοιχεία αναφοράς των εγγράφων): [……][……][……]</w:t>
            </w:r>
          </w:p>
        </w:tc>
      </w:tr>
    </w:tbl>
    <w:p>
      <w:pPr>
        <w:pStyle w:val="Normal"/>
        <w:keepNext w:val="true"/>
        <w:spacing w:lineRule="auto" w:line="276" w:before="120" w:after="360"/>
        <w:jc w:val="center"/>
        <w:rPr>
          <w:b/>
          <w:b/>
          <w:smallCaps/>
          <w:kern w:val="2"/>
          <w:sz w:val="28"/>
          <w:szCs w:val="22"/>
          <w:lang w:val="el-GR"/>
        </w:rPr>
      </w:pPr>
      <w:r>
        <w:rPr>
          <w:b/>
          <w:smallCaps/>
          <w:kern w:val="2"/>
          <w:sz w:val="28"/>
          <w:szCs w:val="22"/>
          <w:lang w:val="el-GR"/>
        </w:rPr>
      </w:r>
    </w:p>
    <w:p>
      <w:pPr>
        <w:pStyle w:val="Normal"/>
        <w:spacing w:lineRule="auto" w:line="276" w:before="0" w:after="200"/>
        <w:ind w:firstLine="397"/>
        <w:jc w:val="center"/>
        <w:rPr>
          <w:b/>
          <w:b/>
          <w:bCs/>
          <w:smallCaps/>
          <w:kern w:val="2"/>
          <w:sz w:val="28"/>
          <w:szCs w:val="22"/>
          <w:lang w:val="el-GR"/>
        </w:rPr>
      </w:pPr>
      <w:r>
        <w:rPr>
          <w:b/>
          <w:bCs/>
          <w:smallCaps/>
          <w:kern w:val="2"/>
          <w:sz w:val="28"/>
          <w:szCs w:val="22"/>
          <w:lang w:val="el-GR"/>
        </w:rPr>
      </w:r>
      <w:r>
        <w:br w:type="page"/>
      </w:r>
    </w:p>
    <w:p>
      <w:pPr>
        <w:pStyle w:val="Normal"/>
        <w:spacing w:lineRule="auto" w:line="276" w:before="0" w:after="200"/>
        <w:ind w:firstLine="397"/>
        <w:jc w:val="center"/>
        <w:rPr>
          <w:kern w:val="2"/>
          <w:szCs w:val="22"/>
          <w:lang w:val="el-GR"/>
        </w:rPr>
      </w:pPr>
      <w:r>
        <w:rPr>
          <w:b/>
          <w:bCs/>
          <w:kern w:val="2"/>
          <w:szCs w:val="22"/>
          <w:lang w:val="el-GR"/>
        </w:rPr>
        <w:t>Δ: Συστήματα διασφάλισης ποιότητας και πρότυπα περιβαλλοντικής διαχείρισης</w:t>
      </w:r>
    </w:p>
    <w:p>
      <w:pPr>
        <w:pStyle w:val="Normal"/>
        <w:pBdr>
          <w:top w:val="single" w:sz="4" w:space="1" w:color="000000"/>
          <w:left w:val="single" w:sz="4" w:space="4" w:color="000000"/>
          <w:bottom w:val="single" w:sz="4" w:space="1" w:color="000000"/>
          <w:right w:val="single" w:sz="4" w:space="4" w:color="000000"/>
        </w:pBdr>
        <w:shd w:fill="BFBFBF" w:val="clear"/>
        <w:spacing w:lineRule="auto" w:line="276" w:before="0" w:after="200"/>
        <w:rPr>
          <w:lang w:val="el-GR"/>
        </w:rPr>
      </w:pPr>
      <w:r>
        <w:rPr>
          <w:b/>
          <w:i/>
          <w:kern w:val="2"/>
          <w:szCs w:val="22"/>
          <w:lang w:val="el-GR"/>
        </w:rPr>
        <w:t xml:space="preserve">Ο οικονομικός φορέας πρέπει να παράσχει πληροφορίες </w:t>
      </w:r>
      <w:r>
        <w:rPr>
          <w:b/>
          <w:kern w:val="2"/>
          <w:szCs w:val="22"/>
          <w:u w:val="single"/>
          <w:lang w:val="el-GR"/>
        </w:rPr>
        <w:t>μόνον</w:t>
      </w:r>
      <w:r>
        <w:rPr>
          <w:b/>
          <w:i/>
          <w:kern w:val="2"/>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89" w:type="dxa"/>
        <w:jc w:val="left"/>
        <w:tblInd w:w="-5" w:type="dxa"/>
        <w:tblLayout w:type="fixed"/>
        <w:tblCellMar>
          <w:top w:w="0" w:type="dxa"/>
          <w:left w:w="108" w:type="dxa"/>
          <w:bottom w:w="0" w:type="dxa"/>
          <w:right w:w="108" w:type="dxa"/>
        </w:tblCellMar>
      </w:tblPr>
      <w:tblGrid>
        <w:gridCol w:w="4479"/>
        <w:gridCol w:w="4510"/>
      </w:tblGrid>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kern w:val="2"/>
                <w:szCs w:val="22"/>
                <w:lang w:val="el-GR"/>
              </w:rPr>
            </w:pPr>
            <w:r>
              <w:rPr>
                <w:b/>
                <w:i/>
                <w:kern w:val="2"/>
                <w:szCs w:val="22"/>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b/>
                <w:i/>
                <w:kern w:val="2"/>
                <w:szCs w:val="22"/>
                <w:lang w:val="el-GR"/>
              </w:rPr>
              <w:t>Απάντηση:</w:t>
            </w:r>
          </w:p>
        </w:tc>
      </w:tr>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kern w:val="2"/>
                <w:szCs w:val="22"/>
                <w:lang w:val="el-GR"/>
              </w:rPr>
            </w:pPr>
            <w:r>
              <w:rPr>
                <w:color w:val="000000"/>
                <w:kern w:val="2"/>
                <w:szCs w:val="22"/>
                <w:lang w:val="el-GR"/>
              </w:rPr>
              <w:t xml:space="preserve">Θα είναι σε θέση ο οικονομικός φορέας να προσκομίσει </w:t>
            </w:r>
            <w:r>
              <w:rPr>
                <w:b/>
                <w:color w:val="000000"/>
                <w:kern w:val="2"/>
                <w:szCs w:val="22"/>
                <w:lang w:val="el-GR"/>
              </w:rPr>
              <w:t>πιστοποιητικά</w:t>
            </w:r>
            <w:r>
              <w:rPr>
                <w:color w:val="000000"/>
                <w:kern w:val="2"/>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kern w:val="2"/>
                <w:szCs w:val="22"/>
                <w:lang w:val="el-GR"/>
              </w:rPr>
              <w:t>πρότυπα διασφάλισης ποιότητας</w:t>
            </w:r>
            <w:r>
              <w:rPr>
                <w:color w:val="000000"/>
                <w:kern w:val="2"/>
                <w:szCs w:val="22"/>
                <w:lang w:val="el-GR"/>
              </w:rPr>
              <w:t>, συμπεριλαμβανομένης της προσβασιμότητας για άτομα με ειδικές ανάγκες;</w:t>
            </w:r>
          </w:p>
          <w:p>
            <w:pPr>
              <w:pStyle w:val="Normal"/>
              <w:spacing w:lineRule="auto" w:line="276" w:before="0" w:after="0"/>
              <w:rPr>
                <w:kern w:val="2"/>
                <w:szCs w:val="22"/>
                <w:lang w:val="el-GR"/>
              </w:rPr>
            </w:pPr>
            <w:r>
              <w:rPr>
                <w:b/>
                <w:color w:val="000000"/>
                <w:kern w:val="2"/>
                <w:szCs w:val="22"/>
                <w:lang w:val="el-GR"/>
              </w:rPr>
              <w:t>Εάν όχι</w:t>
            </w:r>
            <w:r>
              <w:rPr>
                <w:color w:val="000000"/>
                <w:kern w:val="2"/>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pPr>
              <w:pStyle w:val="Normal"/>
              <w:spacing w:lineRule="auto" w:line="276" w:before="0" w:after="0"/>
              <w:rPr>
                <w:kern w:val="2"/>
                <w:szCs w:val="22"/>
                <w:lang w:val="el-GR"/>
              </w:rPr>
            </w:pPr>
            <w:r>
              <w:rPr>
                <w:i/>
                <w:color w:val="000000"/>
                <w:kern w:val="2"/>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left"/>
              <w:rPr>
                <w:kern w:val="2"/>
                <w:szCs w:val="22"/>
                <w:lang w:val="el-GR"/>
              </w:rPr>
            </w:pPr>
            <w:r>
              <w:rPr>
                <w:kern w:val="2"/>
                <w:szCs w:val="22"/>
                <w:lang w:val="el-GR"/>
              </w:rPr>
              <w:t>[] Ναι [] Όχι</w:t>
            </w:r>
          </w:p>
          <w:p>
            <w:pPr>
              <w:pStyle w:val="Normal"/>
              <w:spacing w:lineRule="auto" w:line="276" w:before="0" w:after="0"/>
              <w:jc w:val="left"/>
              <w:rPr>
                <w:kern w:val="2"/>
                <w:szCs w:val="22"/>
                <w:lang w:val="el-GR"/>
              </w:rPr>
            </w:pPr>
            <w:r>
              <w:rPr>
                <w:kern w:val="2"/>
                <w:szCs w:val="22"/>
                <w:lang w:val="el-GR"/>
              </w:rPr>
            </w:r>
          </w:p>
          <w:p>
            <w:pPr>
              <w:pStyle w:val="Normal"/>
              <w:spacing w:lineRule="auto" w:line="276" w:before="0" w:after="0"/>
              <w:jc w:val="left"/>
              <w:rPr>
                <w:kern w:val="2"/>
                <w:szCs w:val="22"/>
                <w:lang w:val="el-GR"/>
              </w:rPr>
            </w:pPr>
            <w:r>
              <w:rPr>
                <w:kern w:val="2"/>
                <w:szCs w:val="22"/>
                <w:lang w:val="el-GR"/>
              </w:rPr>
            </w:r>
          </w:p>
          <w:p>
            <w:pPr>
              <w:pStyle w:val="Normal"/>
              <w:spacing w:lineRule="auto" w:line="276" w:before="0" w:after="0"/>
              <w:jc w:val="left"/>
              <w:rPr>
                <w:kern w:val="2"/>
                <w:szCs w:val="22"/>
                <w:lang w:val="el-GR"/>
              </w:rPr>
            </w:pPr>
            <w:r>
              <w:rPr>
                <w:kern w:val="2"/>
                <w:szCs w:val="22"/>
                <w:lang w:val="el-GR"/>
              </w:rPr>
            </w:r>
          </w:p>
          <w:p>
            <w:pPr>
              <w:pStyle w:val="Normal"/>
              <w:spacing w:lineRule="auto" w:line="276" w:before="0" w:after="0"/>
              <w:jc w:val="left"/>
              <w:rPr>
                <w:kern w:val="2"/>
                <w:szCs w:val="22"/>
                <w:lang w:val="el-GR"/>
              </w:rPr>
            </w:pPr>
            <w:r>
              <w:rPr>
                <w:kern w:val="2"/>
                <w:szCs w:val="22"/>
                <w:lang w:val="el-GR"/>
              </w:rPr>
            </w:r>
          </w:p>
          <w:p>
            <w:pPr>
              <w:pStyle w:val="Normal"/>
              <w:spacing w:lineRule="auto" w:line="276" w:before="0" w:after="0"/>
              <w:jc w:val="left"/>
              <w:rPr>
                <w:kern w:val="2"/>
                <w:szCs w:val="22"/>
                <w:lang w:val="el-GR"/>
              </w:rPr>
            </w:pPr>
            <w:r>
              <w:rPr>
                <w:kern w:val="2"/>
                <w:szCs w:val="22"/>
                <w:lang w:val="el-GR"/>
              </w:rPr>
            </w:r>
          </w:p>
          <w:p>
            <w:pPr>
              <w:pStyle w:val="Normal"/>
              <w:spacing w:lineRule="auto" w:line="276" w:before="0" w:after="0"/>
              <w:jc w:val="left"/>
              <w:rPr>
                <w:kern w:val="2"/>
                <w:szCs w:val="22"/>
                <w:lang w:val="el-GR"/>
              </w:rPr>
            </w:pPr>
            <w:r>
              <w:rPr>
                <w:kern w:val="2"/>
                <w:szCs w:val="22"/>
                <w:lang w:val="el-GR"/>
              </w:rPr>
            </w:r>
          </w:p>
          <w:p>
            <w:pPr>
              <w:pStyle w:val="Normal"/>
              <w:spacing w:lineRule="auto" w:line="276" w:before="0" w:after="0"/>
              <w:jc w:val="left"/>
              <w:rPr>
                <w:kern w:val="2"/>
                <w:szCs w:val="22"/>
                <w:lang w:val="el-GR"/>
              </w:rPr>
            </w:pPr>
            <w:r>
              <w:rPr>
                <w:kern w:val="2"/>
                <w:szCs w:val="22"/>
                <w:lang w:val="el-GR"/>
              </w:rPr>
            </w:r>
          </w:p>
          <w:p>
            <w:pPr>
              <w:pStyle w:val="Normal"/>
              <w:spacing w:lineRule="auto" w:line="276" w:before="0" w:after="0"/>
              <w:jc w:val="left"/>
              <w:rPr>
                <w:kern w:val="2"/>
                <w:szCs w:val="22"/>
                <w:lang w:val="el-GR"/>
              </w:rPr>
            </w:pPr>
            <w:r>
              <w:rPr>
                <w:kern w:val="2"/>
                <w:szCs w:val="22"/>
                <w:lang w:val="el-GR"/>
              </w:rPr>
              <w:t>[……] [……]</w:t>
            </w:r>
          </w:p>
          <w:p>
            <w:pPr>
              <w:pStyle w:val="Normal"/>
              <w:spacing w:lineRule="auto" w:line="276" w:before="0" w:after="0"/>
              <w:jc w:val="left"/>
              <w:rPr>
                <w:i/>
                <w:i/>
                <w:kern w:val="2"/>
                <w:szCs w:val="22"/>
                <w:lang w:val="el-GR"/>
              </w:rPr>
            </w:pPr>
            <w:r>
              <w:rPr>
                <w:i/>
                <w:kern w:val="2"/>
                <w:szCs w:val="22"/>
                <w:lang w:val="el-GR"/>
              </w:rPr>
            </w:r>
          </w:p>
          <w:p>
            <w:pPr>
              <w:pStyle w:val="Normal"/>
              <w:spacing w:lineRule="auto" w:line="276" w:before="0" w:after="0"/>
              <w:jc w:val="left"/>
              <w:rPr>
                <w:i/>
                <w:i/>
                <w:kern w:val="2"/>
                <w:szCs w:val="22"/>
                <w:lang w:val="el-GR"/>
              </w:rPr>
            </w:pPr>
            <w:r>
              <w:rPr>
                <w:i/>
                <w:kern w:val="2"/>
                <w:szCs w:val="22"/>
                <w:lang w:val="el-GR"/>
              </w:rPr>
            </w:r>
          </w:p>
          <w:p>
            <w:pPr>
              <w:pStyle w:val="Normal"/>
              <w:spacing w:lineRule="auto" w:line="276" w:before="0" w:after="0"/>
              <w:jc w:val="left"/>
              <w:rPr>
                <w:i/>
                <w:i/>
                <w:kern w:val="2"/>
                <w:szCs w:val="22"/>
                <w:lang w:val="el-GR"/>
              </w:rPr>
            </w:pPr>
            <w:r>
              <w:rPr>
                <w:i/>
                <w:kern w:val="2"/>
                <w:szCs w:val="22"/>
                <w:lang w:val="el-GR"/>
              </w:rPr>
            </w:r>
          </w:p>
          <w:p>
            <w:pPr>
              <w:pStyle w:val="Normal"/>
              <w:spacing w:lineRule="auto" w:line="276" w:before="0" w:after="0"/>
              <w:jc w:val="left"/>
              <w:rPr>
                <w:kern w:val="2"/>
                <w:szCs w:val="22"/>
                <w:lang w:val="el-GR"/>
              </w:rPr>
            </w:pPr>
            <w:r>
              <w:rPr>
                <w:i/>
                <w:kern w:val="2"/>
                <w:szCs w:val="22"/>
                <w:lang w:val="el-GR"/>
              </w:rPr>
              <w:t>(διαδικτυακή διεύθυνση, αρχή ή φορέας έκδοσης, επακριβή στοιχεία αναφοράς των εγγράφων): [……][……][……]</w:t>
            </w:r>
          </w:p>
        </w:tc>
      </w:tr>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pPr>
            <w:r>
              <w:rPr>
                <w:kern w:val="2"/>
                <w:szCs w:val="22"/>
                <w:lang w:val="el-GR"/>
              </w:rPr>
              <w:t xml:space="preserve">Θα είναι σε θέση ο οικονομικός φορέας να προσκομίσει </w:t>
            </w:r>
            <w:r>
              <w:rPr>
                <w:b/>
                <w:kern w:val="2"/>
                <w:szCs w:val="22"/>
                <w:lang w:val="el-GR"/>
              </w:rPr>
              <w:t>πιστοποιητικά</w:t>
            </w:r>
            <w:r>
              <w:rPr>
                <w:kern w:val="2"/>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Pr>
                <w:b/>
                <w:kern w:val="2"/>
                <w:szCs w:val="22"/>
                <w:lang w:val="el-GR"/>
              </w:rPr>
              <w:t>συστήματα ή πρότυπα περιβαλλοντικής διαχείρισης</w:t>
            </w:r>
            <w:r>
              <w:rPr>
                <w:kern w:val="2"/>
                <w:szCs w:val="22"/>
                <w:lang w:val="el-GR"/>
              </w:rPr>
              <w:t>;</w:t>
            </w:r>
          </w:p>
          <w:p>
            <w:pPr>
              <w:pStyle w:val="Normal"/>
              <w:spacing w:lineRule="auto" w:line="276" w:before="0" w:after="0"/>
              <w:rPr/>
            </w:pPr>
            <w:r>
              <w:rPr>
                <w:b/>
                <w:kern w:val="2"/>
                <w:szCs w:val="22"/>
                <w:lang w:val="el-GR"/>
              </w:rPr>
              <w:t>Εάν όχι</w:t>
            </w:r>
            <w:r>
              <w:rPr>
                <w:kern w:val="2"/>
                <w:szCs w:val="22"/>
                <w:lang w:val="el-GR"/>
              </w:rPr>
              <w:t xml:space="preserve">, εξηγήστε τους λόγους και διευκρινίστε ποια άλλα αποδεικτικά μέσα μπορούν να προσκομιστούν όσον αφορά τα </w:t>
            </w:r>
            <w:r>
              <w:rPr>
                <w:b/>
                <w:kern w:val="2"/>
                <w:szCs w:val="22"/>
                <w:lang w:val="el-GR"/>
              </w:rPr>
              <w:t>συστήματα ή πρότυπα περιβαλλοντικής διαχείρισης</w:t>
            </w:r>
            <w:r>
              <w:rPr>
                <w:kern w:val="2"/>
                <w:szCs w:val="22"/>
                <w:lang w:val="el-GR"/>
              </w:rPr>
              <w:t>:</w:t>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i/>
                <w:kern w:val="2"/>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left"/>
              <w:rPr>
                <w:kern w:val="2"/>
                <w:szCs w:val="22"/>
                <w:lang w:val="el-GR"/>
              </w:rPr>
            </w:pPr>
            <w:r>
              <w:rPr>
                <w:kern w:val="2"/>
                <w:szCs w:val="22"/>
                <w:lang w:val="el-GR"/>
              </w:rPr>
              <w:t>[] Ναι [] Όχι</w:t>
            </w:r>
          </w:p>
          <w:p>
            <w:pPr>
              <w:pStyle w:val="Normal"/>
              <w:spacing w:lineRule="auto" w:line="276" w:before="0" w:after="0"/>
              <w:jc w:val="left"/>
              <w:rPr>
                <w:kern w:val="2"/>
                <w:szCs w:val="22"/>
                <w:lang w:val="el-GR"/>
              </w:rPr>
            </w:pPr>
            <w:r>
              <w:rPr>
                <w:kern w:val="2"/>
                <w:szCs w:val="22"/>
                <w:lang w:val="el-GR"/>
              </w:rPr>
            </w:r>
          </w:p>
          <w:p>
            <w:pPr>
              <w:pStyle w:val="Normal"/>
              <w:spacing w:lineRule="auto" w:line="276" w:before="0" w:after="0"/>
              <w:jc w:val="left"/>
              <w:rPr>
                <w:kern w:val="2"/>
                <w:szCs w:val="22"/>
                <w:lang w:val="el-GR"/>
              </w:rPr>
            </w:pPr>
            <w:r>
              <w:rPr>
                <w:kern w:val="2"/>
                <w:szCs w:val="22"/>
                <w:lang w:val="el-GR"/>
              </w:rPr>
            </w:r>
          </w:p>
          <w:p>
            <w:pPr>
              <w:pStyle w:val="Normal"/>
              <w:spacing w:lineRule="auto" w:line="276" w:before="0" w:after="0"/>
              <w:jc w:val="left"/>
              <w:rPr>
                <w:kern w:val="2"/>
                <w:szCs w:val="22"/>
                <w:lang w:val="el-GR"/>
              </w:rPr>
            </w:pPr>
            <w:r>
              <w:rPr>
                <w:kern w:val="2"/>
                <w:szCs w:val="22"/>
                <w:lang w:val="el-GR"/>
              </w:rPr>
            </w:r>
          </w:p>
          <w:p>
            <w:pPr>
              <w:pStyle w:val="Normal"/>
              <w:spacing w:lineRule="auto" w:line="276" w:before="0" w:after="0"/>
              <w:jc w:val="left"/>
              <w:rPr>
                <w:kern w:val="2"/>
                <w:szCs w:val="22"/>
                <w:lang w:val="el-GR"/>
              </w:rPr>
            </w:pPr>
            <w:r>
              <w:rPr>
                <w:kern w:val="2"/>
                <w:szCs w:val="22"/>
                <w:lang w:val="el-GR"/>
              </w:rPr>
            </w:r>
          </w:p>
          <w:p>
            <w:pPr>
              <w:pStyle w:val="Normal"/>
              <w:spacing w:lineRule="auto" w:line="276" w:before="0" w:after="0"/>
              <w:jc w:val="left"/>
              <w:rPr>
                <w:kern w:val="2"/>
                <w:szCs w:val="22"/>
                <w:lang w:val="el-GR"/>
              </w:rPr>
            </w:pPr>
            <w:r>
              <w:rPr>
                <w:kern w:val="2"/>
                <w:szCs w:val="22"/>
                <w:lang w:val="el-GR"/>
              </w:rPr>
            </w:r>
          </w:p>
          <w:p>
            <w:pPr>
              <w:pStyle w:val="Normal"/>
              <w:spacing w:lineRule="auto" w:line="276" w:before="0" w:after="0"/>
              <w:jc w:val="left"/>
              <w:rPr>
                <w:kern w:val="2"/>
                <w:szCs w:val="22"/>
                <w:lang w:val="el-GR"/>
              </w:rPr>
            </w:pPr>
            <w:r>
              <w:rPr>
                <w:kern w:val="2"/>
                <w:szCs w:val="22"/>
                <w:lang w:val="el-GR"/>
              </w:rPr>
            </w:r>
          </w:p>
          <w:p>
            <w:pPr>
              <w:pStyle w:val="Normal"/>
              <w:spacing w:lineRule="auto" w:line="276" w:before="0" w:after="0"/>
              <w:jc w:val="left"/>
              <w:rPr>
                <w:kern w:val="2"/>
                <w:szCs w:val="22"/>
                <w:lang w:val="el-GR"/>
              </w:rPr>
            </w:pPr>
            <w:r>
              <w:rPr>
                <w:kern w:val="2"/>
                <w:szCs w:val="22"/>
                <w:lang w:val="el-GR"/>
              </w:rPr>
              <w:t>[……] [……]</w:t>
            </w:r>
          </w:p>
          <w:p>
            <w:pPr>
              <w:pStyle w:val="Normal"/>
              <w:spacing w:lineRule="auto" w:line="276" w:before="0" w:after="0"/>
              <w:jc w:val="left"/>
              <w:rPr>
                <w:i/>
                <w:i/>
                <w:kern w:val="2"/>
                <w:szCs w:val="22"/>
                <w:lang w:val="el-GR"/>
              </w:rPr>
            </w:pPr>
            <w:r>
              <w:rPr>
                <w:i/>
                <w:kern w:val="2"/>
                <w:szCs w:val="22"/>
                <w:lang w:val="el-GR"/>
              </w:rPr>
            </w:r>
          </w:p>
          <w:p>
            <w:pPr>
              <w:pStyle w:val="Normal"/>
              <w:spacing w:lineRule="auto" w:line="276" w:before="0" w:after="0"/>
              <w:jc w:val="left"/>
              <w:rPr>
                <w:i/>
                <w:i/>
                <w:kern w:val="2"/>
                <w:szCs w:val="22"/>
                <w:lang w:val="el-GR"/>
              </w:rPr>
            </w:pPr>
            <w:r>
              <w:rPr>
                <w:i/>
                <w:kern w:val="2"/>
                <w:szCs w:val="22"/>
                <w:lang w:val="el-GR"/>
              </w:rPr>
            </w:r>
          </w:p>
          <w:p>
            <w:pPr>
              <w:pStyle w:val="Normal"/>
              <w:spacing w:lineRule="auto" w:line="276" w:before="0" w:after="0"/>
              <w:jc w:val="left"/>
              <w:rPr>
                <w:i/>
                <w:i/>
                <w:kern w:val="2"/>
                <w:szCs w:val="22"/>
                <w:lang w:val="el-GR"/>
              </w:rPr>
            </w:pPr>
            <w:r>
              <w:rPr>
                <w:i/>
                <w:kern w:val="2"/>
                <w:szCs w:val="22"/>
                <w:lang w:val="el-GR"/>
              </w:rPr>
            </w:r>
          </w:p>
          <w:p>
            <w:pPr>
              <w:pStyle w:val="Normal"/>
              <w:spacing w:lineRule="auto" w:line="276" w:before="0" w:after="0"/>
              <w:jc w:val="left"/>
              <w:rPr>
                <w:i/>
                <w:i/>
                <w:kern w:val="2"/>
                <w:szCs w:val="22"/>
                <w:lang w:val="el-GR"/>
              </w:rPr>
            </w:pPr>
            <w:r>
              <w:rPr>
                <w:i/>
                <w:kern w:val="2"/>
                <w:szCs w:val="22"/>
                <w:lang w:val="el-GR"/>
              </w:rPr>
            </w:r>
          </w:p>
          <w:p>
            <w:pPr>
              <w:pStyle w:val="Normal"/>
              <w:spacing w:lineRule="auto" w:line="276" w:before="0" w:after="0"/>
              <w:jc w:val="left"/>
              <w:rPr>
                <w:i/>
                <w:i/>
                <w:kern w:val="2"/>
                <w:szCs w:val="22"/>
                <w:lang w:val="el-GR"/>
              </w:rPr>
            </w:pPr>
            <w:r>
              <w:rPr>
                <w:i/>
                <w:kern w:val="2"/>
                <w:szCs w:val="22"/>
                <w:lang w:val="el-GR"/>
              </w:rPr>
            </w:r>
          </w:p>
          <w:p>
            <w:pPr>
              <w:pStyle w:val="Normal"/>
              <w:spacing w:lineRule="auto" w:line="276" w:before="0" w:after="0"/>
              <w:jc w:val="left"/>
              <w:rPr>
                <w:kern w:val="2"/>
                <w:szCs w:val="22"/>
                <w:lang w:val="el-GR"/>
              </w:rPr>
            </w:pPr>
            <w:r>
              <w:rPr>
                <w:i/>
                <w:kern w:val="2"/>
                <w:szCs w:val="22"/>
                <w:lang w:val="el-GR"/>
              </w:rPr>
              <w:t>(διαδικτυακή διεύθυνση, αρχή ή φορέας έκδοσης, επακριβή στοιχεία αναφοράς των εγγράφων): [……][……][……]</w:t>
            </w:r>
          </w:p>
        </w:tc>
      </w:tr>
    </w:tbl>
    <w:p>
      <w:pPr>
        <w:pStyle w:val="Normal"/>
        <w:spacing w:lineRule="auto" w:line="276" w:before="0" w:after="200"/>
        <w:jc w:val="center"/>
        <w:rPr>
          <w:kern w:val="2"/>
          <w:szCs w:val="22"/>
          <w:lang w:val="el-GR"/>
        </w:rPr>
      </w:pPr>
      <w:r>
        <w:rPr>
          <w:kern w:val="2"/>
          <w:szCs w:val="22"/>
          <w:lang w:val="el-GR"/>
        </w:rPr>
      </w:r>
      <w:r>
        <w:br w:type="page"/>
      </w:r>
    </w:p>
    <w:p>
      <w:pPr>
        <w:pStyle w:val="Normal"/>
        <w:spacing w:lineRule="auto" w:line="276" w:before="0" w:after="200"/>
        <w:jc w:val="center"/>
        <w:rPr>
          <w:kern w:val="2"/>
          <w:szCs w:val="22"/>
          <w:lang w:val="el-GR"/>
        </w:rPr>
      </w:pPr>
      <w:r>
        <w:rPr>
          <w:b/>
          <w:bCs/>
          <w:kern w:val="2"/>
          <w:szCs w:val="22"/>
          <w:lang w:val="el-GR"/>
        </w:rPr>
        <w:t>Μέρος V: Περιορισμός του αριθμού των πληρούντων τα κριτήρια επιλογής υποψηφίων</w:t>
      </w:r>
    </w:p>
    <w:p>
      <w:pPr>
        <w:pStyle w:val="Normal"/>
        <w:pBdr>
          <w:top w:val="single" w:sz="4" w:space="1" w:color="000000"/>
          <w:left w:val="single" w:sz="4" w:space="4" w:color="000000"/>
          <w:bottom w:val="single" w:sz="4" w:space="1" w:color="000000"/>
          <w:right w:val="single" w:sz="4" w:space="4" w:color="000000"/>
        </w:pBdr>
        <w:shd w:fill="BFBFBF" w:val="clear"/>
        <w:spacing w:lineRule="auto" w:line="276" w:before="0" w:after="200"/>
        <w:rPr>
          <w:kern w:val="2"/>
          <w:szCs w:val="22"/>
          <w:lang w:val="el-GR"/>
        </w:rPr>
      </w:pPr>
      <w:r>
        <w:rPr>
          <w:b/>
          <w:i/>
          <w:kern w:val="2"/>
          <w:szCs w:val="22"/>
          <w:lang w:val="el-GR"/>
        </w:rPr>
        <w:t xml:space="preserve">Ο οικονομικός φορέας πρέπει να παράσχει πληροφορίες </w:t>
      </w:r>
      <w:r>
        <w:rPr>
          <w:b/>
          <w:kern w:val="2"/>
          <w:szCs w:val="22"/>
          <w:u w:val="single"/>
          <w:lang w:val="el-GR"/>
        </w:rPr>
        <w:t>μόνον</w:t>
      </w:r>
      <w:r>
        <w:rPr>
          <w:b/>
          <w:i/>
          <w:kern w:val="2"/>
          <w:szCs w:val="22"/>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kern w:val="2"/>
          <w:szCs w:val="22"/>
          <w:lang w:val="el-GR"/>
        </w:rPr>
        <w:t>εφόσον συντρέχει περίπτωση</w:t>
      </w:r>
      <w:r>
        <w:rPr>
          <w:b/>
          <w:i/>
          <w:kern w:val="2"/>
          <w:szCs w:val="22"/>
          <w:lang w:val="el-GR"/>
        </w:rPr>
        <w:t>,</w:t>
      </w:r>
      <w:r>
        <w:rPr>
          <w:b/>
          <w:i/>
          <w:kern w:val="2"/>
          <w:szCs w:val="22"/>
          <w:u w:val="single"/>
          <w:lang w:val="el-GR"/>
        </w:rPr>
        <w:t xml:space="preserve"> </w:t>
      </w:r>
      <w:r>
        <w:rPr>
          <w:b/>
          <w:i/>
          <w:kern w:val="2"/>
          <w:szCs w:val="22"/>
          <w:lang w:val="el-GR"/>
        </w:rPr>
        <w:t>που θα πρέπει να προσκομιστούν, ορίζονται στη σχετική διακήρυξη  ή στην πρόσκληση ή στα έγγραφα της σύμβασης.</w:t>
      </w:r>
    </w:p>
    <w:p>
      <w:pPr>
        <w:pStyle w:val="Normal"/>
        <w:pBdr>
          <w:top w:val="single" w:sz="4" w:space="1" w:color="000000"/>
          <w:left w:val="single" w:sz="4" w:space="4" w:color="000000"/>
          <w:bottom w:val="single" w:sz="4" w:space="1" w:color="000000"/>
          <w:right w:val="single" w:sz="4" w:space="4" w:color="000000"/>
        </w:pBdr>
        <w:shd w:fill="BFBFBF" w:val="clear"/>
        <w:spacing w:lineRule="auto" w:line="276" w:before="0" w:after="200"/>
        <w:rPr>
          <w:kern w:val="2"/>
          <w:szCs w:val="22"/>
          <w:lang w:val="el-GR"/>
        </w:rPr>
      </w:pPr>
      <w:r>
        <w:rPr>
          <w:b/>
          <w:i/>
          <w:kern w:val="2"/>
          <w:szCs w:val="22"/>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pPr>
        <w:pStyle w:val="Normal"/>
        <w:spacing w:lineRule="auto" w:line="276" w:before="0" w:after="200"/>
        <w:rPr>
          <w:lang w:val="el-GR"/>
        </w:rPr>
      </w:pPr>
      <w:r>
        <w:rPr>
          <w:b/>
          <w:kern w:val="2"/>
          <w:szCs w:val="22"/>
          <w:lang w:val="el-GR"/>
        </w:rPr>
        <w:t>Ο οικονομικός φορέας δηλώνει ότι:</w:t>
      </w:r>
    </w:p>
    <w:tbl>
      <w:tblPr>
        <w:tblW w:w="8989" w:type="dxa"/>
        <w:jc w:val="left"/>
        <w:tblInd w:w="-5" w:type="dxa"/>
        <w:tblLayout w:type="fixed"/>
        <w:tblCellMar>
          <w:top w:w="0" w:type="dxa"/>
          <w:left w:w="108" w:type="dxa"/>
          <w:bottom w:w="0" w:type="dxa"/>
          <w:right w:w="108" w:type="dxa"/>
        </w:tblCellMar>
      </w:tblPr>
      <w:tblGrid>
        <w:gridCol w:w="4479"/>
        <w:gridCol w:w="4510"/>
      </w:tblGrid>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kern w:val="2"/>
                <w:szCs w:val="22"/>
                <w:lang w:val="el-GR"/>
              </w:rPr>
            </w:pPr>
            <w:r>
              <w:rPr>
                <w:b/>
                <w:i/>
                <w:kern w:val="2"/>
                <w:szCs w:val="22"/>
                <w:lang w:val="el-GR"/>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b/>
                <w:i/>
                <w:kern w:val="2"/>
                <w:szCs w:val="22"/>
                <w:lang w:val="el-GR"/>
              </w:rPr>
              <w:t>Απάντηση:</w:t>
            </w:r>
          </w:p>
        </w:tc>
      </w:tr>
      <w:tr>
        <w:trPr/>
        <w:tc>
          <w:tcPr>
            <w:tcW w:w="4479" w:type="dxa"/>
            <w:tcBorders>
              <w:top w:val="single" w:sz="4" w:space="0" w:color="000000"/>
              <w:left w:val="single" w:sz="4" w:space="0" w:color="000000"/>
              <w:bottom w:val="single" w:sz="4" w:space="0" w:color="000000"/>
            </w:tcBorders>
          </w:tcPr>
          <w:p>
            <w:pPr>
              <w:pStyle w:val="Normal"/>
              <w:spacing w:lineRule="auto" w:line="276" w:before="0" w:after="0"/>
              <w:rPr/>
            </w:pPr>
            <w:r>
              <w:rPr>
                <w:b/>
                <w:kern w:val="2"/>
                <w:szCs w:val="22"/>
                <w:lang w:val="el-GR"/>
              </w:rPr>
              <w:t>Πληροί</w:t>
            </w:r>
            <w:r>
              <w:rPr>
                <w:kern w:val="2"/>
                <w:szCs w:val="22"/>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pPr>
              <w:pStyle w:val="Normal"/>
              <w:spacing w:lineRule="auto" w:line="276" w:before="0" w:after="0"/>
              <w:rPr/>
            </w:pPr>
            <w:r>
              <w:rPr>
                <w:kern w:val="2"/>
                <w:szCs w:val="22"/>
                <w:lang w:val="el-GR"/>
              </w:rPr>
              <w:t xml:space="preserve">Εφόσον ζητούνται ορισμένα πιστοποιητικά ή λοιπές μορφές αποδεικτικών εγγράφων, αναφέρετε για </w:t>
            </w:r>
            <w:r>
              <w:rPr>
                <w:b/>
                <w:kern w:val="2"/>
                <w:szCs w:val="22"/>
                <w:lang w:val="el-GR"/>
              </w:rPr>
              <w:t>καθένα από αυτά</w:t>
            </w:r>
            <w:r>
              <w:rPr>
                <w:kern w:val="2"/>
                <w:szCs w:val="22"/>
                <w:lang w:val="el-GR"/>
              </w:rPr>
              <w:t xml:space="preserve"> αν ο οικονομικός φορέας διαθέτει τα απαιτούμενα έγγραφα:</w:t>
            </w:r>
          </w:p>
          <w:p>
            <w:pPr>
              <w:pStyle w:val="Normal"/>
              <w:spacing w:lineRule="auto" w:line="276" w:before="0" w:after="0"/>
              <w:rPr>
                <w:kern w:val="2"/>
                <w:szCs w:val="22"/>
                <w:lang w:val="el-GR"/>
              </w:rPr>
            </w:pPr>
            <w:r>
              <w:rPr>
                <w:i/>
                <w:kern w:val="2"/>
                <w:szCs w:val="22"/>
                <w:lang w:val="el-GR"/>
              </w:rPr>
              <w:t>Εάν ορισμένα από τα εν λόγω πιστοποιητικά ή λοιπές μορφές αποδεικτικών στοιχείων διατίθενται ηλεκτρονικά</w:t>
            </w:r>
            <w:r>
              <w:rPr>
                <w:rStyle w:val="EndnoteAnchor"/>
                <w:i/>
                <w:kern w:val="2"/>
                <w:szCs w:val="22"/>
                <w:lang w:val="el-GR"/>
              </w:rPr>
              <w:endnoteReference w:id="45"/>
            </w:r>
            <w:r>
              <w:rPr>
                <w:i/>
                <w:kern w:val="2"/>
                <w:szCs w:val="22"/>
                <w:lang w:val="el-GR"/>
              </w:rPr>
              <w:t xml:space="preserve">, αναφέρετε για το </w:t>
            </w:r>
            <w:r>
              <w:rPr>
                <w:b/>
                <w:i/>
                <w:kern w:val="2"/>
                <w:szCs w:val="22"/>
                <w:lang w:val="el-GR"/>
              </w:rPr>
              <w:t>καθένα:</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kern w:val="2"/>
                <w:szCs w:val="22"/>
                <w:lang w:val="el-GR"/>
              </w:rPr>
            </w:pPr>
            <w:r>
              <w:rPr>
                <w:kern w:val="2"/>
                <w:szCs w:val="22"/>
                <w:lang w:val="el-GR"/>
              </w:rPr>
              <w:t>[….]</w:t>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t>[] Ναι [] Όχι</w:t>
            </w:r>
            <w:r>
              <w:rPr>
                <w:rStyle w:val="EndnoteAnchor"/>
                <w:kern w:val="2"/>
                <w:szCs w:val="22"/>
                <w:vertAlign w:val="superscript"/>
                <w:lang w:val="el-GR"/>
              </w:rPr>
              <w:endnoteReference w:id="46"/>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kern w:val="2"/>
                <w:szCs w:val="22"/>
                <w:lang w:val="el-GR"/>
              </w:rPr>
            </w:pPr>
            <w:r>
              <w:rPr>
                <w:kern w:val="2"/>
                <w:szCs w:val="22"/>
                <w:lang w:val="el-GR"/>
              </w:rPr>
            </w:r>
          </w:p>
          <w:p>
            <w:pPr>
              <w:pStyle w:val="Normal"/>
              <w:spacing w:lineRule="auto" w:line="276" w:before="0" w:after="0"/>
              <w:rPr>
                <w:i/>
                <w:i/>
                <w:kern w:val="2"/>
                <w:szCs w:val="22"/>
                <w:lang w:val="el-GR"/>
              </w:rPr>
            </w:pPr>
            <w:r>
              <w:rPr>
                <w:i/>
                <w:kern w:val="2"/>
                <w:szCs w:val="22"/>
                <w:lang w:val="el-GR"/>
              </w:rPr>
            </w:r>
          </w:p>
          <w:p>
            <w:pPr>
              <w:pStyle w:val="Normal"/>
              <w:spacing w:lineRule="auto" w:line="276" w:before="0" w:after="0"/>
              <w:rPr>
                <w:kern w:val="2"/>
                <w:szCs w:val="22"/>
                <w:lang w:val="el-GR"/>
              </w:rPr>
            </w:pPr>
            <w:r>
              <w:rPr>
                <w:i/>
                <w:kern w:val="2"/>
                <w:szCs w:val="22"/>
                <w:lang w:val="el-GR"/>
              </w:rPr>
              <w:t>(διαδικτυακή διεύθυνση, αρχή ή φορέας έκδοσης, επακριβή στοιχεία αναφοράς των εγγράφων): [……][……][……]</w:t>
            </w:r>
            <w:r>
              <w:rPr>
                <w:rStyle w:val="EndnoteAnchor"/>
                <w:i/>
                <w:kern w:val="2"/>
                <w:szCs w:val="22"/>
                <w:vertAlign w:val="superscript"/>
                <w:lang w:val="el-GR"/>
              </w:rPr>
              <w:endnoteReference w:id="47"/>
            </w:r>
          </w:p>
        </w:tc>
      </w:tr>
    </w:tbl>
    <w:p>
      <w:pPr>
        <w:pStyle w:val="Normal"/>
        <w:keepNext w:val="true"/>
        <w:spacing w:lineRule="auto" w:line="276" w:before="120" w:after="360"/>
        <w:jc w:val="center"/>
        <w:rPr>
          <w:b/>
          <w:b/>
          <w:kern w:val="2"/>
          <w:szCs w:val="22"/>
          <w:lang w:val="el-GR"/>
        </w:rPr>
      </w:pPr>
      <w:r>
        <w:rPr>
          <w:b/>
          <w:kern w:val="2"/>
          <w:szCs w:val="22"/>
          <w:lang w:val="el-GR"/>
        </w:rPr>
      </w:r>
      <w:r>
        <w:br w:type="page"/>
      </w:r>
    </w:p>
    <w:p>
      <w:pPr>
        <w:pStyle w:val="Normal"/>
        <w:keepNext w:val="true"/>
        <w:spacing w:lineRule="auto" w:line="276" w:before="120" w:after="360"/>
        <w:jc w:val="center"/>
        <w:rPr>
          <w:b/>
          <w:b/>
          <w:kern w:val="2"/>
          <w:szCs w:val="22"/>
          <w:lang w:val="el-GR"/>
        </w:rPr>
      </w:pPr>
      <w:r>
        <w:rPr>
          <w:b/>
          <w:bCs/>
          <w:kern w:val="2"/>
          <w:szCs w:val="22"/>
          <w:lang w:val="el-GR"/>
        </w:rPr>
        <w:t>Μέρος VI: Τελικές δηλώσεις</w:t>
      </w:r>
    </w:p>
    <w:p>
      <w:pPr>
        <w:pStyle w:val="Normal"/>
        <w:spacing w:lineRule="auto" w:line="276" w:before="0" w:after="200"/>
        <w:rPr>
          <w:kern w:val="2"/>
          <w:szCs w:val="22"/>
          <w:lang w:val="el-GR"/>
        </w:rPr>
      </w:pPr>
      <w:r>
        <w:rPr>
          <w:i/>
          <w:kern w:val="2"/>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pPr>
        <w:pStyle w:val="Normal"/>
        <w:spacing w:lineRule="auto" w:line="276" w:before="0" w:after="200"/>
        <w:rPr>
          <w:kern w:val="2"/>
          <w:szCs w:val="22"/>
          <w:lang w:val="el-GR"/>
        </w:rPr>
      </w:pPr>
      <w:r>
        <w:rPr>
          <w:i/>
          <w:kern w:val="2"/>
          <w:szCs w:val="22"/>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EndnoteAnchor"/>
          <w:kern w:val="2"/>
          <w:szCs w:val="22"/>
          <w:vertAlign w:val="superscript"/>
          <w:lang w:val="el-GR"/>
        </w:rPr>
        <w:endnoteReference w:id="48"/>
      </w:r>
      <w:r>
        <w:rPr>
          <w:i/>
          <w:kern w:val="2"/>
          <w:szCs w:val="22"/>
          <w:lang w:val="el-GR"/>
        </w:rPr>
        <w:t>, εκτός εάν :</w:t>
      </w:r>
    </w:p>
    <w:p>
      <w:pPr>
        <w:pStyle w:val="Normal"/>
        <w:spacing w:lineRule="auto" w:line="276" w:before="0" w:after="200"/>
        <w:rPr>
          <w:kern w:val="2"/>
          <w:szCs w:val="22"/>
          <w:lang w:val="el-GR"/>
        </w:rPr>
      </w:pPr>
      <w:r>
        <w:rPr>
          <w:i/>
          <w:kern w:val="2"/>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EndnoteAnchor"/>
          <w:kern w:val="2"/>
          <w:szCs w:val="22"/>
          <w:vertAlign w:val="superscript"/>
          <w:lang w:val="el-GR"/>
        </w:rPr>
        <w:endnoteReference w:id="49"/>
      </w:r>
      <w:r>
        <w:rPr>
          <w:i/>
          <w:kern w:val="2"/>
          <w:szCs w:val="22"/>
          <w:lang w:val="el-GR"/>
        </w:rPr>
        <w:t>.</w:t>
      </w:r>
    </w:p>
    <w:p>
      <w:pPr>
        <w:pStyle w:val="Normal"/>
        <w:spacing w:lineRule="auto" w:line="276" w:before="0" w:after="200"/>
        <w:rPr>
          <w:kern w:val="2"/>
          <w:szCs w:val="22"/>
          <w:lang w:val="el-GR"/>
        </w:rPr>
      </w:pPr>
      <w:r>
        <w:rPr>
          <w:i/>
          <w:kern w:val="2"/>
          <w:szCs w:val="22"/>
          <w:lang w:val="el-GR"/>
        </w:rPr>
        <w:t>β) η αναθέτουσα αρχή ή ο αναθέτων φορέας έχουν ήδη στην κατοχή τους τα σχετικά έγγραφα.</w:t>
      </w:r>
    </w:p>
    <w:p>
      <w:pPr>
        <w:pStyle w:val="Normal"/>
        <w:spacing w:lineRule="auto" w:line="276" w:before="0" w:after="200"/>
        <w:rPr>
          <w:kern w:val="2"/>
          <w:szCs w:val="22"/>
          <w:lang w:val="el-GR"/>
        </w:rPr>
      </w:pPr>
      <w:r>
        <w:rPr>
          <w:i/>
          <w:kern w:val="2"/>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Pr>
          <w:kern w:val="2"/>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kern w:val="2"/>
          <w:szCs w:val="22"/>
          <w:lang w:val="el-GR"/>
        </w:rPr>
        <w:t>.</w:t>
      </w:r>
    </w:p>
    <w:p>
      <w:pPr>
        <w:pStyle w:val="Normal"/>
        <w:spacing w:lineRule="auto" w:line="276" w:before="0" w:after="200"/>
        <w:rPr>
          <w:i/>
          <w:i/>
          <w:kern w:val="2"/>
          <w:szCs w:val="22"/>
          <w:lang w:val="el-GR"/>
        </w:rPr>
      </w:pPr>
      <w:r>
        <w:rPr>
          <w:i/>
          <w:kern w:val="2"/>
          <w:szCs w:val="22"/>
          <w:lang w:val="el-GR"/>
        </w:rPr>
      </w:r>
    </w:p>
    <w:p>
      <w:pPr>
        <w:pStyle w:val="Normal"/>
        <w:spacing w:lineRule="auto" w:line="276" w:before="0" w:after="200"/>
        <w:rPr>
          <w:kern w:val="2"/>
          <w:szCs w:val="22"/>
          <w:lang w:val="el-GR"/>
        </w:rPr>
      </w:pPr>
      <w:r>
        <w:rPr>
          <w:i/>
          <w:kern w:val="2"/>
          <w:szCs w:val="22"/>
          <w:lang w:val="el-GR"/>
        </w:rPr>
        <w:t xml:space="preserve">Ημερομηνία, τόπος και, όπου ζητείται ή είναι απαραίτητο, υπογραφή(-ές): [……]   </w:t>
      </w:r>
    </w:p>
    <w:p>
      <w:pPr>
        <w:pStyle w:val="Normal"/>
        <w:rPr>
          <w:kern w:val="2"/>
          <w:szCs w:val="22"/>
          <w:lang w:val="el-GR"/>
        </w:rPr>
      </w:pPr>
      <w:r>
        <w:rPr>
          <w:kern w:val="2"/>
          <w:szCs w:val="22"/>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spacing w:before="0" w:after="120"/>
        <w:rPr>
          <w:lang w:val="el-GR"/>
        </w:rPr>
      </w:pPr>
      <w:r>
        <w:rPr>
          <w:lang w:val="el-GR"/>
        </w:rPr>
      </w:r>
    </w:p>
    <w:sectPr>
      <w:footerReference w:type="default" r:id="rId13"/>
      <w:footerReference w:type="first" r:id="rId14"/>
      <w:footnotePr>
        <w:numFmt w:val="decimal"/>
      </w:footnotePr>
      <w:endnotePr>
        <w:numFmt w:val="lowerRoman"/>
      </w:endnotePr>
      <w:type w:val="nextPage"/>
      <w:pgSz w:w="11906" w:h="16838"/>
      <w:pgMar w:left="1134" w:right="1134" w:header="0" w:top="1134" w:footer="709" w:bottom="1134" w:gutter="0"/>
      <w:pgNumType w:fmt="decimal"/>
      <w:formProt w:val="false"/>
      <w:titlePg/>
      <w:textDirection w:val="lrTb"/>
      <w:docGrid w:type="default" w:linePitch="360" w:charSpace="0"/>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Normal"/>
        <w:spacing w:before="0" w:after="120"/>
        <w:ind w:left="284" w:hanging="284"/>
        <w:rPr/>
      </w:pPr>
      <w:r>
        <w:rPr>
          <w:rStyle w:val="EndnoteCharacters"/>
        </w:rPr>
        <w:endnoteRef/>
      </w:r>
      <w:r>
        <w:rPr>
          <w:lang w:val="el-GR"/>
        </w:rPr>
        <w:tab/>
        <w:t xml:space="preserve">  </w:t>
      </w:r>
      <w:r>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3">
    <w:p>
      <w:pPr>
        <w:pStyle w:val="Endnote"/>
        <w:tabs>
          <w:tab w:val="clear" w:pos="720"/>
          <w:tab w:val="left" w:pos="284" w:leader="none"/>
        </w:tabs>
        <w:spacing w:before="0" w:after="120"/>
        <w:rPr/>
      </w:pPr>
      <w:r>
        <w:rPr>
          <w:rStyle w:val="EndnoteCharacters"/>
        </w:rPr>
        <w:endnoteRef/>
      </w:r>
      <w:r>
        <w:rPr>
          <w:lang w:val="el-GR"/>
        </w:rPr>
        <w:tab/>
        <w:t>Επαναλάβετε τα στοιχεία των αρμοδίων, όνομα και επώνυμο, όσες φορές χρειάζεται.</w:t>
      </w:r>
    </w:p>
  </w:endnote>
  <w:endnote w:id="4">
    <w:p>
      <w:pPr>
        <w:pStyle w:val="Endnote"/>
        <w:tabs>
          <w:tab w:val="clear" w:pos="720"/>
          <w:tab w:val="left" w:pos="284" w:leader="none"/>
        </w:tabs>
        <w:rPr>
          <w:lang w:val="el-GR"/>
        </w:rPr>
      </w:pPr>
      <w:r>
        <w:rPr>
          <w:rStyle w:val="EndnoteCharacters"/>
        </w:rPr>
        <w:endnoteRef/>
      </w:r>
      <w:r>
        <w:rPr>
          <w:lang w:val="el-GR"/>
        </w:rPr>
        <w:tab/>
        <w:t xml:space="preserve">Βλέπε </w:t>
      </w:r>
      <w:r>
        <w:rPr>
          <w:rStyle w:val="DeltaViewInsertion"/>
          <w:b w:val="false"/>
          <w:i w:val="false"/>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pPr>
        <w:pStyle w:val="Endnote"/>
        <w:tabs>
          <w:tab w:val="clear" w:pos="720"/>
          <w:tab w:val="left" w:pos="284" w:leader="none"/>
        </w:tabs>
        <w:rPr>
          <w:lang w:val="el-GR"/>
        </w:rPr>
      </w:pPr>
      <w:r>
        <w:rPr>
          <w:rStyle w:val="DeltaViewInsertion"/>
          <w:i w:val="false"/>
        </w:rPr>
        <w:tab/>
        <w:t>Πολύ μικρή επιχείρηση:</w:t>
      </w:r>
      <w:r>
        <w:rPr>
          <w:rStyle w:val="DeltaViewInsertion"/>
          <w:b w:val="false"/>
          <w:i w:val="false"/>
        </w:rPr>
        <w:t xml:space="preserve"> επιχείρηση η οποία </w:t>
      </w:r>
      <w:r>
        <w:rPr>
          <w:rStyle w:val="DeltaViewInsertion"/>
          <w:i w:val="false"/>
        </w:rPr>
        <w:t xml:space="preserve">απασχολεί λιγότερους από 10 εργαζομένους </w:t>
      </w:r>
      <w:r>
        <w:rPr>
          <w:rStyle w:val="DeltaViewInsertion"/>
          <w:b w:val="false"/>
          <w:i w:val="false"/>
        </w:rPr>
        <w:t xml:space="preserve">και της οποίας ο ετήσιος κύκλος εργασιών και/ή το σύνολο του ετήσιου ισολογισμού </w:t>
      </w:r>
      <w:r>
        <w:rPr>
          <w:rStyle w:val="DeltaViewInsertion"/>
          <w:i w:val="false"/>
        </w:rPr>
        <w:t>δεν υπερβαίνει τα 2 εκατομμύρια ευρώ</w:t>
      </w:r>
      <w:r>
        <w:rPr>
          <w:rStyle w:val="DeltaViewInsertion"/>
          <w:b w:val="false"/>
          <w:i w:val="false"/>
        </w:rPr>
        <w:t>.</w:t>
      </w:r>
    </w:p>
    <w:p>
      <w:pPr>
        <w:pStyle w:val="Endnote"/>
        <w:tabs>
          <w:tab w:val="clear" w:pos="720"/>
          <w:tab w:val="left" w:pos="284" w:leader="none"/>
        </w:tabs>
        <w:rPr>
          <w:lang w:val="el-GR"/>
        </w:rPr>
      </w:pPr>
      <w:r>
        <w:rPr>
          <w:rStyle w:val="DeltaViewInsertion"/>
          <w:i w:val="false"/>
        </w:rPr>
        <w:tab/>
        <w:t>Μικρή επιχείρηση:</w:t>
      </w:r>
      <w:r>
        <w:rPr>
          <w:rStyle w:val="DeltaViewInsertion"/>
          <w:b w:val="false"/>
          <w:i w:val="false"/>
        </w:rPr>
        <w:t xml:space="preserve"> επιχείρηση η οποία </w:t>
      </w:r>
      <w:r>
        <w:rPr>
          <w:rStyle w:val="DeltaViewInsertion"/>
          <w:i w:val="false"/>
        </w:rPr>
        <w:t xml:space="preserve">απασχολεί λιγότερους από 50 εργαζομένους </w:t>
      </w:r>
      <w:r>
        <w:rPr>
          <w:rStyle w:val="DeltaViewInsertion"/>
          <w:b w:val="false"/>
          <w:i w:val="false"/>
        </w:rPr>
        <w:t xml:space="preserve">και της οποίας ο ετήσιος κύκλος εργασιών και/ή το σύνολο του ετήσιου ισολογισμού </w:t>
      </w:r>
      <w:r>
        <w:rPr>
          <w:rStyle w:val="DeltaViewInsertion"/>
          <w:i w:val="false"/>
        </w:rPr>
        <w:t>δεν υπερβαίνει τα 10 εκατομμύρια ευρώ</w:t>
      </w:r>
      <w:r>
        <w:rPr>
          <w:rStyle w:val="DeltaViewInsertion"/>
          <w:b w:val="false"/>
          <w:i w:val="false"/>
        </w:rPr>
        <w:t>.</w:t>
      </w:r>
    </w:p>
    <w:p>
      <w:pPr>
        <w:pStyle w:val="Endnote"/>
        <w:tabs>
          <w:tab w:val="clear" w:pos="720"/>
          <w:tab w:val="left" w:pos="284" w:leader="none"/>
        </w:tabs>
        <w:spacing w:before="0" w:after="120"/>
        <w:rPr/>
      </w:pPr>
      <w:r>
        <w:rPr>
          <w:rStyle w:val="DeltaViewInsertion"/>
          <w:i w:val="false"/>
        </w:rPr>
        <w:tab/>
        <w:t xml:space="preserve">Μεσαίες επιχειρήσεις: επιχειρήσεις που δεν είναι ούτε πολύ μικρές ούτε μικρές και </w:t>
      </w:r>
      <w:r>
        <w:rPr>
          <w:lang w:val="el-GR"/>
        </w:rPr>
        <w:t xml:space="preserve">οι οποίες </w:t>
      </w:r>
      <w:r>
        <w:rPr>
          <w:b/>
          <w:lang w:val="el-GR"/>
        </w:rPr>
        <w:t>απασχολούν λιγότερους από 250 εργαζομένους</w:t>
      </w:r>
      <w:r>
        <w:rPr>
          <w:lang w:val="el-GR"/>
        </w:rPr>
        <w:t xml:space="preserve"> και των οποίων ο </w:t>
      </w:r>
      <w:r>
        <w:rPr>
          <w:b/>
          <w:lang w:val="el-GR"/>
        </w:rPr>
        <w:t>ετήσιος κύκλος εργασιών δεν υπερβαίνει τα 50 εκατομμύρια ευρώ</w:t>
      </w:r>
      <w:r>
        <w:rPr>
          <w:lang w:val="el-GR"/>
        </w:rPr>
        <w:t xml:space="preserve"> </w:t>
      </w:r>
      <w:r>
        <w:rPr>
          <w:b/>
          <w:i/>
          <w:lang w:val="el-GR"/>
        </w:rPr>
        <w:t>και/ή</w:t>
      </w:r>
      <w:r>
        <w:rPr>
          <w:lang w:val="el-GR"/>
        </w:rPr>
        <w:t xml:space="preserve"> το </w:t>
      </w:r>
      <w:r>
        <w:rPr>
          <w:b/>
          <w:lang w:val="el-GR"/>
        </w:rPr>
        <w:t>σύνολο του ετήσιου ισολογισμού δεν υπερβαίνει τα 43 εκατομμύρια ευρώ</w:t>
      </w:r>
      <w:r>
        <w:rPr>
          <w:lang w:val="el-GR"/>
        </w:rPr>
        <w:t>.</w:t>
      </w:r>
    </w:p>
  </w:endnote>
  <w:endnote w:id="5">
    <w:p>
      <w:pPr>
        <w:pStyle w:val="Endnote"/>
        <w:tabs>
          <w:tab w:val="clear" w:pos="720"/>
          <w:tab w:val="left" w:pos="284" w:leader="none"/>
        </w:tabs>
        <w:spacing w:before="0" w:after="120"/>
        <w:rPr/>
      </w:pPr>
      <w:r>
        <w:rPr>
          <w:rStyle w:val="EndnoteCharacters"/>
        </w:rPr>
        <w:endnoteRef/>
      </w:r>
      <w:r>
        <w:rPr>
          <w:lang w:val="el-GR"/>
        </w:rPr>
        <w:tab/>
        <w:t>Έχει δηλαδή ως κύριο σκοπό την κοινωνική και επαγγελματική ένταξη ατόμων με αναπηρία ή μειονεκτούντων ατόμων.</w:t>
      </w:r>
    </w:p>
  </w:endnote>
  <w:endnote w:id="6">
    <w:p>
      <w:pPr>
        <w:pStyle w:val="Endnote"/>
        <w:tabs>
          <w:tab w:val="clear" w:pos="720"/>
          <w:tab w:val="left" w:pos="284" w:leader="none"/>
        </w:tabs>
        <w:spacing w:before="0" w:after="120"/>
        <w:rPr/>
      </w:pPr>
      <w:r>
        <w:rPr>
          <w:rStyle w:val="EndnoteCharacters"/>
        </w:rPr>
        <w:endnoteRef/>
      </w:r>
      <w:r>
        <w:rPr>
          <w:lang w:val="el-GR"/>
        </w:rPr>
        <w:tab/>
        <w:t>Τα δικαιολογητικά και η κατάταξη, εάν υπάρχουν, αναφέρονται στην πιστοποίηση.</w:t>
      </w:r>
    </w:p>
  </w:endnote>
  <w:endnote w:id="7">
    <w:p>
      <w:pPr>
        <w:pStyle w:val="Endnote"/>
        <w:tabs>
          <w:tab w:val="clear" w:pos="720"/>
          <w:tab w:val="left" w:pos="284" w:leader="none"/>
        </w:tabs>
        <w:spacing w:before="0" w:after="120"/>
        <w:rPr/>
      </w:pPr>
      <w:r>
        <w:rPr>
          <w:rStyle w:val="EndnoteCharacters"/>
        </w:rPr>
        <w:endnoteRef/>
      </w:r>
      <w:r>
        <w:rPr>
          <w:lang w:val="el-GR"/>
        </w:rPr>
        <w:tab/>
        <w:t>Ειδικότερα ως μέλος ένωσης ή κοινοπραξίας ή άλλου παρόμοιου καθεστώτος.</w:t>
      </w:r>
    </w:p>
  </w:endnote>
  <w:endnote w:id="8">
    <w:p>
      <w:pPr>
        <w:pStyle w:val="Endnote"/>
        <w:tabs>
          <w:tab w:val="clear" w:pos="720"/>
          <w:tab w:val="left" w:pos="284" w:leader="none"/>
        </w:tabs>
        <w:spacing w:before="0" w:after="120"/>
        <w:rPr/>
      </w:pPr>
      <w:r>
        <w:rPr>
          <w:rStyle w:val="EndnoteCharacters"/>
        </w:rPr>
        <w:endnoteRef/>
      </w:r>
      <w:r>
        <w:rPr>
          <w:lang w:val="el-GR"/>
        </w:rPr>
        <w:tab/>
        <w:t xml:space="preserve"> Επισημαίνεται ότι σύμφωνα με το δεύτερο εδάφιο του άρθρου 78 “</w:t>
      </w:r>
      <w:r>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lang w:val="el-GR"/>
        </w:rPr>
        <w:t>.”</w:t>
      </w:r>
    </w:p>
  </w:endnote>
  <w:endnote w:id="9">
    <w:p>
      <w:pPr>
        <w:pStyle w:val="Endnote"/>
        <w:tabs>
          <w:tab w:val="clear" w:pos="720"/>
          <w:tab w:val="left" w:pos="284" w:leader="none"/>
        </w:tabs>
        <w:spacing w:before="0" w:after="120"/>
        <w:rPr/>
      </w:pPr>
      <w:r>
        <w:rPr>
          <w:rStyle w:val="EndnoteCharacters"/>
        </w:rPr>
        <w:endnoteRef/>
      </w:r>
      <w:r>
        <w:rPr>
          <w:lang w:val="el-GR"/>
        </w:rPr>
        <w:tab/>
        <w:t xml:space="preserve">Σύμφωνα με τις διατάξεις του άρθρου 73 παρ. 3 α, </w:t>
      </w:r>
      <w:r>
        <w:rPr>
          <w:u w:val="single"/>
          <w:lang w:val="el-GR"/>
        </w:rPr>
        <w:t xml:space="preserve">εφόσον προβλέπεται στα έγγραφα της σύμβασης </w:t>
      </w:r>
      <w:r>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pPr>
        <w:pStyle w:val="Endnote"/>
        <w:tabs>
          <w:tab w:val="clear" w:pos="720"/>
          <w:tab w:val="left" w:pos="284" w:leader="none"/>
        </w:tabs>
        <w:spacing w:before="0" w:after="120"/>
        <w:rPr/>
      </w:pPr>
      <w:r>
        <w:rPr>
          <w:rStyle w:val="EndnoteCharacters"/>
        </w:rPr>
        <w:endnoteRef/>
      </w:r>
      <w:r>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Pr/>
        <w:t>L</w:t>
      </w:r>
      <w:r>
        <w:rPr>
          <w:lang w:val="el-GR"/>
        </w:rPr>
        <w:t xml:space="preserve"> 300 της 11.11.2008, σ. 42).</w:t>
      </w:r>
    </w:p>
  </w:endnote>
  <w:endnote w:id="11">
    <w:p>
      <w:pPr>
        <w:pStyle w:val="Endnote"/>
        <w:tabs>
          <w:tab w:val="clear" w:pos="720"/>
          <w:tab w:val="left" w:pos="284" w:leader="none"/>
        </w:tabs>
        <w:spacing w:before="0" w:after="120"/>
        <w:rPr/>
      </w:pPr>
      <w:r>
        <w:rPr>
          <w:rStyle w:val="EndnoteCharacters"/>
        </w:rPr>
        <w:endnoteRef/>
      </w:r>
      <w:r>
        <w:rPr>
          <w:lang w:val="el-GR"/>
        </w:rPr>
        <w:tab/>
        <w:t>Σύμφωνα με άρθρο 73 παρ. 1 (β). Στον Κανονισμό ΕΕΕΣ (Κανονισμός ΕΕ 2016/7) αναφέρεται ως “διαφθορά”.</w:t>
      </w:r>
    </w:p>
  </w:endnote>
  <w:endnote w:id="12">
    <w:p>
      <w:pPr>
        <w:pStyle w:val="Endnote"/>
        <w:tabs>
          <w:tab w:val="clear" w:pos="720"/>
          <w:tab w:val="left" w:pos="284" w:leader="none"/>
        </w:tabs>
        <w:spacing w:before="0" w:after="120"/>
        <w:rPr/>
      </w:pPr>
      <w:r>
        <w:rPr>
          <w:rStyle w:val="EndnoteCharacters"/>
        </w:rPr>
        <w:endnoteRef/>
      </w:r>
      <w:r>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P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Pr/>
        <w:t>L</w:t>
      </w:r>
      <w:r>
        <w:rPr>
          <w:lang w:val="el-GR"/>
        </w:rPr>
        <w:t xml:space="preserve"> 192 της 31.7.2003, σ. 54). Περιλαμβάνει επίσης τη διαφθορά όπως ορίζεται στο </w:t>
      </w:r>
      <w:r>
        <w:rPr>
          <w:b/>
          <w:lang w:val="el-GR"/>
        </w:rPr>
        <w:t>ν. 3560/2007</w:t>
      </w:r>
      <w:r>
        <w:rPr>
          <w:lang w:val="el-GR"/>
        </w:rPr>
        <w:t xml:space="preserve"> </w:t>
      </w:r>
      <w:r>
        <w:rPr>
          <w:b/>
          <w:lang w:val="el-GR"/>
        </w:rPr>
        <w:t xml:space="preserve">(ΦΕΚ 103/Α), </w:t>
      </w:r>
      <w:r>
        <w:rPr>
          <w:i/>
          <w:lang w:val="el-GR"/>
        </w:rPr>
        <w:t xml:space="preserve">«Κύρωση και εφαρμογή της Σύμβασης ποινικού δικαίου για τη διαφθορά και του Πρόσθετου σ΄ αυτήν Πρωτοκόλλου» (αφορά σε </w:t>
      </w:r>
      <w:r>
        <w:rPr>
          <w:lang w:val="el-GR"/>
        </w:rPr>
        <w:t xml:space="preserve"> </w:t>
      </w:r>
      <w:r>
        <w:rPr>
          <w:i/>
          <w:lang w:val="el-GR"/>
        </w:rPr>
        <w:t>προσθήκη καθόσον στο ν. Άρθρο 73 παρ. 1 β αναφέρεται η κείμενη νομοθεσία)</w:t>
      </w:r>
      <w:r>
        <w:rPr>
          <w:lang w:val="el-GR"/>
        </w:rPr>
        <w:t>.</w:t>
      </w:r>
    </w:p>
  </w:endnote>
  <w:endnote w:id="13">
    <w:p>
      <w:pPr>
        <w:pStyle w:val="Endnote"/>
        <w:tabs>
          <w:tab w:val="clear" w:pos="720"/>
          <w:tab w:val="left" w:pos="284" w:leader="none"/>
        </w:tabs>
        <w:spacing w:before="0" w:after="120"/>
        <w:rPr>
          <w:lang w:val="el-GR"/>
        </w:rPr>
      </w:pPr>
      <w:r>
        <w:rPr>
          <w:rStyle w:val="EndnoteCharacters"/>
        </w:rPr>
        <w:endnoteRef/>
      </w:r>
      <w:r>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Pr/>
        <w:t>C</w:t>
      </w:r>
      <w:r>
        <w:rPr>
          <w:lang w:val="el-GR"/>
        </w:rPr>
        <w:t xml:space="preserve"> 316 της 27.11.1995, σ. 48)</w:t>
      </w:r>
      <w:r>
        <w:rPr>
          <w:rStyle w:val="Style11"/>
          <w:lang w:val="el-GR"/>
        </w:rPr>
        <w:t xml:space="preserve">  </w:t>
      </w:r>
      <w:r>
        <w:rPr>
          <w:lang w:val="el-GR"/>
        </w:rPr>
        <w:t>όπως κυρώθηκε με το ν. 2803/2000 (ΦΕΚ 48/Α) "</w:t>
      </w:r>
      <w:r>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pPr>
        <w:pStyle w:val="Endnote"/>
        <w:tabs>
          <w:tab w:val="clear" w:pos="720"/>
          <w:tab w:val="left" w:pos="284" w:leader="none"/>
        </w:tabs>
        <w:spacing w:before="0" w:after="120"/>
        <w:rPr/>
      </w:pPr>
      <w:r>
        <w:rPr>
          <w:rStyle w:val="EndnoteCharacters"/>
        </w:rPr>
        <w:endnoteRef/>
      </w:r>
      <w:r>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Pr/>
        <w:t>L</w:t>
      </w:r>
      <w:r>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pPr>
        <w:pStyle w:val="Endnote"/>
        <w:tabs>
          <w:tab w:val="clear" w:pos="720"/>
          <w:tab w:val="left" w:pos="284" w:leader="none"/>
        </w:tabs>
        <w:spacing w:before="0" w:after="120"/>
        <w:rPr>
          <w:lang w:val="el-GR"/>
        </w:rPr>
      </w:pPr>
      <w:r>
        <w:rPr>
          <w:rStyle w:val="EndnoteCharacters"/>
        </w:rPr>
        <w:endnoteRef/>
      </w:r>
      <w:r>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false"/>
          <w:i w:val="false"/>
          <w:color w:val="000000"/>
        </w:rPr>
        <w:t xml:space="preserve"> (ΕΕ L 309 της 25.11.2005, σ.15) </w:t>
      </w:r>
      <w:r>
        <w:rPr>
          <w:rStyle w:val="Style11"/>
          <w:color w:val="000000"/>
          <w:lang w:val="el-GR"/>
        </w:rPr>
        <w:t xml:space="preserve"> </w:t>
      </w:r>
      <w:r>
        <w:rPr>
          <w:rStyle w:val="DeltaViewInsertion"/>
          <w:b w:val="false"/>
          <w:i w:val="false"/>
          <w:color w:val="000000"/>
        </w:rPr>
        <w:t xml:space="preserve">που ενσωματώθηκε με το ν. 3691/2008 </w:t>
      </w:r>
      <w:r>
        <w:rPr>
          <w:rStyle w:val="DeltaViewInsertion"/>
          <w:b w:val="false"/>
          <w:i w:val="false"/>
          <w:color w:val="000000"/>
          <w:spacing w:val="-10"/>
        </w:rPr>
        <w:t>(ΦΕΚ 166/Α)</w:t>
      </w:r>
      <w:r>
        <w:rPr>
          <w:rStyle w:val="DeltaViewInsertion"/>
          <w:i w:val="false"/>
          <w:color w:val="000000"/>
          <w:spacing w:val="-10"/>
        </w:rPr>
        <w:t xml:space="preserve"> </w:t>
      </w:r>
      <w:r>
        <w:rPr>
          <w:rStyle w:val="DeltaViewInsertion"/>
          <w:iCs/>
          <w:color w:val="000000"/>
          <w:spacing w:val="-10"/>
        </w:rPr>
        <w:t>“</w:t>
      </w:r>
      <w:r>
        <w:rPr>
          <w:rStyle w:val="DeltaViewInsertion"/>
          <w:b w:val="false"/>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false"/>
          <w:i w:val="false"/>
          <w:color w:val="000000"/>
        </w:rPr>
        <w:t>”.</w:t>
      </w:r>
    </w:p>
  </w:endnote>
  <w:endnote w:id="16">
    <w:p>
      <w:pPr>
        <w:pStyle w:val="Endnote"/>
        <w:tabs>
          <w:tab w:val="clear" w:pos="720"/>
          <w:tab w:val="left" w:pos="284" w:leader="none"/>
        </w:tabs>
        <w:spacing w:before="0" w:after="120"/>
        <w:rPr>
          <w:lang w:val="el-GR"/>
        </w:rPr>
      </w:pPr>
      <w:r>
        <w:rPr>
          <w:rStyle w:val="EndnoteCharacters"/>
        </w:rPr>
        <w:endnoteRef/>
      </w:r>
      <w:r>
        <w:rPr>
          <w:rStyle w:val="DeltaViewInsertion"/>
          <w:b w:val="false"/>
          <w:i w:val="false"/>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false"/>
          <w:i w:val="false"/>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false"/>
          <w:iCs/>
          <w:color w:val="000000"/>
        </w:rPr>
        <w:t>Πρόληψη και καταπολέμηση της εμπορίας ανθρώπων και προστασία των θυμάτων αυτής και άλλες διατάξεις."</w:t>
      </w:r>
      <w:r>
        <w:rPr>
          <w:rStyle w:val="DeltaViewInsertion"/>
          <w:b w:val="false"/>
          <w:i w:val="false"/>
          <w:iCs/>
          <w:color w:val="000000"/>
        </w:rPr>
        <w:t>.</w:t>
      </w:r>
    </w:p>
  </w:endnote>
  <w:endnote w:id="17">
    <w:p>
      <w:pPr>
        <w:pStyle w:val="Endnote"/>
        <w:tabs>
          <w:tab w:val="clear" w:pos="720"/>
          <w:tab w:val="left" w:pos="284" w:leader="none"/>
        </w:tabs>
        <w:spacing w:before="0" w:after="120"/>
        <w:rPr/>
      </w:pPr>
      <w:r>
        <w:rPr>
          <w:rStyle w:val="EndnoteCharacters"/>
        </w:rPr>
        <w:endnoteRef/>
      </w:r>
      <w:r>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pPr>
        <w:pStyle w:val="Endnote"/>
        <w:tabs>
          <w:tab w:val="clear" w:pos="720"/>
          <w:tab w:val="left" w:pos="284" w:leader="none"/>
        </w:tabs>
        <w:spacing w:before="0" w:after="120"/>
        <w:rPr/>
      </w:pPr>
      <w:r>
        <w:rPr>
          <w:rStyle w:val="EndnoteCharacters"/>
        </w:rPr>
        <w:endnoteRef/>
      </w:r>
      <w:r>
        <w:rPr>
          <w:lang w:val="el-GR"/>
        </w:rPr>
        <w:tab/>
        <w:t>Επαναλάβετε όσες φορές χρειάζεται.</w:t>
      </w:r>
    </w:p>
  </w:endnote>
  <w:endnote w:id="19">
    <w:p>
      <w:pPr>
        <w:pStyle w:val="Endnote"/>
        <w:tabs>
          <w:tab w:val="clear" w:pos="720"/>
          <w:tab w:val="left" w:pos="284" w:leader="none"/>
        </w:tabs>
        <w:spacing w:before="0" w:after="120"/>
        <w:rPr/>
      </w:pPr>
      <w:r>
        <w:rPr>
          <w:rStyle w:val="EndnoteCharacters"/>
        </w:rPr>
        <w:endnoteRef/>
      </w:r>
      <w:r>
        <w:rPr>
          <w:lang w:val="el-GR"/>
        </w:rPr>
        <w:tab/>
        <w:t>Επαναλάβετε όσες φορές χρειάζεται.</w:t>
      </w:r>
    </w:p>
  </w:endnote>
  <w:endnote w:id="20">
    <w:p>
      <w:pPr>
        <w:pStyle w:val="Endnote"/>
        <w:tabs>
          <w:tab w:val="clear" w:pos="720"/>
          <w:tab w:val="left" w:pos="284" w:leader="none"/>
        </w:tabs>
        <w:spacing w:before="0" w:after="120"/>
        <w:rPr/>
      </w:pPr>
      <w:r>
        <w:rPr>
          <w:rStyle w:val="EndnoteCharacters"/>
        </w:rPr>
        <w:endnoteRef/>
      </w:r>
      <w:r>
        <w:rPr>
          <w:lang w:val="el-GR"/>
        </w:rPr>
        <w:tab/>
        <w:t>Επαναλάβετε όσες φορές χρειάζεται.</w:t>
      </w:r>
    </w:p>
  </w:endnote>
  <w:endnote w:id="21">
    <w:p>
      <w:pPr>
        <w:pStyle w:val="Endnote"/>
        <w:tabs>
          <w:tab w:val="clear" w:pos="720"/>
          <w:tab w:val="left" w:pos="284" w:leader="none"/>
        </w:tabs>
        <w:spacing w:before="0" w:after="120"/>
        <w:rPr/>
      </w:pPr>
      <w:r>
        <w:rPr>
          <w:rStyle w:val="EndnoteCharacters"/>
        </w:rPr>
        <w:endnoteRef/>
      </w:r>
      <w:r>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pPr>
        <w:pStyle w:val="Endnote"/>
        <w:tabs>
          <w:tab w:val="clear" w:pos="720"/>
          <w:tab w:val="left" w:pos="284" w:leader="none"/>
        </w:tabs>
        <w:spacing w:before="0" w:after="120"/>
        <w:rPr/>
      </w:pPr>
      <w:r>
        <w:rPr>
          <w:rStyle w:val="EndnoteCharacters"/>
        </w:rPr>
        <w:endnoteRef/>
      </w:r>
      <w:r>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pPr>
        <w:pStyle w:val="Endnote"/>
        <w:tabs>
          <w:tab w:val="clear" w:pos="720"/>
          <w:tab w:val="left" w:pos="284" w:leader="none"/>
        </w:tabs>
        <w:spacing w:before="0" w:after="120"/>
        <w:rPr/>
      </w:pPr>
      <w:r>
        <w:rPr>
          <w:rStyle w:val="EndnoteCharacters"/>
        </w:rPr>
        <w:endnoteRef/>
      </w:r>
      <w:r>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pPr>
        <w:pStyle w:val="Endnote"/>
        <w:tabs>
          <w:tab w:val="clear" w:pos="720"/>
          <w:tab w:val="left" w:pos="284" w:leader="none"/>
        </w:tabs>
        <w:spacing w:before="0" w:after="120"/>
        <w:rPr/>
      </w:pPr>
      <w:r>
        <w:rPr>
          <w:rStyle w:val="EndnoteCharacters"/>
        </w:rPr>
        <w:endnoteRef/>
      </w:r>
      <w:r>
        <w:rPr>
          <w:lang w:val="el-GR"/>
        </w:rPr>
        <w:tab/>
        <w:t xml:space="preserve">Σημειώνεται ότι, σύμφωνα με το άρθρο 73 παρ. 3 περ. α  και β, </w:t>
      </w:r>
      <w:r>
        <w:rPr>
          <w:u w:val="single"/>
          <w:lang w:val="el-GR"/>
        </w:rPr>
        <w:t xml:space="preserve">εφόσον προβλέπεται στα έγγραφα της σύμβασης </w:t>
      </w:r>
      <w:r>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pPr>
        <w:pStyle w:val="Endnote"/>
        <w:tabs>
          <w:tab w:val="clear" w:pos="720"/>
          <w:tab w:val="left" w:pos="284" w:leader="none"/>
        </w:tabs>
        <w:spacing w:before="0" w:after="120"/>
        <w:rPr/>
      </w:pPr>
      <w:r>
        <w:rPr>
          <w:rStyle w:val="EndnoteCharacters"/>
        </w:rPr>
        <w:endnoteRef/>
      </w:r>
      <w:r>
        <w:rPr>
          <w:lang w:val="el-GR"/>
        </w:rPr>
        <w:tab/>
        <w:t>Επαναλάβετε όσες φορές χρειάζεται.</w:t>
      </w:r>
    </w:p>
  </w:endnote>
  <w:endnote w:id="26">
    <w:p>
      <w:pPr>
        <w:pStyle w:val="Endnote"/>
        <w:tabs>
          <w:tab w:val="clear" w:pos="720"/>
          <w:tab w:val="left" w:pos="284" w:leader="none"/>
        </w:tabs>
        <w:spacing w:before="0" w:after="120"/>
        <w:rPr/>
      </w:pPr>
      <w:r>
        <w:rPr>
          <w:rStyle w:val="EndnoteCharacters"/>
        </w:rPr>
        <w:endnoteRef/>
      </w:r>
      <w:r>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pPr>
        <w:pStyle w:val="Endnote"/>
        <w:tabs>
          <w:tab w:val="clear" w:pos="720"/>
          <w:tab w:val="left" w:pos="284" w:leader="none"/>
        </w:tabs>
        <w:spacing w:before="0" w:after="120"/>
        <w:rPr/>
      </w:pPr>
      <w:r>
        <w:rPr>
          <w:rStyle w:val="EndnoteCharacters"/>
        </w:rPr>
        <w:endnoteRef/>
      </w:r>
      <w:r>
        <w:rPr>
          <w:lang w:val="el-GR"/>
        </w:rPr>
        <w:tab/>
        <w:t>. Η απόδοση όρων είναι σύμφωνη με την παρ. 4 του άρθρου 73 που διαφοροποιείται από τον Κανονισμό ΕΕΕΣ (Κανονισμός ΕΕ 2016/7)</w:t>
      </w:r>
    </w:p>
  </w:endnote>
  <w:endnote w:id="28">
    <w:p>
      <w:pPr>
        <w:pStyle w:val="Endnote"/>
        <w:tabs>
          <w:tab w:val="clear" w:pos="720"/>
          <w:tab w:val="left" w:pos="284" w:leader="none"/>
        </w:tabs>
        <w:spacing w:before="0" w:after="120"/>
        <w:rPr/>
      </w:pPr>
      <w:r>
        <w:rPr>
          <w:rStyle w:val="EndnoteCharacters"/>
        </w:rPr>
        <w:endnoteRef/>
      </w:r>
      <w:r>
        <w:rPr>
          <w:lang w:val="el-GR"/>
        </w:rPr>
        <w:tab/>
        <w:t>Άρθρο 73 παρ. 5.</w:t>
      </w:r>
    </w:p>
  </w:endnote>
  <w:endnote w:id="29">
    <w:p>
      <w:pPr>
        <w:pStyle w:val="Endnote"/>
        <w:tabs>
          <w:tab w:val="clear" w:pos="720"/>
          <w:tab w:val="left" w:pos="284" w:leader="none"/>
        </w:tabs>
        <w:spacing w:before="0" w:after="120"/>
        <w:rPr/>
      </w:pPr>
      <w:r>
        <w:rPr>
          <w:rStyle w:val="EndnoteCharacters"/>
        </w:rPr>
        <w:endnoteRef/>
      </w:r>
      <w:r>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30">
    <w:p>
      <w:pPr>
        <w:pStyle w:val="Endnote"/>
        <w:tabs>
          <w:tab w:val="clear" w:pos="720"/>
          <w:tab w:val="left" w:pos="284" w:leader="none"/>
        </w:tabs>
        <w:spacing w:before="0" w:after="120"/>
        <w:rPr>
          <w:lang w:val="el-GR"/>
        </w:rPr>
      </w:pPr>
      <w:r>
        <w:rPr>
          <w:rStyle w:val="EndnoteCharacters"/>
        </w:rPr>
        <w:endnoteRef/>
      </w:r>
      <w:r>
        <w:rPr>
          <w:lang w:val="el-GR"/>
        </w:rPr>
        <w:tab/>
        <w:t>Όπως προσδιορίζεται στο άρθρο 24 ή στα έγγραφα της σύμβασης</w:t>
      </w:r>
      <w:r>
        <w:rPr>
          <w:b/>
          <w:i/>
          <w:lang w:val="el-GR"/>
        </w:rPr>
        <w:t>.</w:t>
      </w:r>
    </w:p>
  </w:endnote>
  <w:endnote w:id="31">
    <w:p>
      <w:pPr>
        <w:pStyle w:val="Endnote"/>
        <w:tabs>
          <w:tab w:val="clear" w:pos="720"/>
          <w:tab w:val="left" w:pos="284" w:leader="none"/>
        </w:tabs>
        <w:spacing w:before="0" w:after="120"/>
        <w:rPr/>
      </w:pPr>
      <w:r>
        <w:rPr>
          <w:rStyle w:val="EndnoteCharacters"/>
        </w:rPr>
        <w:endnoteRef/>
      </w:r>
      <w:r>
        <w:rPr>
          <w:lang w:val="el-GR"/>
        </w:rPr>
        <w:tab/>
        <w:t>Πρβλ άρθρο 48.</w:t>
      </w:r>
    </w:p>
  </w:endnote>
  <w:endnote w:id="32">
    <w:p>
      <w:pPr>
        <w:pStyle w:val="Endnote"/>
        <w:tabs>
          <w:tab w:val="clear" w:pos="720"/>
          <w:tab w:val="left" w:pos="284" w:leader="none"/>
        </w:tabs>
        <w:spacing w:before="0" w:after="120"/>
        <w:rPr/>
      </w:pPr>
      <w:r>
        <w:rPr>
          <w:rStyle w:val="EndnoteCharacters"/>
        </w:rPr>
        <w:endnoteRef/>
      </w:r>
      <w:r>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pPr>
        <w:pStyle w:val="Endnote"/>
        <w:tabs>
          <w:tab w:val="clear" w:pos="720"/>
          <w:tab w:val="left" w:pos="284" w:leader="none"/>
        </w:tabs>
        <w:spacing w:before="0" w:after="120"/>
        <w:rPr/>
      </w:pPr>
      <w:r>
        <w:rPr>
          <w:rStyle w:val="EndnoteCharacters"/>
        </w:rPr>
        <w:endnoteRef/>
      </w:r>
      <w:r>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pPr>
        <w:pStyle w:val="Endnote"/>
        <w:tabs>
          <w:tab w:val="clear" w:pos="720"/>
          <w:tab w:val="left" w:pos="284" w:leader="none"/>
        </w:tabs>
        <w:spacing w:before="0" w:after="120"/>
        <w:rPr>
          <w:lang w:val="el-GR"/>
        </w:rPr>
      </w:pPr>
      <w:r>
        <w:rPr>
          <w:rStyle w:val="EndnoteCharacters"/>
        </w:rPr>
        <w:endnoteRef/>
      </w:r>
      <w:r>
        <w:rPr>
          <w:lang w:val="el-GR"/>
        </w:rPr>
        <w:tab/>
        <w:t xml:space="preserve">Όπως περιγράφεται στο Παράρτημα </w:t>
      </w:r>
      <w:r>
        <w:rPr>
          <w:lang w:val="en-US"/>
        </w:rPr>
        <w:t>XI</w:t>
      </w:r>
      <w:r>
        <w:rPr>
          <w:lang w:val="el-GR"/>
        </w:rPr>
        <w:t xml:space="preserve"> του Προσαρτήματος Α, </w:t>
      </w:r>
      <w:r>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pPr>
        <w:pStyle w:val="Endnote"/>
        <w:tabs>
          <w:tab w:val="clear" w:pos="720"/>
          <w:tab w:val="left" w:pos="284" w:leader="none"/>
        </w:tabs>
        <w:spacing w:before="0" w:after="120"/>
        <w:rPr>
          <w:lang w:val="el-GR"/>
        </w:rPr>
      </w:pPr>
      <w:r>
        <w:rPr>
          <w:rStyle w:val="EndnoteCharacters"/>
        </w:rPr>
        <w:endnoteRef/>
      </w:r>
      <w:r>
        <w:rPr>
          <w:lang w:val="el-GR"/>
        </w:rPr>
        <w:tab/>
        <w:t xml:space="preserve"> Μόνον εφόσον επιτρέπεται </w:t>
      </w:r>
      <w:r>
        <w:rPr>
          <w:b/>
          <w:i/>
          <w:lang w:val="el-GR"/>
        </w:rPr>
        <w:t xml:space="preserve">στη σχετική διακήρυξη ή στην πρόσκληση ή στα έγγραφα της σύμβασης που αναφέρονται στην διακήρυξη. </w:t>
      </w:r>
    </w:p>
  </w:endnote>
  <w:endnote w:id="36">
    <w:p>
      <w:pPr>
        <w:pStyle w:val="Endnote"/>
        <w:tabs>
          <w:tab w:val="clear" w:pos="720"/>
          <w:tab w:val="left" w:pos="284" w:leader="none"/>
        </w:tabs>
        <w:spacing w:before="0" w:after="120"/>
        <w:rPr>
          <w:lang w:val="el-GR"/>
        </w:rPr>
      </w:pPr>
      <w:r>
        <w:rPr>
          <w:rStyle w:val="EndnoteCharacters"/>
        </w:rPr>
        <w:endnoteRef/>
      </w:r>
      <w:r>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Pr>
          <w:b/>
          <w:i/>
          <w:lang w:val="el-GR"/>
        </w:rPr>
        <w:t xml:space="preserve">. </w:t>
      </w:r>
    </w:p>
  </w:endnote>
  <w:endnote w:id="37">
    <w:p>
      <w:pPr>
        <w:pStyle w:val="Endnote"/>
        <w:tabs>
          <w:tab w:val="clear" w:pos="720"/>
          <w:tab w:val="left" w:pos="284" w:leader="none"/>
        </w:tabs>
        <w:spacing w:before="0" w:after="120"/>
        <w:rPr/>
      </w:pPr>
      <w:r>
        <w:rPr>
          <w:rStyle w:val="EndnoteCharacters"/>
        </w:rPr>
        <w:endnoteRef/>
      </w:r>
      <w:r>
        <w:rPr>
          <w:lang w:val="el-GR"/>
        </w:rPr>
        <w:tab/>
        <w:t xml:space="preserve">Π.χ αναλογία μεταξύ περιουσιακών στοιχείων και υποχρεώσεων </w:t>
      </w:r>
    </w:p>
  </w:endnote>
  <w:endnote w:id="38">
    <w:p>
      <w:pPr>
        <w:pStyle w:val="Endnote"/>
        <w:tabs>
          <w:tab w:val="clear" w:pos="720"/>
          <w:tab w:val="left" w:pos="284" w:leader="none"/>
        </w:tabs>
        <w:spacing w:before="0" w:after="120"/>
        <w:rPr/>
      </w:pPr>
      <w:r>
        <w:rPr>
          <w:rStyle w:val="EndnoteCharacters"/>
        </w:rPr>
        <w:endnoteRef/>
      </w:r>
      <w:r>
        <w:rPr>
          <w:lang w:val="el-GR"/>
        </w:rPr>
        <w:tab/>
        <w:t xml:space="preserve">Π.χ αναλογία μεταξύ περιουσιακών στοιχείων και υποχρεώσεων </w:t>
      </w:r>
    </w:p>
  </w:endnote>
  <w:endnote w:id="39">
    <w:p>
      <w:pPr>
        <w:pStyle w:val="Endnote"/>
        <w:tabs>
          <w:tab w:val="clear" w:pos="720"/>
          <w:tab w:val="left" w:pos="284" w:leader="none"/>
        </w:tabs>
        <w:spacing w:before="0" w:after="120"/>
        <w:rPr/>
      </w:pPr>
      <w:r>
        <w:rPr>
          <w:rStyle w:val="EndnoteCharacters"/>
        </w:rPr>
        <w:endnoteRef/>
      </w:r>
      <w:r>
        <w:rPr>
          <w:lang w:val="el-GR"/>
        </w:rPr>
        <w:tab/>
        <w:t xml:space="preserve">Οι αναθέτουσες αρχές μπορούν να </w:t>
      </w:r>
      <w:r>
        <w:rPr>
          <w:b/>
          <w:lang w:val="el-GR"/>
        </w:rPr>
        <w:t>ζητούν</w:t>
      </w:r>
      <w:r>
        <w:rPr>
          <w:lang w:val="el-GR"/>
        </w:rPr>
        <w:t xml:space="preserve"> έως πέντε έτη και να </w:t>
      </w:r>
      <w:r>
        <w:rPr>
          <w:b/>
          <w:lang w:val="el-GR"/>
        </w:rPr>
        <w:t>επιτρέπουν</w:t>
      </w:r>
      <w:r>
        <w:rPr>
          <w:lang w:val="el-GR"/>
        </w:rPr>
        <w:t xml:space="preserve"> την τεκμηρίωση εμπειρίας  που </w:t>
      </w:r>
      <w:r>
        <w:rPr>
          <w:b/>
          <w:lang w:val="el-GR"/>
        </w:rPr>
        <w:t>υπερβαίνει</w:t>
      </w:r>
      <w:r>
        <w:rPr>
          <w:lang w:val="el-GR"/>
        </w:rPr>
        <w:t xml:space="preserve"> τα πέντε έτη.</w:t>
      </w:r>
    </w:p>
  </w:endnote>
  <w:endnote w:id="40">
    <w:p>
      <w:pPr>
        <w:pStyle w:val="Endnote"/>
        <w:tabs>
          <w:tab w:val="clear" w:pos="720"/>
          <w:tab w:val="left" w:pos="284" w:leader="none"/>
        </w:tabs>
        <w:spacing w:before="0" w:after="120"/>
        <w:rPr/>
      </w:pPr>
      <w:r>
        <w:rPr>
          <w:rStyle w:val="EndnoteCharacters"/>
        </w:rPr>
        <w:endnoteRef/>
      </w:r>
      <w:r>
        <w:rPr>
          <w:lang w:val="el-GR"/>
        </w:rPr>
        <w:tab/>
        <w:t xml:space="preserve">Οι αναθέτουσες αρχές μπορούν να </w:t>
      </w:r>
      <w:r>
        <w:rPr>
          <w:b/>
          <w:lang w:val="el-GR"/>
        </w:rPr>
        <w:t>ζητούν</w:t>
      </w:r>
      <w:r>
        <w:rPr>
          <w:lang w:val="el-GR"/>
        </w:rPr>
        <w:t xml:space="preserve"> έως τρία έτη και να </w:t>
      </w:r>
      <w:r>
        <w:rPr>
          <w:b/>
          <w:lang w:val="el-GR"/>
        </w:rPr>
        <w:t>επιτρέπουν</w:t>
      </w:r>
      <w:r>
        <w:rPr>
          <w:lang w:val="el-GR"/>
        </w:rPr>
        <w:t xml:space="preserve"> την τεκμηρίωση εμπειρίας που </w:t>
      </w:r>
      <w:r>
        <w:rPr>
          <w:b/>
          <w:lang w:val="el-GR"/>
        </w:rPr>
        <w:t>υπερβαίνει</w:t>
      </w:r>
      <w:r>
        <w:rPr>
          <w:lang w:val="el-GR"/>
        </w:rPr>
        <w:t xml:space="preserve"> τα τρία έτη.</w:t>
      </w:r>
    </w:p>
  </w:endnote>
  <w:endnote w:id="41">
    <w:p>
      <w:pPr>
        <w:pStyle w:val="Endnote"/>
        <w:tabs>
          <w:tab w:val="clear" w:pos="720"/>
          <w:tab w:val="left" w:pos="284" w:leader="none"/>
        </w:tabs>
        <w:spacing w:before="0" w:after="120"/>
        <w:rPr/>
      </w:pPr>
      <w:r>
        <w:rPr>
          <w:rStyle w:val="EndnoteCharacters"/>
        </w:rPr>
        <w:endnoteRef/>
      </w:r>
      <w:r>
        <w:rPr>
          <w:lang w:val="el-GR"/>
        </w:rPr>
        <w:tab/>
        <w:t xml:space="preserve">Πρέπει να απαριθμούνται </w:t>
      </w:r>
      <w:r>
        <w:rPr>
          <w:b/>
          <w:u w:val="single"/>
          <w:lang w:val="el-GR"/>
        </w:rPr>
        <w:t>όλοι</w:t>
      </w:r>
      <w:r>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pPr>
        <w:pStyle w:val="Endnote"/>
        <w:tabs>
          <w:tab w:val="clear" w:pos="720"/>
          <w:tab w:val="left" w:pos="284" w:leader="none"/>
        </w:tabs>
        <w:spacing w:before="0" w:after="120"/>
        <w:rPr/>
      </w:pPr>
      <w:r>
        <w:rPr>
          <w:rStyle w:val="EndnoteCharacters"/>
        </w:rPr>
        <w:endnoteRef/>
      </w:r>
      <w:r>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Pr/>
        <w:t>II</w:t>
      </w:r>
      <w:r>
        <w:rPr>
          <w:lang w:val="el-GR"/>
        </w:rPr>
        <w:t>, ενότητα Γ, πρέπει να συμπληρώνονται χωριστά έντυπα ΤΕΥΔ.</w:t>
      </w:r>
    </w:p>
  </w:endnote>
  <w:endnote w:id="43">
    <w:p>
      <w:pPr>
        <w:pStyle w:val="Endnote"/>
        <w:tabs>
          <w:tab w:val="clear" w:pos="720"/>
          <w:tab w:val="left" w:pos="284" w:leader="none"/>
        </w:tabs>
        <w:spacing w:before="0" w:after="120"/>
        <w:rPr/>
      </w:pPr>
      <w:r>
        <w:rPr>
          <w:rStyle w:val="EndnoteCharacters"/>
        </w:rPr>
        <w:endnoteRef/>
      </w:r>
      <w:r>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pPr>
        <w:pStyle w:val="Endnote"/>
        <w:tabs>
          <w:tab w:val="clear" w:pos="720"/>
          <w:tab w:val="left" w:pos="284" w:leader="none"/>
        </w:tabs>
        <w:spacing w:before="0" w:after="120"/>
        <w:rPr/>
      </w:pPr>
      <w:r>
        <w:rPr>
          <w:rStyle w:val="EndnoteCharacters"/>
        </w:rPr>
        <w:endnoteRef/>
      </w:r>
      <w:r>
        <w:rPr>
          <w:lang w:val="el-GR"/>
        </w:rPr>
        <w:tab/>
        <w:t xml:space="preserve">Επισημαίνεται ότι εάν ο οικονομικός φορέας </w:t>
      </w:r>
      <w:r>
        <w:rPr>
          <w:b/>
          <w:u w:val="single"/>
          <w:lang w:val="el-GR"/>
        </w:rPr>
        <w:t>έχει</w:t>
      </w:r>
      <w:r>
        <w:rPr>
          <w:lang w:val="el-GR"/>
        </w:rPr>
        <w:t xml:space="preserve"> αποφασίσει να αναθέσει τμήμα της σύμβασης σε τρίτους υπό μορφή υπεργολαβίας </w:t>
      </w:r>
      <w:r>
        <w:rPr>
          <w:b/>
          <w:u w:val="single"/>
          <w:lang w:val="el-GR"/>
        </w:rPr>
        <w:t>και</w:t>
      </w:r>
      <w:r>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pPr>
        <w:pStyle w:val="Endnote"/>
        <w:tabs>
          <w:tab w:val="clear" w:pos="720"/>
          <w:tab w:val="left" w:pos="284" w:leader="none"/>
        </w:tabs>
        <w:spacing w:before="0" w:after="120"/>
        <w:rPr/>
      </w:pPr>
      <w:r>
        <w:rPr>
          <w:rStyle w:val="EndnoteCharacters"/>
        </w:rPr>
        <w:endnoteRef/>
      </w:r>
      <w:r>
        <w:rPr>
          <w:lang w:val="el-GR"/>
        </w:rPr>
        <w:tab/>
        <w:t>Διευκρινίστε ποιο στοιχείο αφορά η απάντηση.</w:t>
      </w:r>
    </w:p>
  </w:endnote>
  <w:endnote w:id="46">
    <w:p>
      <w:pPr>
        <w:pStyle w:val="Endnote"/>
        <w:tabs>
          <w:tab w:val="clear" w:pos="720"/>
          <w:tab w:val="left" w:pos="284" w:leader="none"/>
        </w:tabs>
        <w:spacing w:before="0" w:after="120"/>
        <w:rPr/>
      </w:pPr>
      <w:r>
        <w:rPr>
          <w:rStyle w:val="EndnoteCharacters"/>
        </w:rPr>
        <w:endnoteRef/>
      </w:r>
      <w:r>
        <w:rPr>
          <w:lang w:val="el-GR"/>
        </w:rPr>
        <w:tab/>
        <w:t>Επαναλάβετε όσες φορές χρειάζεται.</w:t>
      </w:r>
    </w:p>
  </w:endnote>
  <w:endnote w:id="47">
    <w:p>
      <w:pPr>
        <w:pStyle w:val="Endnote"/>
        <w:tabs>
          <w:tab w:val="clear" w:pos="720"/>
          <w:tab w:val="left" w:pos="284" w:leader="none"/>
        </w:tabs>
        <w:spacing w:before="0" w:after="120"/>
        <w:rPr/>
      </w:pPr>
      <w:r>
        <w:rPr>
          <w:rStyle w:val="EndnoteCharacters"/>
        </w:rPr>
        <w:endnoteRef/>
      </w:r>
      <w:r>
        <w:rPr>
          <w:lang w:val="el-GR"/>
        </w:rPr>
        <w:tab/>
        <w:t>Επαναλάβετε όσες φορές χρειάζεται.</w:t>
      </w:r>
    </w:p>
  </w:endnote>
  <w:endnote w:id="48">
    <w:p>
      <w:pPr>
        <w:pStyle w:val="Endnote"/>
        <w:tabs>
          <w:tab w:val="clear" w:pos="720"/>
          <w:tab w:val="left" w:pos="284" w:leader="none"/>
        </w:tabs>
        <w:spacing w:before="0" w:after="120"/>
        <w:rPr/>
      </w:pPr>
      <w:r>
        <w:rPr>
          <w:rStyle w:val="EndnoteCharacters"/>
        </w:rPr>
        <w:endnoteRef/>
      </w:r>
      <w:r>
        <w:rPr>
          <w:lang w:val="el-GR"/>
        </w:rPr>
        <w:tab/>
        <w:t>Πρβλ και άρθρο 1 ν. 4250/2014</w:t>
      </w:r>
    </w:p>
  </w:endnote>
  <w:endnote w:id="49">
    <w:p>
      <w:pPr>
        <w:pStyle w:val="Endnote"/>
        <w:tabs>
          <w:tab w:val="clear" w:pos="720"/>
          <w:tab w:val="left" w:pos="284" w:leader="none"/>
        </w:tabs>
        <w:spacing w:before="0" w:after="120"/>
        <w:rPr/>
      </w:pPr>
      <w:r>
        <w:rPr>
          <w:rStyle w:val="EndnoteCharacters"/>
        </w:rPr>
        <w:endnoteRef/>
      </w:r>
      <w:r>
        <w:rPr>
          <w:lang w:val="el-GR"/>
        </w:rPr>
        <w:tab/>
        <w:t>Υπό την προϋπόθεση ότι ο οικονομικός φορέας έχει παράσχει τις απαραίτητες πληροφορίες (</w:t>
      </w:r>
      <w:r>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lang w:val="el-GR"/>
        </w:rPr>
        <w:t xml:space="preserve"> </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swiss"/>
    <w:pitch w:val="variable"/>
  </w:font>
  <w:font w:name="Arial">
    <w:charset w:val="a1"/>
    <w:family w:val="swiss"/>
    <w:pitch w:val="variable"/>
  </w:font>
  <w:font w:name="Lucida Sans">
    <w:charset w:val="00"/>
    <w:family w:val="swiss"/>
    <w:pitch w:val="variable"/>
  </w:font>
  <w:font w:name="Times New Roman">
    <w:charset w:val="a1"/>
    <w:family w:val="roman"/>
    <w:pitch w:val="variable"/>
  </w:font>
  <w:font w:name="Tahoma">
    <w:charset w:val="a1"/>
    <w:family w:val="swiss"/>
    <w:pitch w:val="variable"/>
  </w:font>
  <w:font w:name="Times">
    <w:altName w:val="Times New Roman"/>
    <w:charset w:val="a1"/>
    <w:family w:val="roman"/>
    <w:pitch w:val="variable"/>
  </w:font>
  <w:font w:name="Courier New">
    <w:charset w:val="a1"/>
    <w:family w:val="modern"/>
    <w:pitch w:val="default"/>
  </w:font>
  <w:font w:name="Wingdings">
    <w:charset w:val="02"/>
    <w:family w:val="auto"/>
    <w:pitch w:val="variable"/>
  </w:font>
  <w:font w:name="Webdings">
    <w:charset w:val="02"/>
    <w:family w:val="roman"/>
    <w:pitch w:val="variable"/>
  </w:font>
  <w:font w:name="Angsana New">
    <w:altName w:val="Arial Unicode MS"/>
    <w:charset w:val="de"/>
    <w:family w:val="roman"/>
    <w:pitch w:val="variable"/>
  </w:font>
  <w:font w:name="OpenSymbol">
    <w:altName w:val="Arial Unicode MS"/>
    <w:charset w:val="00"/>
    <w:family w:val="auto"/>
    <w:pitch w:val="variable"/>
  </w:font>
  <w:font w:name="Candara">
    <w:charset w:val="a1"/>
    <w:family w:val="swiss"/>
    <w:pitch w:val="variable"/>
  </w:font>
  <w:font w:name="Liberation Sans">
    <w:altName w:val="Arial"/>
    <w:charset w:val="a1"/>
    <w:family w:val="swiss"/>
    <w:pitch w:val="variable"/>
  </w:font>
  <w:font w:name="Arial Unicode MS">
    <w:charset w:val="80"/>
    <w:family w:val="swiss"/>
    <w:pitch w:val="variable"/>
  </w:font>
  <w:font w:name="Cambria">
    <w:charset w:val="a1"/>
    <w:family w:val="roman"/>
    <w:pitch w:val="variable"/>
  </w:font>
  <w:font w:name="Trebuchet MS">
    <w:charset w:val="a1"/>
    <w:family w:val="swiss"/>
    <w:pitch w:val="variable"/>
  </w:font>
  <w:font w:name="UB-Helvetica">
    <w:altName w:val="Times New Roman"/>
    <w:charset w:val="a1"/>
    <w:family w:val="auto"/>
    <w:pitch w:val="variable"/>
  </w:font>
  <w:font w:name="√Ò·ÏÏ·ÙÔÛÂÈÒ‹200">
    <w:charset w:val="a1"/>
    <w:family w:val="roman"/>
    <w:pitch w:val="variable"/>
  </w:font>
  <w:font w:name="Verdana">
    <w:charset w:val="a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bCs/>
        <w:sz w:val="16"/>
        <w:szCs w:val="16"/>
      </w:rPr>
    </w:pPr>
    <w:r>
      <w:rPr>
        <w:bCs/>
        <w:sz w:val="16"/>
        <w:szCs w:val="16"/>
      </w:rPr>
      <w:fldChar w:fldCharType="begin"/>
    </w:r>
    <w:r>
      <w:rPr>
        <w:sz w:val="16"/>
        <w:szCs w:val="16"/>
        <w:bCs/>
      </w:rPr>
      <w:instrText> PAGE </w:instrText>
    </w:r>
    <w:r>
      <w:rPr>
        <w:sz w:val="16"/>
        <w:szCs w:val="16"/>
        <w:bCs/>
      </w:rPr>
      <w:fldChar w:fldCharType="separate"/>
    </w:r>
    <w:r>
      <w:rPr>
        <w:sz w:val="16"/>
        <w:szCs w:val="16"/>
        <w:bCs/>
      </w:rPr>
      <w:t>128</w:t>
    </w:r>
    <w:r>
      <w:rPr>
        <w:sz w:val="16"/>
        <w:szCs w:val="16"/>
        <w:bCs/>
      </w:rPr>
      <w:fldChar w:fldCharType="end"/>
    </w:r>
    <w:r>
      <w:rPr>
        <w:rFonts w:eastAsia="Calibri"/>
        <w:sz w:val="16"/>
        <w:szCs w:val="16"/>
        <w:lang w:val="el-GR"/>
      </w:rPr>
      <w:t xml:space="preserve"> </w:t>
    </w:r>
    <w:r>
      <w:rPr>
        <w:sz w:val="16"/>
        <w:szCs w:val="16"/>
        <w:lang w:val="el-GR"/>
      </w:rPr>
      <w:t xml:space="preserve">/ </w:t>
    </w:r>
    <w:r>
      <w:rPr>
        <w:bCs/>
        <w:sz w:val="16"/>
        <w:szCs w:val="16"/>
      </w:rPr>
      <w:fldChar w:fldCharType="begin"/>
    </w:r>
    <w:r>
      <w:rPr>
        <w:sz w:val="16"/>
        <w:szCs w:val="16"/>
        <w:bCs/>
      </w:rPr>
      <w:instrText> NUMPAGES \* ARABIC </w:instrText>
    </w:r>
    <w:r>
      <w:rPr>
        <w:sz w:val="16"/>
        <w:szCs w:val="16"/>
        <w:bCs/>
      </w:rPr>
      <w:fldChar w:fldCharType="separate"/>
    </w:r>
    <w:r>
      <w:rPr>
        <w:sz w:val="16"/>
        <w:szCs w:val="16"/>
        <w:bCs/>
      </w:rPr>
      <w:t>128</w:t>
    </w:r>
    <w:r>
      <w:rPr>
        <w:sz w:val="16"/>
        <w:szCs w:val="16"/>
        <w:bCs/>
      </w:rPr>
      <w:fldChar w:fldCharType="end"/>
    </w:r>
  </w:p>
  <w:p>
    <w:pPr>
      <w:pStyle w:val="Footer"/>
      <w:spacing w:before="0" w:after="0"/>
      <w:jc w:val="center"/>
      <w:rPr>
        <w:lang w:val="el-GR"/>
      </w:rPr>
    </w:pPr>
    <w:r>
      <w:rPr>
        <w:lang w:val="el-G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before="0" w:after="100"/>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rPr>
          <w:lang w:val="el-GR"/>
        </w:rPr>
      </w:pPr>
      <w:r>
        <w:rPr>
          <w:rStyle w:val="FootnoteCharacters"/>
        </w:rPr>
        <w:footnoteRef/>
      </w:r>
      <w:r>
        <w:rPr>
          <w:lang w:val="el-GR"/>
        </w:rPr>
        <w:tab/>
        <w:t xml:space="preserve">Μόνο για συμβάσεις άνω των ορίων </w:t>
      </w:r>
    </w:p>
  </w:footnote>
  <w:footnote w:id="3">
    <w:p>
      <w:pPr>
        <w:pStyle w:val="Fooot"/>
        <w:rPr>
          <w:lang w:val="el-GR"/>
        </w:rPr>
      </w:pPr>
      <w:r>
        <w:rPr>
          <w:rStyle w:val="FootnoteCharacters"/>
        </w:rPr>
        <w:footnoteRef/>
      </w:r>
      <w:r>
        <w:rPr>
          <w:rStyle w:val="Style8"/>
          <w:position w:val="0"/>
          <w:sz w:val="18"/>
          <w:vertAlign w:val="baseline"/>
          <w:lang w:val="el-GR"/>
        </w:rPr>
        <w:tab/>
        <w:t xml:space="preserve">Μόνο για συμβάσεις άνω των ορίων </w:t>
      </w:r>
    </w:p>
  </w:footnote>
  <w:footnote w:id="4">
    <w:p>
      <w:pPr>
        <w:pStyle w:val="Footnote"/>
        <w:rPr>
          <w:lang w:val="el-GR"/>
        </w:rPr>
      </w:pPr>
      <w:r>
        <w:rPr>
          <w:rStyle w:val="FootnoteCharacters"/>
        </w:rPr>
        <w:footnoteRef/>
      </w:r>
      <w:r>
        <w:rPr>
          <w:rStyle w:val="Style8"/>
          <w:position w:val="0"/>
          <w:sz w:val="18"/>
          <w:vertAlign w:val="baseline"/>
          <w:lang w:val="el-GR"/>
        </w:rPr>
        <w:tab/>
        <w:t>Συμπληρώνεται το όνομα, η διεύθυνση, ο αριθμός τηλεφώνου και τηλεομοιοτυπικού μηχανήματος (</w:t>
      </w:r>
      <w:r>
        <w:rPr>
          <w:rStyle w:val="Style8"/>
          <w:position w:val="0"/>
          <w:sz w:val="18"/>
          <w:vertAlign w:val="baseline"/>
        </w:rPr>
        <w:t>FAX</w:t>
      </w:r>
      <w:r>
        <w:rPr>
          <w:rStyle w:val="Style8"/>
          <w:position w:val="0"/>
          <w:sz w:val="18"/>
          <w:vertAlign w:val="baseline"/>
          <w:lang w:val="el-GR"/>
        </w:rPr>
        <w:t>), η διεύθυνση ηλεκτρονικού ταχυδρομείου (</w:t>
      </w:r>
      <w:r>
        <w:rPr>
          <w:rStyle w:val="Style8"/>
          <w:position w:val="0"/>
          <w:sz w:val="18"/>
          <w:vertAlign w:val="baseline"/>
        </w:rPr>
        <w:t>e</w:t>
      </w:r>
      <w:r>
        <w:rPr>
          <w:rStyle w:val="Style8"/>
          <w:position w:val="0"/>
          <w:sz w:val="18"/>
          <w:vertAlign w:val="baseline"/>
          <w:lang w:val="el-GR"/>
        </w:rPr>
        <w:t>-</w:t>
      </w:r>
      <w:r>
        <w:rPr>
          <w:rStyle w:val="Style8"/>
          <w:position w:val="0"/>
          <w:sz w:val="18"/>
          <w:vertAlign w:val="baseline"/>
        </w:rPr>
        <w:t>mail</w:t>
      </w:r>
      <w:r>
        <w:rPr>
          <w:rStyle w:val="Style8"/>
          <w:position w:val="0"/>
          <w:sz w:val="18"/>
          <w:vertAlign w:val="baseline"/>
          <w:lang w:val="el-GR"/>
        </w:rPr>
        <w:t xml:space="preserve">) της υπηρεσίας που διενεργεί τον διαγωνισμό, καθώς και ο αρμόδιος υπάλληλος της υπηρεσίας αυτής, άρθρο 53 παρ. 2 περ. γ του ν. 4412/2016  </w:t>
      </w:r>
    </w:p>
  </w:footnote>
  <w:footnote w:id="5">
    <w:p>
      <w:pPr>
        <w:pStyle w:val="Footnote"/>
        <w:rPr>
          <w:lang w:val="el-GR"/>
        </w:rPr>
      </w:pPr>
      <w:r>
        <w:rPr>
          <w:rStyle w:val="FootnoteCharacters"/>
        </w:rPr>
        <w:footnoteRef/>
      </w:r>
      <w:r>
        <w:rPr>
          <w:rStyle w:val="Style8"/>
          <w:position w:val="0"/>
          <w:sz w:val="18"/>
          <w:vertAlign w:val="baseline"/>
          <w:lang w:val="el-GR"/>
        </w:rPr>
        <w:tab/>
        <w:t xml:space="preserve">Εφόσον υπάρχει και για συμβάσεις άνω των ορίων  </w:t>
      </w:r>
    </w:p>
  </w:footnote>
  <w:footnote w:id="6">
    <w:p>
      <w:pPr>
        <w:pStyle w:val="Footnote"/>
        <w:rPr>
          <w:lang w:val="el-GR"/>
        </w:rPr>
      </w:pPr>
      <w:r>
        <w:rPr>
          <w:rStyle w:val="FootnoteCharacters"/>
        </w:rPr>
        <w:footnoteRef/>
      </w:r>
      <w:r>
        <w:rPr>
          <w:rStyle w:val="Style8"/>
          <w:position w:val="0"/>
          <w:sz w:val="18"/>
          <w:vertAlign w:val="baseline"/>
          <w:lang w:val="el-GR"/>
        </w:rPr>
        <w:tab/>
        <w:t>Αναφέρεται το είδος της Α.</w:t>
      </w:r>
      <w:r>
        <w:rPr>
          <w:rStyle w:val="Style8"/>
          <w:position w:val="0"/>
          <w:sz w:val="18"/>
          <w:vertAlign w:val="baseline"/>
          <w:lang w:val="en-US"/>
        </w:rPr>
        <w:t>A</w:t>
      </w:r>
      <w:r>
        <w:rPr>
          <w:rStyle w:val="Style8"/>
          <w:position w:val="0"/>
          <w:sz w:val="18"/>
          <w:vertAlign w:val="baseline"/>
          <w:lang w:val="el-GR"/>
        </w:rPr>
        <w:t>., πχ Υπουργείο, Περιφέρεια, Αποκεντρωμένη Διοίκηση, Νοσοκομείο, Δήμος, ΑΕ  του Δημοσίου κλπ και αν αποτελεί “κεντρική κυβερνητική αρχή (ΚΚΑ)» ή “μη κεντρική αναθέτουσα αρχή” κατά την έννοια του άρθρου 2 παρ. 1 περ. 2 και 3 του ν. 4412/2016</w:t>
      </w:r>
    </w:p>
  </w:footnote>
  <w:footnote w:id="7">
    <w:p>
      <w:pPr>
        <w:pStyle w:val="Footnote"/>
        <w:rPr>
          <w:lang w:val="el-GR"/>
        </w:rPr>
      </w:pPr>
      <w:r>
        <w:rPr>
          <w:rStyle w:val="FootnoteCharacters"/>
        </w:rPr>
        <w:footnoteRef/>
      </w:r>
      <w:r>
        <w:rPr>
          <w:rStyle w:val="Style8"/>
          <w:position w:val="0"/>
          <w:sz w:val="18"/>
          <w:vertAlign w:val="baseline"/>
          <w:lang w:val="el-GR"/>
        </w:rPr>
        <w:tab/>
        <w:t xml:space="preserve">Αναφέρεται σε ποια υποδιαίρεση του δημόσιου τομέα ανήκει η Α.Α.: α) Γενική Κυβέρνηση (Υποτομέας Κεντρικής Κυβέρνησης, Υποτομέας ΟΤΑ, Υποτομέας ΟΚΑ) ή β) Δημόσιος Τομέας (Πλην Γενικής Κυβέρνησης) κατά τις υποδιαιρέσεις του άρθρου 14 του ν. 4270/14. </w:t>
      </w:r>
    </w:p>
  </w:footnote>
  <w:footnote w:id="8">
    <w:p>
      <w:pPr>
        <w:pStyle w:val="Footnote"/>
        <w:rPr>
          <w:lang w:val="el-GR"/>
        </w:rPr>
      </w:pPr>
      <w:r>
        <w:rPr>
          <w:rStyle w:val="FootnoteCharacters"/>
        </w:rPr>
        <w:footnoteRef/>
      </w:r>
      <w:r>
        <w:rPr>
          <w:rStyle w:val="Style8"/>
          <w:position w:val="0"/>
          <w:sz w:val="18"/>
          <w:vertAlign w:val="baseline"/>
          <w:lang w:val="el-GR"/>
        </w:rPr>
        <w:tab/>
        <w:t>Επιλέγεται η κύρια δραστηριότητα της Α.Α., βλέπε και Παράρτημα ΙΙ (Προκήρυξη Σύμβασης), Τμήμα Ι, παρ  1.5, Εκτελεστικού Κανονισμού (ΕΕ) 2015/1986 της Επιτροπής (</w:t>
      </w:r>
      <w:r>
        <w:rPr>
          <w:rStyle w:val="Style8"/>
          <w:position w:val="0"/>
          <w:sz w:val="18"/>
          <w:vertAlign w:val="baseline"/>
        </w:rPr>
        <w:t>L</w:t>
      </w:r>
      <w:r>
        <w:rPr>
          <w:rStyle w:val="Style8"/>
          <w:position w:val="0"/>
          <w:sz w:val="18"/>
          <w:vertAlign w:val="baseline"/>
          <w:lang w:val="el-GR"/>
        </w:rPr>
        <w:t xml:space="preserve"> 296). α) Γενικές δημόσιες υπηρεσίες β) Άμυνα, γ) Δημόσια τάξη και ασφάλεια, δ) Περιβάλλον, ε) Οικονομικές και δημοσιονομικές υποθέσεις, στ) Υγεία, ζ) Στέγαση και υποδομές κοινής ωφέλειας, η) Κοινωνική προστασία, θ) Αναψυχή, πολιτισμός και θρησκεία, ι) Εκπαίδευση, ια) Τυχόν άλλη δραστηριότητα.</w:t>
      </w:r>
    </w:p>
  </w:footnote>
  <w:footnote w:id="9">
    <w:p>
      <w:pPr>
        <w:pStyle w:val="Footnote"/>
        <w:rPr>
          <w:lang w:val="el-GR"/>
        </w:rPr>
      </w:pPr>
      <w:r>
        <w:rPr>
          <w:rStyle w:val="FootnoteCharacters"/>
        </w:rPr>
        <w:footnoteRef/>
      </w:r>
      <w:r>
        <w:rPr>
          <w:lang w:val="el-GR"/>
        </w:rPr>
        <w:tab/>
        <w:t>Επιλέγονται και συμπληρώνονται τα αντίστοιχα εδάφια, πρβλ άρθρα 22 και 67 ν. 4412/16</w:t>
      </w:r>
    </w:p>
  </w:footnote>
  <w:footnote w:id="10">
    <w:p>
      <w:pPr>
        <w:pStyle w:val="Footnote"/>
        <w:rPr>
          <w:lang w:val="el-GR"/>
        </w:rPr>
      </w:pPr>
      <w:r>
        <w:rPr>
          <w:rStyle w:val="FootnoteCharacters"/>
        </w:rPr>
        <w:footnoteRef/>
      </w:r>
      <w:r>
        <w:rPr>
          <w:lang w:val="el-GR"/>
        </w:rPr>
        <w:tab/>
        <w:t>Εάν η πρόσβαση στα έγγραφα είναι περιορισμένη, αντί για τα αναφερόμενα στο α) συμπληρώνεται:  «</w:t>
      </w:r>
      <w:r>
        <w:rPr>
          <w:i/>
          <w:lang w:val="el-GR"/>
        </w:rPr>
        <w:t>Η πρόσβαση στα έγγραφα είναι περιορισμένη. Περαιτέρω πληροφορίες παρέχονται στην διεύθυνση (</w:t>
      </w:r>
      <w:r>
        <w:rPr>
          <w:i/>
        </w:rPr>
        <w:t>URL</w:t>
      </w:r>
      <w:r>
        <w:rPr>
          <w:i/>
          <w:lang w:val="el-GR"/>
        </w:rPr>
        <w:t>) : ………………………..»</w:t>
      </w:r>
    </w:p>
  </w:footnote>
  <w:footnote w:id="11">
    <w:p>
      <w:pPr>
        <w:pStyle w:val="Footnote"/>
        <w:rPr>
          <w:lang w:val="el-GR"/>
        </w:rPr>
      </w:pPr>
      <w:r>
        <w:rPr>
          <w:rStyle w:val="FootnoteCharacters"/>
        </w:rPr>
        <w:footnoteRef/>
      </w:r>
      <w:r>
        <w:rPr>
          <w:lang w:val="el-GR"/>
        </w:rPr>
        <w:tab/>
        <w:t>Άρθρο 53 παρ. 2 εδ. ζ  ν. 4412/2016</w:t>
      </w:r>
    </w:p>
  </w:footnote>
  <w:footnote w:id="12">
    <w:p>
      <w:pPr>
        <w:pStyle w:val="Footnote"/>
        <w:rPr>
          <w:lang w:val="el-GR"/>
        </w:rPr>
      </w:pPr>
      <w:r>
        <w:rPr>
          <w:rStyle w:val="FootnoteCharacters"/>
        </w:rPr>
        <w:footnoteRef/>
      </w:r>
      <w:r>
        <w:rPr>
          <w:lang w:val="el-GR"/>
        </w:rPr>
        <w:tab/>
        <w:t>Προσθήκες και εν γένει προσαρμογές άρθρων της διακήρυξης (πέραν των όσων ήδη προβλέπονται ρητά στο κείμενο και τις υποσημειώσεις της διακήρυξης), μπορούν να προστίθενται και να περιλαμβάνονται, μόνο εφόσον είναι απόλυτα συμβατές με την ισχύουσα νομοθεσία, στο πλαίσιο της ρήτρας ευελιξίας.</w:t>
      </w:r>
    </w:p>
  </w:footnote>
  <w:footnote w:id="13">
    <w:p>
      <w:pPr>
        <w:pStyle w:val="Foothanging"/>
        <w:rPr>
          <w:lang w:val="el-GR"/>
        </w:rPr>
      </w:pPr>
      <w:r>
        <w:rPr>
          <w:rStyle w:val="FootnoteCharacters"/>
        </w:rPr>
        <w:footnoteRef/>
      </w:r>
      <w:r>
        <w:rPr>
          <w:lang w:val="el-GR"/>
        </w:rPr>
        <w:tab/>
        <w:t xml:space="preserve">Εφόσον πρόκειται για σύμβαση που συγχρηματοδοτείται από πόρους της Ευρωπαϊκής Ένωσης. </w:t>
      </w:r>
    </w:p>
  </w:footnote>
  <w:footnote w:id="14">
    <w:p>
      <w:pPr>
        <w:pStyle w:val="Footnote"/>
        <w:rPr>
          <w:lang w:val="el-GR"/>
        </w:rPr>
      </w:pPr>
      <w:r>
        <w:rPr>
          <w:rStyle w:val="FootnoteCharacters"/>
        </w:rPr>
        <w:footnoteRef/>
      </w:r>
      <w:r>
        <w:rPr>
          <w:lang w:val="el-GR"/>
        </w:rPr>
        <w:tab/>
        <w:t>Μόνο εφόσον επιλεγεί η διενέργεια κλήρωσης  για τη συγκρότηση συλλογικών οργάνων</w:t>
      </w:r>
    </w:p>
  </w:footnote>
  <w:footnote w:id="15">
    <w:p>
      <w:pPr>
        <w:pStyle w:val="Footnote"/>
        <w:rPr>
          <w:lang w:val="el-GR"/>
        </w:rPr>
      </w:pPr>
      <w:r>
        <w:rPr>
          <w:rStyle w:val="FootnoteCharacters"/>
        </w:rPr>
        <w:footnoteRef/>
      </w:r>
      <w:r>
        <w:rPr>
          <w:lang w:val="el-GR"/>
        </w:rPr>
        <w:tab/>
        <w:t>Η υποχρέωση ονομαστικοποίησης μετοχών εταιρειών που συνάπτουν δημόσιες συμβάσεις, απαιτείται σύμφωνα με το άρθρο 8 του ν. 3310/2005, σε διαδικασίες σύναψης δημοσίων συμβάσεων εκτιμώμενης αξίας ανώτερης του ενός εκατομμυρίου ευρώ (1.000.000,00 €)</w:t>
      </w:r>
    </w:p>
  </w:footnote>
  <w:footnote w:id="16">
    <w:p>
      <w:pPr>
        <w:pStyle w:val="Footnote"/>
        <w:rPr>
          <w:lang w:val="el-GR"/>
        </w:rPr>
      </w:pPr>
      <w:r>
        <w:rPr>
          <w:rStyle w:val="FootnoteCharacters"/>
        </w:rPr>
        <w:footnoteRef/>
      </w:r>
      <w:r>
        <w:rPr>
          <w:lang w:val="el-GR"/>
        </w:rPr>
        <w:tab/>
        <w:t xml:space="preserve">      </w:t>
      </w:r>
      <w:r>
        <w:rPr>
          <w:lang w:val="el-GR"/>
        </w:rPr>
        <w:t>Επισημαίνεται ότι, όπως προβλέπεται στο αρ. 65 του ν. 4172/2013, οι σχετικές υπουργικές αποφάσεις εκδίδονται κάθε έτος. Πρβλ. τις με αριθμ.1024/2018 (Β 542) &amp;  ΠΟΛ1173/2017 (Β 4049) σχετικές αποφάσεις του Υπουργού Οικονομικών.</w:t>
      </w:r>
    </w:p>
  </w:footnote>
  <w:footnote w:id="17">
    <w:p>
      <w:pPr>
        <w:pStyle w:val="Footnote"/>
        <w:rPr>
          <w:lang w:val="el-GR"/>
        </w:rPr>
      </w:pPr>
      <w:r>
        <w:rPr>
          <w:rStyle w:val="FootnoteCharacters"/>
        </w:rPr>
        <w:footnoteRef/>
      </w:r>
      <w:r>
        <w:rPr>
          <w:lang w:val="el-GR"/>
        </w:rPr>
        <w:tab/>
        <w:t>Κατά τον καθορισμό των προθεσμιών παραλαβής των προσφορών οι Α.Α. λαμβάνουν υπόψη την πολυπλοκότητα της σύμβασης και τον χρόνο που απαιτείται για την προετοιμασία των προσφορών (άρθρο 60 παρ. 1 ν. 4412/2016). Η ελάχιστη προθεσμία παραλαβής των προσφορών στην ανοιχτή διαδικασία καθορίζεται : α) για τις συμβάσεις άνω των ορίων από τις διατάξεις των άρθρων 27, 60 και 67 του ν. 4412/2016 και β) για τις συμβάσεις κάτω των ορίων από τις διατάξεις του άρθρου 121 του ίδιου νόμου</w:t>
      </w:r>
    </w:p>
  </w:footnote>
  <w:footnote w:id="18">
    <w:p>
      <w:pPr>
        <w:pStyle w:val="Footnote"/>
        <w:rPr>
          <w:lang w:val="el-GR"/>
        </w:rPr>
      </w:pPr>
      <w:r>
        <w:rPr>
          <w:rStyle w:val="FootnoteCharacters"/>
        </w:rPr>
        <w:footnoteRef/>
      </w:r>
      <w:r>
        <w:rPr>
          <w:lang w:val="el-GR"/>
        </w:rPr>
        <w:tab/>
        <w:t xml:space="preserve">Άρθρο 66 Ν. 4412/2016. Η παρούσα διακήρυξη και οι προκηρύξεις δεν δημοσιεύονται πριν από την ημερομηνία δημοσίευσης στην Επίσημη Εφημερίδα της ΕΕ σύμφωνα με το άρθρο 65 του ν. 4412/2016. Ωστόσο, η δημοσίευση μπορεί να πραγματοποιείται σε κάθε περίπτωση σε εθνικό επίπεδο, όταν οι Α.Α. δεν έχουν ενημερωθεί σχετικά με τη δημοσίευση εντός 48 ωρών από τη βεβαίωση παραλαβής της προκήρυξης/ γνωστοποίησης </w:t>
      </w:r>
    </w:p>
  </w:footnote>
  <w:footnote w:id="19">
    <w:p>
      <w:pPr>
        <w:pStyle w:val="Footnote"/>
        <w:rPr>
          <w:lang w:val="el-GR"/>
        </w:rPr>
      </w:pPr>
      <w:r>
        <w:rPr>
          <w:rStyle w:val="FootnoteCharacters"/>
        </w:rPr>
        <w:footnoteRef/>
      </w:r>
      <w:r>
        <w:rPr>
          <w:lang w:val="el-GR"/>
        </w:rPr>
        <w:tab/>
        <w:t>Η υποχρέωση δημοσίευσης της προκήρυξης σε δύο οικονομικές εφημερίδες ευρείας κυκλοφορίας που προβλέπεται στο άρθρο 4 του ΠΔ 118/2007  / άρθρο 5 του Ε.Κ.Π.Ο.Τ.Α. έχει καταργηθεί από την 1</w:t>
      </w:r>
      <w:r>
        <w:rPr>
          <w:vertAlign w:val="superscript"/>
          <w:lang w:val="el-GR"/>
        </w:rPr>
        <w:t>η</w:t>
      </w:r>
      <w:r>
        <w:rPr>
          <w:lang w:val="el-GR"/>
        </w:rPr>
        <w:t xml:space="preserve"> Ιανουαρίου 2018. Πρβλ άρθρο 377§1 περίπτ. (59 και 82) και άρθρο 379 §10 ν. 4412/2016  </w:t>
      </w:r>
    </w:p>
  </w:footnote>
  <w:footnote w:id="20">
    <w:p>
      <w:pPr>
        <w:pStyle w:val="Footnote"/>
        <w:rPr>
          <w:lang w:val="el-GR"/>
        </w:rPr>
      </w:pPr>
      <w:r>
        <w:rPr>
          <w:rStyle w:val="FootnoteCharacters"/>
        </w:rPr>
        <w:footnoteRef/>
      </w:r>
      <w:r>
        <w:rPr>
          <w:lang w:val="el-GR"/>
        </w:rPr>
        <w:tab/>
        <w:t>Η υποχρέωση δημοσίευσης της προκήρυξης σε μία τοπική εφημερίδα, που προβλέπεται στο άρθρο 4 του ΠΔ 118/2007/άρθρο 5 του ΕΚΠΟΤΑ, συνεχίζει να υφίσταται μέχρι και την 31/12/2020, οπότε και καταργείται. Πρβλ. άρθρο 377§1 περίπτ (59 και 82) και άρθρο 379 §12 ν. 4412/2016</w:t>
      </w:r>
    </w:p>
  </w:footnote>
  <w:footnote w:id="21">
    <w:p>
      <w:pPr>
        <w:pStyle w:val="Footnote"/>
        <w:rPr>
          <w:lang w:val="el-GR"/>
        </w:rPr>
      </w:pPr>
      <w:r>
        <w:rPr>
          <w:rStyle w:val="FootnoteCharacters"/>
        </w:rPr>
        <w:footnoteRef/>
      </w:r>
      <w:r>
        <w:rPr>
          <w:lang w:val="el-GR"/>
        </w:rPr>
        <w:tab/>
        <w:t>Η δημοσίευση σε νομαρχιακές και τοπικές εφημερίδες του Ν.3548/2007, συνεχίζει να υφίσταται μέχρι και την 31/12/2020, οπότε και καταργείται, βλέπε άρθρο 377§1 περίπτ (35) και άρθρο 379 §12 ν. 4412/2016</w:t>
      </w:r>
    </w:p>
  </w:footnote>
  <w:footnote w:id="22">
    <w:p>
      <w:pPr>
        <w:pStyle w:val="Footnote"/>
        <w:rPr>
          <w:lang w:val="el-GR"/>
        </w:rPr>
      </w:pPr>
      <w:r>
        <w:rPr>
          <w:rStyle w:val="FootnoteCharacters"/>
        </w:rPr>
        <w:footnoteRef/>
      </w:r>
      <w:r>
        <w:rPr>
          <w:lang w:val="el-GR"/>
        </w:rPr>
        <w:tab/>
        <w:t>Άρθρο 18 παρ. 2 του ν. 4412/2016.</w:t>
      </w:r>
    </w:p>
  </w:footnote>
  <w:footnote w:id="23">
    <w:p>
      <w:pPr>
        <w:pStyle w:val="Footnote"/>
        <w:rPr>
          <w:lang w:val="el-GR"/>
        </w:rPr>
      </w:pPr>
      <w:r>
        <w:rPr>
          <w:rStyle w:val="FootnoteCharacters"/>
        </w:rPr>
        <w:footnoteRef/>
      </w:r>
      <w:r>
        <w:rPr>
          <w:lang w:val="el-GR"/>
        </w:rPr>
        <w:tab/>
        <w:t>Ως «έγγραφο διαδικασίας σύναψης της σύμβασης» ή «έγγραφο της σύμβασης», κατά την έννοια της περ. 14 της παρ.1 του άρθρου 2 του ν. 4412/2016 νοείται κάθε έγγραφο το οποίο παρέχει ή στο οποίο παραπέμπει η Α.Α. με σκοπό να περιγράψει ή να προσδιορίσει στοιχεία της σύμβασης ή της διαδικασίας ανάθεσης, συμπεριλαμβανομένης της προκήρυξης σύμβασης του άρθρου 63, της προκαταρκτικής προκήρυξης του άρθρου 62,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στην οποία αναφέρονται όλοι οι ειδικοί και γενικοί όροι σύναψης και εκτέλεσης της σύμβασης, το Ενιαίο Ευρωπαϊκό Έγγραφο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footnote>
  <w:footnote w:id="24">
    <w:p>
      <w:pPr>
        <w:pStyle w:val="Footnote"/>
        <w:rPr>
          <w:lang w:val="el-GR"/>
        </w:rPr>
      </w:pPr>
      <w:r>
        <w:rPr>
          <w:rStyle w:val="FootnoteCharacters"/>
        </w:rPr>
        <w:footnoteRef/>
      </w:r>
      <w:r>
        <w:rPr>
          <w:lang w:val="el-GR"/>
        </w:rPr>
        <w:tab/>
        <w:t>Επιλέγεται κατά κανόνα η εκ του νόμου υποχρεωτική χρήση του ΕΣΗΔΗΣ για την πρόσβαση στα έγγραφα της σύμβασης και την επικοινωνία. Οι επιλογές που ακολουθούν αφορούν περιπτώσεις που δεν είναι δυνατή εν όλω ή εν μέρει η ελεύθερη πλήρης άμεση και δωρεάν ηλεκτρονική πρόσβαση στα έγγραφα της σύμβασης. Επιπλέον, σε περίπτωση που απαιτούνται ειδικά εργαλεία, συσκευές ή μορφότυποι περιγράφονται στο σημείο αυτό ταυτόχρονα με τον τρόπο πρόσβασης των ενδιαφερομένων.</w:t>
      </w:r>
    </w:p>
  </w:footnote>
  <w:footnote w:id="25">
    <w:p>
      <w:pPr>
        <w:pStyle w:val="Footnote"/>
        <w:rPr>
          <w:lang w:val="el-GR"/>
        </w:rPr>
      </w:pPr>
      <w:r>
        <w:rPr>
          <w:rStyle w:val="FootnoteCharacters"/>
        </w:rPr>
        <w:footnoteRef/>
      </w:r>
      <w:r>
        <w:rPr>
          <w:lang w:val="el-GR"/>
        </w:rPr>
        <w:tab/>
        <w:t>Πρβλ την Υπουργική Απόφαση με αρ. 56902/215 «</w:t>
      </w:r>
      <w:r>
        <w:rPr>
          <w:i/>
          <w:iCs/>
          <w:lang w:val="el-GR"/>
        </w:rPr>
        <w:t>Τεχνικές λεπτομέρειες και διαδικασίες λειτουργίας του Εθνικού Συστήματος Ηλεκτρονικών Δημοσίων Συμβάσεων</w:t>
      </w:r>
      <w:r>
        <w:rPr>
          <w:i/>
          <w:lang w:val="el-GR"/>
        </w:rPr>
        <w:t xml:space="preserve"> (Ε.Σ.Η.ΔΗ.Σ.)»,  ΦΕΚ Β΄1924/2017 (άρθρο 14)</w:t>
      </w:r>
    </w:p>
  </w:footnote>
  <w:footnote w:id="26">
    <w:p>
      <w:pPr>
        <w:pStyle w:val="Footnote"/>
        <w:rPr>
          <w:lang w:val="el-GR"/>
        </w:rPr>
      </w:pPr>
      <w:r>
        <w:rPr>
          <w:rStyle w:val="FootnoteCharacters"/>
        </w:rPr>
        <w:footnoteRef/>
      </w:r>
      <w:r>
        <w:rPr>
          <w:lang w:val="el-GR"/>
        </w:rPr>
        <w:tab/>
        <w:t>Πρβλ</w:t>
      </w:r>
      <w:r>
        <w:rPr>
          <w:i/>
          <w:iCs/>
          <w:lang w:val="el-GR"/>
        </w:rPr>
        <w:t>. άρθρο 67, παρ.3 του ν. 4412/2016 &amp;</w:t>
      </w:r>
      <w:r>
        <w:rPr>
          <w:lang w:val="el-GR"/>
        </w:rPr>
        <w:t>. άρθρο 121, παρ.5 του ν. 4412/2016.</w:t>
      </w:r>
    </w:p>
  </w:footnote>
  <w:footnote w:id="27">
    <w:p>
      <w:pPr>
        <w:pStyle w:val="Footnote"/>
        <w:rPr>
          <w:lang w:val="el-GR"/>
        </w:rPr>
      </w:pPr>
      <w:r>
        <w:rPr>
          <w:rStyle w:val="FootnoteCharacters"/>
        </w:rPr>
        <w:footnoteRef/>
      </w:r>
      <w:r>
        <w:rPr>
          <w:lang w:val="el-GR"/>
        </w:rPr>
        <w:tab/>
        <w:t>Επιτρέπεται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w:t>
      </w:r>
      <w:r>
        <w:rPr/>
        <w:t>Apostile</w:t>
      </w:r>
      <w:r>
        <w:rPr>
          <w:lang w:val="el-GR"/>
        </w:rPr>
        <w:t>” σύμφωνα με την συνθήκη της Χάγης της 05-10-61. Η επικύρωση αυτή πρέπει να έχει γίνει από δικηγόρο κατά την έννοια των άρθρων 454 του Κ.Π.Δ. και 53 του Κώδικα περί Δικηγόρων.</w:t>
      </w:r>
    </w:p>
  </w:footnote>
  <w:footnote w:id="28">
    <w:p>
      <w:pPr>
        <w:pStyle w:val="Footnote"/>
        <w:rPr>
          <w:lang w:val="el-GR"/>
        </w:rPr>
      </w:pPr>
      <w:r>
        <w:rPr>
          <w:rStyle w:val="FootnoteCharacters"/>
        </w:rPr>
        <w:footnoteRef/>
      </w:r>
      <w:r>
        <w:rPr>
          <w:lang w:val="el-GR"/>
        </w:rPr>
        <w:tab/>
        <w:t>Άρθρο 92, παρ.4 του ν. 4412/2016</w:t>
      </w:r>
    </w:p>
  </w:footnote>
  <w:footnote w:id="29">
    <w:p>
      <w:pPr>
        <w:pStyle w:val="Footnote"/>
        <w:rPr>
          <w:lang w:val="el-GR"/>
        </w:rPr>
      </w:pPr>
      <w:r>
        <w:rPr>
          <w:rStyle w:val="FootnoteCharacters"/>
        </w:rPr>
        <w:footnoteRef/>
      </w:r>
      <w:r>
        <w:rPr>
          <w:lang w:val="el-GR"/>
        </w:rPr>
        <w:tab/>
        <w:t xml:space="preserve">Πρβλ. άρθρο 80 παρ. 10 ν. 4412/2016, όπως τροποποιήθηκε με το άρθρο 107 περ. 14 του ν. 4497/2017 (Α 171). </w:t>
      </w:r>
    </w:p>
  </w:footnote>
  <w:footnote w:id="30">
    <w:p>
      <w:pPr>
        <w:pStyle w:val="Footnote"/>
        <w:rPr>
          <w:lang w:val="el-GR"/>
        </w:rPr>
      </w:pPr>
      <w:r>
        <w:rPr>
          <w:rStyle w:val="FootnoteCharacters"/>
        </w:rPr>
        <w:footnoteRef/>
      </w:r>
      <w:r>
        <w:rPr>
          <w:lang w:val="el-GR"/>
        </w:rPr>
        <w:tab/>
        <w:t>Με την επιφύλαξη της εν όλω ή εν μέρει σύνταξης των εγγράφων σε άλλη γλώσσα</w:t>
      </w:r>
    </w:p>
  </w:footnote>
  <w:footnote w:id="31">
    <w:p>
      <w:pPr>
        <w:pStyle w:val="Footnote"/>
        <w:rPr/>
      </w:pPr>
      <w:r>
        <w:rPr>
          <w:rStyle w:val="FootnoteCharacters"/>
        </w:rPr>
        <w:footnoteRef/>
      </w:r>
      <w:r>
        <w:rPr>
          <w:szCs w:val="18"/>
          <w:lang w:val="el-GR"/>
        </w:rPr>
        <w:tab/>
        <w:t>Πρβλ. παρ.3, 4 και 5 άρθρου 72 ν. 4412/2016 ΄</w:t>
      </w:r>
    </w:p>
  </w:footnote>
  <w:footnote w:id="32">
    <w:p>
      <w:pPr>
        <w:pStyle w:val="Footnote"/>
        <w:rPr/>
      </w:pPr>
      <w:r>
        <w:rPr>
          <w:rStyle w:val="FootnoteCharacters"/>
        </w:rPr>
        <w:footnoteRef/>
      </w:r>
      <w:r>
        <w:rPr>
          <w:szCs w:val="18"/>
          <w:lang w:val="el-GR"/>
        </w:rPr>
        <w:tab/>
        <w:t xml:space="preserve"> </w:t>
      </w:r>
      <w:r>
        <w:rPr>
          <w:szCs w:val="18"/>
          <w:lang w:val="el-GR"/>
        </w:rPr>
        <w:tab/>
        <w:t>Πρβλ.  άρθρο 120 Ν.4512/2018 (ΦΕΚ Α΄ 5/17.1.2017), καθώς και</w:t>
      </w:r>
      <w:r>
        <w:rPr>
          <w:lang w:val="el-GR"/>
        </w:rPr>
        <w:t xml:space="preserve">  άρθρο 15 παρ.1 Ν.4541/2018  (ΦΕΚ Α΄ 93/31.5.2018),</w:t>
      </w:r>
    </w:p>
  </w:footnote>
  <w:footnote w:id="33">
    <w:p>
      <w:pPr>
        <w:pStyle w:val="Footnote"/>
        <w:rPr>
          <w:lang w:val="el-GR"/>
        </w:rPr>
      </w:pPr>
      <w:r>
        <w:rPr>
          <w:rStyle w:val="FootnoteCharacters"/>
        </w:rPr>
        <w:footnoteRef/>
      </w:r>
      <w:r>
        <w:rPr>
          <w:lang w:val="el-GR"/>
        </w:rPr>
        <w:tab/>
        <w:t>Πρβλ. άρθρο 72 παρ. 4 περ. η του ν. 4412/2106, όπως τροποποιήθηκε με το άρθρο 107 περ. 5 του ν. 4497/2017.</w:t>
      </w:r>
    </w:p>
  </w:footnote>
  <w:footnote w:id="34">
    <w:p>
      <w:pPr>
        <w:pStyle w:val="Footnote"/>
        <w:rPr>
          <w:lang w:val="el-GR"/>
        </w:rPr>
      </w:pPr>
      <w:r>
        <w:rPr>
          <w:rStyle w:val="FootnoteCharacters"/>
        </w:rPr>
        <w:footnoteRef/>
      </w:r>
      <w:r>
        <w:rPr>
          <w:lang w:val="el-GR"/>
        </w:rPr>
        <w:tab/>
        <w:t xml:space="preserve">Στον βαθμό που καλύπτονται από τα Παραρτήματα 1, 2, 4 και 5 και τις γενικές σημειώσεις του σχετικού με την Ένωση Προσαρτήματος </w:t>
      </w:r>
      <w:r>
        <w:rPr/>
        <w:t>I</w:t>
      </w:r>
      <w:r>
        <w:rPr>
          <w:lang w:val="el-GR"/>
        </w:rPr>
        <w:t xml:space="preserve"> της ΣΔΣ, καθώς και τις λοιπές διεθνείς συμφωνίες από τις οποίες δεσμεύεται η Ένωση, οι A.</w:t>
      </w:r>
      <w:r>
        <w:rPr>
          <w:lang w:val="en-US"/>
        </w:rPr>
        <w:t>A</w:t>
      </w:r>
      <w:r>
        <w:rPr>
          <w:lang w:val="el-GR"/>
        </w:rPr>
        <w:t>.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footnote>
  <w:footnote w:id="35">
    <w:p>
      <w:pPr>
        <w:pStyle w:val="Footnote"/>
        <w:rPr>
          <w:lang w:val="el-GR"/>
        </w:rPr>
      </w:pPr>
      <w:r>
        <w:rPr>
          <w:rStyle w:val="FootnoteCharacters"/>
        </w:rPr>
        <w:footnoteRef/>
      </w:r>
      <w:r>
        <w:rPr>
          <w:lang w:val="el-GR"/>
        </w:rPr>
        <w:tab/>
        <w:t>Πρβλ. άρθρο 19 παρ. 2 ν. 4412/2016</w:t>
      </w:r>
    </w:p>
  </w:footnote>
  <w:footnote w:id="36">
    <w:p>
      <w:pPr>
        <w:pStyle w:val="Footnote"/>
        <w:rPr>
          <w:lang w:val="el-GR"/>
        </w:rPr>
      </w:pPr>
      <w:r>
        <w:rPr>
          <w:rStyle w:val="FootnoteCharacters"/>
        </w:rPr>
        <w:footnoteRef/>
      </w:r>
      <w:r>
        <w:rPr>
          <w:lang w:val="el-GR"/>
        </w:rPr>
        <w:tab/>
        <w:t>Όπου κρίνεται αναγκαίο, οι Α.Α. μπορούν να διευκρινίζουν στα έγγραφα της σύμβασης τον τρόπο με τον οποίο οι ενώσεις οικονομικών φορέων θα πρέπει να πληρούν τις απαιτήσεις οικονομικής και χρηματοοικονομικής επάρκειας ή τεχνικής και επαγγελματικής ικανότητας κατά τα άρθρα 75, 76 και 77, εφόσον αυτό δικαιολογείται από αντικειμενικούς λόγους και είναι σύμφωνο με την αρχή της αναλογικότητας  (πρβλ. άρθρο 19 παρ. 2 ν. 4412/2016)</w:t>
      </w:r>
    </w:p>
  </w:footnote>
  <w:footnote w:id="37">
    <w:p>
      <w:pPr>
        <w:pStyle w:val="Footnote"/>
        <w:rPr>
          <w:lang w:val="el-GR"/>
        </w:rPr>
      </w:pPr>
      <w:r>
        <w:rPr>
          <w:rStyle w:val="FootnoteCharacters"/>
        </w:rPr>
        <w:footnoteRef/>
      </w:r>
      <w:r>
        <w:rPr>
          <w:lang w:val="el-GR"/>
        </w:rPr>
        <w:tab/>
        <w:t>Πρβλ. Άρθρο 19 παρ. 4 ν. 4412/2016</w:t>
      </w:r>
    </w:p>
  </w:footnote>
  <w:footnote w:id="38">
    <w:p>
      <w:pPr>
        <w:pStyle w:val="Footnote"/>
        <w:rPr>
          <w:lang w:val="el-GR"/>
        </w:rPr>
      </w:pPr>
      <w:r>
        <w:rPr>
          <w:rStyle w:val="FootnoteCharacters"/>
        </w:rPr>
        <w:footnoteRef/>
      </w:r>
      <w:r>
        <w:rPr>
          <w:rStyle w:val="Style8"/>
          <w:position w:val="0"/>
          <w:sz w:val="18"/>
          <w:vertAlign w:val="baseline"/>
          <w:lang w:val="el-GR"/>
        </w:rPr>
        <w:tab/>
        <w:t>Πρβλ παρ. 1 α), 3, 4, 5  του άρθρου 72 του ν.4412/2016.</w:t>
      </w:r>
    </w:p>
  </w:footnote>
  <w:footnote w:id="39">
    <w:p>
      <w:pPr>
        <w:pStyle w:val="Footnote"/>
        <w:rPr>
          <w:lang w:val="el-GR"/>
        </w:rPr>
      </w:pPr>
      <w:r>
        <w:rPr>
          <w:rStyle w:val="FootnoteCharacters"/>
        </w:rPr>
        <w:footnoteRef/>
      </w:r>
      <w:r>
        <w:rPr>
          <w:lang w:val="el-GR"/>
        </w:rPr>
        <w:tab/>
        <w:t>Σε περίπτωση υποβολής προσφοράς για ένα ή περισσότερα τμήματα της σύμβασης, το ύψος της εγγύησης συμμετοχής υπολογίζεται επί της εκτιμώμενης αξίας, εκτός ΦΠΑ, του/των προσφερομένου/ων τμήματος/τμημάτων (Πρβλ. άρθρο 72 παρ. 1α ν. 4412/2016)</w:t>
      </w:r>
    </w:p>
  </w:footnote>
  <w:footnote w:id="40">
    <w:p>
      <w:pPr>
        <w:pStyle w:val="Footnote"/>
        <w:rPr>
          <w:lang w:val="el-GR"/>
        </w:rPr>
      </w:pPr>
      <w:r>
        <w:rPr>
          <w:rStyle w:val="FootnoteCharacters"/>
        </w:rPr>
        <w:footnoteRef/>
      </w:r>
      <w:r>
        <w:rPr>
          <w:lang w:val="el-GR"/>
        </w:rPr>
        <w:tab/>
        <w:t xml:space="preserve">Η εγγύηση συμμετοχής δε μπορεί να υπερβαίνει το 2% της εκτιμώμενης αξίας της σύμβασης εκτός ΦΠΑ. (περ. α παρ. 1 άρθρου 72 ν. 4412/2016).  </w:t>
      </w:r>
    </w:p>
  </w:footnote>
  <w:footnote w:id="41">
    <w:p>
      <w:pPr>
        <w:pStyle w:val="Footnote"/>
        <w:rPr>
          <w:lang w:val="el-GR"/>
        </w:rPr>
      </w:pPr>
      <w:r>
        <w:rPr>
          <w:rStyle w:val="FootnoteCharacters"/>
        </w:rPr>
        <w:footnoteRef/>
      </w:r>
      <w:r>
        <w:rPr>
          <w:lang w:val="el-GR"/>
        </w:rPr>
        <w:tab/>
        <w:t>Πρβ. άρθρο 72 παρ. 1 του ν. 4412/2016, όπως τροποποιήθηκε  με την περ. 4 του άρθρου 107 του ν. 4497/2017 (Α' 171).</w:t>
      </w:r>
    </w:p>
  </w:footnote>
  <w:footnote w:id="42">
    <w:p>
      <w:pPr>
        <w:pStyle w:val="Footnote"/>
        <w:rPr>
          <w:lang w:val="el-GR"/>
        </w:rPr>
      </w:pPr>
      <w:r>
        <w:rPr>
          <w:rStyle w:val="FootnoteCharacters"/>
        </w:rPr>
        <w:footnoteRef/>
      </w:r>
      <w:r>
        <w:rPr>
          <w:lang w:val="el-GR"/>
        </w:rPr>
        <w:tab/>
        <w:t>Πρβλ άρθρα 73 και 74 ν. 4412/2016, όπως τροποποιήθηκαν με το αρ. 107 του ν. 4497/2017.</w:t>
      </w:r>
    </w:p>
  </w:footnote>
  <w:footnote w:id="43">
    <w:p>
      <w:pPr>
        <w:pStyle w:val="Footnote"/>
        <w:rPr>
          <w:lang w:val="el-GR"/>
        </w:rPr>
      </w:pPr>
      <w:r>
        <w:rPr>
          <w:rStyle w:val="FootnoteCharacters"/>
        </w:rPr>
        <w:footnoteRef/>
      </w:r>
      <w:r>
        <w:rPr>
          <w:lang w:val="el-GR"/>
        </w:rPr>
        <w:tab/>
        <w:t xml:space="preserve">Πρβλ. άρθρο 73 παρ. 1 εδ. α του ν. 4412/2016, όπως τροποποιήθηκε με το άρθρο 107 περ. 6 του ν. 4497/2017. </w:t>
      </w:r>
    </w:p>
    <w:p>
      <w:pPr>
        <w:pStyle w:val="Footnote"/>
        <w:rPr>
          <w:lang w:val="el-GR"/>
        </w:rPr>
      </w:pPr>
      <w:r>
        <w:rPr>
          <w:lang w:val="el-GR"/>
        </w:rPr>
        <w:tab/>
        <w:t xml:space="preserve">Ειδικότερα, επισημαίνεται ότι: </w:t>
      </w:r>
    </w:p>
    <w:p>
      <w:pPr>
        <w:pStyle w:val="Footnote"/>
        <w:rPr>
          <w:lang w:val="el-GR"/>
        </w:rPr>
      </w:pPr>
      <w:r>
        <w:rPr>
          <w:bCs/>
          <w:szCs w:val="18"/>
          <w:lang w:val="el-GR"/>
        </w:rPr>
        <w:tab/>
        <w:t>α) για τις συμβάσεις άνω των ορίων, η αναφορά στο ΕΕΕΣ σε “τελεσίδικη καταδικαστική απόφαση” νοείται, δεδομένης της ως άνω νομοθετικής μεταβολής, ως “αμετάκλητη καταδικαστική απόφαση”, η δε σχετική δήλωση του οικονομικού φορέα στο Μέρος ΙΙΙ.Α. του ΕΕΕΣ αφορά μόνο σε αμετάκλητες καταδικαστικές</w:t>
      </w:r>
      <w:r>
        <w:rPr>
          <w:rFonts w:cs="Cambria" w:ascii="Cambria" w:hAnsi="Cambria"/>
          <w:bCs/>
          <w:szCs w:val="18"/>
          <w:lang w:val="el-GR"/>
        </w:rPr>
        <w:t xml:space="preserve"> </w:t>
      </w:r>
      <w:r>
        <w:rPr>
          <w:bCs/>
          <w:szCs w:val="18"/>
          <w:lang w:val="el-GR"/>
        </w:rPr>
        <w:t xml:space="preserve">αποφάσεις, </w:t>
      </w:r>
    </w:p>
    <w:p>
      <w:pPr>
        <w:pStyle w:val="Footnote"/>
        <w:rPr>
          <w:lang w:val="el-GR"/>
        </w:rPr>
      </w:pPr>
      <w:r>
        <w:rPr>
          <w:bCs/>
          <w:szCs w:val="18"/>
          <w:lang w:val="el-GR"/>
        </w:rPr>
        <w:tab/>
        <w:t>β) για τις συμβάσεις κάτω των ορίων, οι αναθέτουσες αρχές πρέπει να προσαρμόζουν το σχετικό πεδίο του Μέρους ΙΙΙ.Α του ΤΕΥΔ και ειδικότερα, αντί της αναφοράς σε “τελεσίδικη</w:t>
      </w:r>
      <w:r>
        <w:rPr>
          <w:bCs/>
          <w:iCs/>
          <w:szCs w:val="18"/>
          <w:lang w:val="el-GR"/>
        </w:rPr>
        <w:t xml:space="preserve"> καταδικαστική απόφαση”</w:t>
      </w:r>
      <w:r>
        <w:rPr>
          <w:bCs/>
          <w:szCs w:val="18"/>
          <w:lang w:val="el-GR"/>
        </w:rPr>
        <w:t xml:space="preserve">, δεδομένης της ως άνω νομοθετικής μεταβολής, να θέτουν τη φράση </w:t>
      </w:r>
      <w:r>
        <w:rPr>
          <w:bCs/>
          <w:iCs/>
          <w:szCs w:val="18"/>
          <w:lang w:val="el-GR"/>
        </w:rPr>
        <w:t>“αμετάκλητη καταδικαστική απόφαση”,</w:t>
      </w:r>
      <w:r>
        <w:rPr>
          <w:bCs/>
          <w:szCs w:val="18"/>
          <w:lang w:val="el-GR"/>
        </w:rPr>
        <w:t xml:space="preserve"> η δε σχετική δήλωση του οικονομικού φορέα στο ΤΕΥΔ αφορά, ομοίως, μόνο σε </w:t>
      </w:r>
      <w:r>
        <w:rPr>
          <w:bCs/>
          <w:szCs w:val="18"/>
          <w:u w:val="single"/>
          <w:lang w:val="el-GR"/>
        </w:rPr>
        <w:t>αμετάκλητες</w:t>
      </w:r>
      <w:r>
        <w:rPr>
          <w:bCs/>
          <w:szCs w:val="18"/>
          <w:lang w:val="el-GR"/>
        </w:rPr>
        <w:t xml:space="preserve"> καταδικαστικές αποφάσεις.</w:t>
      </w:r>
    </w:p>
  </w:footnote>
  <w:footnote w:id="44">
    <w:p>
      <w:pPr>
        <w:pStyle w:val="Footnote"/>
        <w:rPr>
          <w:lang w:val="el-GR"/>
        </w:rPr>
      </w:pPr>
      <w:r>
        <w:rPr>
          <w:rStyle w:val="FootnoteCharacters"/>
        </w:rPr>
        <w:footnoteRef/>
      </w:r>
      <w:r>
        <w:rPr>
          <w:lang w:val="el-GR"/>
        </w:rPr>
        <w:tab/>
        <w:t>Πρβλ. άρθρο 73 παρ. 1 τελευταία δύο εδάφια του ν. 4412/2016, όπως τροποποιήθηκαν με το άρθρο 107 περ. 7 του ν. 4497/2017</w:t>
      </w:r>
    </w:p>
  </w:footnote>
  <w:footnote w:id="45">
    <w:p>
      <w:pPr>
        <w:pStyle w:val="Footnote"/>
        <w:rPr>
          <w:lang w:val="el-GR"/>
        </w:rPr>
      </w:pPr>
      <w:r>
        <w:rPr>
          <w:rStyle w:val="FootnoteCharacters"/>
        </w:rPr>
        <w:footnoteRef/>
      </w:r>
      <w:r>
        <w:rPr>
          <w:lang w:val="el-GR"/>
        </w:rPr>
        <w:tab/>
        <w:t xml:space="preserve">Πρβλ. άρθρο 73 παρ. 2 τελευταίο εδάφιο του ν. 4412/2016. Σχετική δήλωση του προσφέροντος οικονομικού φορέα    περιλαμβάνεται στο ΕΕΕΣ (για τις συμβάσεις άνω των ορίων) ή (για τις συμβάσεις κάτω των ορίων) στο τυποποιημένο έντυπο υπεύθυνης δήλωσης (Τ.Ε.Υ.Δ.) του άρθρου 79 παρ. 4 ν. 4412/2016. </w:t>
      </w:r>
    </w:p>
  </w:footnote>
  <w:footnote w:id="46">
    <w:p>
      <w:pPr>
        <w:pStyle w:val="Footnote"/>
        <w:tabs>
          <w:tab w:val="clear" w:pos="720"/>
          <w:tab w:val="left" w:pos="396" w:leader="none"/>
        </w:tabs>
        <w:ind w:left="454" w:right="0" w:hanging="454"/>
        <w:rPr>
          <w:lang w:val="el-GR"/>
        </w:rPr>
      </w:pPr>
      <w:r>
        <w:rPr>
          <w:rStyle w:val="FootnoteCharacters"/>
        </w:rPr>
        <w:footnoteRef/>
      </w:r>
      <w:r>
        <w:rPr>
          <w:lang w:val="el-GR"/>
        </w:rPr>
        <w:tab/>
        <w:t>Πρβλ. άρθρο 73 παρ. 2 περίπτωση γ του ν. 4412/2016 , η οποία προστέθηκε με το άρθρο 39 του ν. 4488/2017.</w:t>
      </w:r>
    </w:p>
  </w:footnote>
  <w:footnote w:id="47">
    <w:p>
      <w:pPr>
        <w:pStyle w:val="Footnote"/>
        <w:rPr>
          <w:lang w:val="el-GR"/>
        </w:rPr>
      </w:pPr>
      <w:r>
        <w:rPr>
          <w:rStyle w:val="FootnoteCharacters"/>
        </w:rPr>
        <w:footnoteRef/>
      </w:r>
      <w:r>
        <w:rPr>
          <w:lang w:val="el-GR"/>
        </w:rPr>
        <w:tab/>
        <w:t>Οι λόγοι της παραγράφου 4 αποτελούν δυνητικούς λόγους αποκλεισμού, σύμφωνα με το άρθρο 73 παρ. 4 ν. 4412/2016. Κατά συνέπεια, η Α.Α. δύναται να επιλέξει έναν, περισσότερους, όλους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κλπ), με σχετική πρόβλεψη στη διακήρυξη (πρβλ.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(για τις συμβάσεις άνω των ορίων) ή του ΤΕΥΔ (για τις συμβάσεις κάτω των ορίων), καθώς και τα μέσα απόδειξης του άρθρου 2.2.9.2.</w:t>
      </w:r>
    </w:p>
  </w:footnote>
  <w:footnote w:id="48">
    <w:p>
      <w:pPr>
        <w:pStyle w:val="Footnote"/>
        <w:rPr/>
      </w:pPr>
      <w:r>
        <w:rPr>
          <w:rStyle w:val="FootnoteCharacters"/>
        </w:rPr>
        <w:footnoteRef/>
      </w:r>
      <w:r>
        <w:rPr>
          <w:lang w:val="el-GR"/>
        </w:rPr>
        <w:tab/>
        <w:t xml:space="preserve"> </w:t>
      </w:r>
      <w:r>
        <w:rPr>
          <w:lang w:val="el-GR"/>
        </w:rPr>
        <w:tab/>
        <w:t>Ειδικά για τους δυνητικούς λόγους αποκλεισμού πρβλ. την Κατευθυντήρια Οδηγία 20 της Αρχής (ΑΔΑ: ΩΡΞ3ΟΞΤΒ-9Ρ5)</w:t>
      </w:r>
    </w:p>
    <w:p>
      <w:pPr>
        <w:pStyle w:val="Footnote"/>
        <w:rPr>
          <w:lang w:val="el-GR"/>
        </w:rPr>
      </w:pPr>
      <w:r>
        <w:rPr>
          <w:lang w:val="el-GR"/>
        </w:rPr>
      </w:r>
    </w:p>
  </w:footnote>
  <w:footnote w:id="49">
    <w:p>
      <w:pPr>
        <w:pStyle w:val="Footnote"/>
        <w:rPr>
          <w:lang w:val="el-GR"/>
        </w:rPr>
      </w:pPr>
      <w:r>
        <w:rPr>
          <w:rStyle w:val="FootnoteCharacters"/>
        </w:rPr>
        <w:footnoteRef/>
      </w:r>
      <w:r>
        <w:rPr>
          <w:lang w:val="el-GR"/>
        </w:rPr>
        <w:tab/>
        <w:t>Η αθέτηση της υποχρέωσης αυτής συνιστά σοβαρό επαγγελματικό παράπτωμα του οικονομικού φορέα κατά την έννοια της περίπτωσης θ΄ της παραγράφου 4 του άρθρου 73. Πρβλ. άρθρο 18 παρ. 5 του ν. 4412/2106, όπως τροποποιήθηκε με το άρθρο 107 περ. 1 του ν. 4497/2017.</w:t>
      </w:r>
    </w:p>
  </w:footnote>
  <w:footnote w:id="50">
    <w:p>
      <w:pPr>
        <w:pStyle w:val="Footnote"/>
        <w:rPr>
          <w:lang w:val="el-GR"/>
        </w:rPr>
      </w:pPr>
      <w:r>
        <w:rPr>
          <w:rStyle w:val="FootnoteCharacters"/>
        </w:rPr>
        <w:footnoteRef/>
      </w:r>
      <w:r>
        <w:rPr>
          <w:lang w:val="el-GR"/>
        </w:rPr>
        <w:tab/>
        <w:t xml:space="preserve">Σχετική δήλωση του προσφέροντος οικονομικού φορέα περιλαμβάνεται στο ΕΕΕΣ (για τις συμβάσεις άνω των ορίων) ή στο Τ.Ε.Υ.Δ. (για τις συμβάσεις κάτω των ορίων), καθώς και τα μέσα απόδειξης του άρθρου 2.2.9.2. </w:t>
      </w:r>
    </w:p>
  </w:footnote>
  <w:footnote w:id="51">
    <w:p>
      <w:pPr>
        <w:pStyle w:val="Footnote"/>
        <w:rPr>
          <w:lang w:val="el-GR"/>
        </w:rPr>
      </w:pPr>
      <w:r>
        <w:rPr>
          <w:rStyle w:val="FootnoteCharacters"/>
        </w:rPr>
        <w:footnoteRef/>
      </w:r>
      <w:r>
        <w:rPr>
          <w:lang w:val="el-GR"/>
        </w:rPr>
        <w:tab/>
        <w:t>Πρβλ. παράγραφο 10 του άρθρου 73 ν.4412/2016, η οποία προστέθηκε με το άρθρο 107 περ. 9 του ν. 4497/2017.</w:t>
      </w:r>
      <w:r>
        <w:rPr>
          <w:szCs w:val="18"/>
          <w:lang w:val="el-GR"/>
        </w:rPr>
        <w:t xml:space="preserve">Επίσης, πρβλ. υπ’ αριθμ. πρωτ. 6271/30-11-2018 έγγραφο της Αρχής (ΑΔΑ Ψ3Κ8ΟΞΤΒ-09Β) σχετικά με την απόφαση ΔΕΕ της 24 Οκτωβρίου 2018 στην υπόθεση </w:t>
      </w:r>
      <w:r>
        <w:rPr>
          <w:szCs w:val="18"/>
          <w:lang w:val="en-US"/>
        </w:rPr>
        <w:t>C</w:t>
      </w:r>
      <w:r>
        <w:rPr>
          <w:szCs w:val="18"/>
          <w:lang w:val="el-GR"/>
        </w:rPr>
        <w:t>-124/2017</w:t>
      </w:r>
      <w:r>
        <w:rPr>
          <w:sz w:val="22"/>
          <w:szCs w:val="22"/>
          <w:lang w:val="el-GR"/>
        </w:rPr>
        <w:t xml:space="preserve">. </w:t>
      </w:r>
    </w:p>
  </w:footnote>
  <w:footnote w:id="52">
    <w:p>
      <w:pPr>
        <w:pStyle w:val="Footnote"/>
        <w:rPr>
          <w:lang w:val="el-GR"/>
        </w:rPr>
      </w:pPr>
      <w:r>
        <w:rPr>
          <w:rStyle w:val="FootnoteCharacters"/>
        </w:rPr>
        <w:footnoteRef/>
      </w:r>
      <w:r>
        <w:rPr>
          <w:lang w:val="el-GR"/>
        </w:rPr>
        <w:tab/>
        <w:t>Πρβλ. παράγραφο 1 του άρθρου 74 ν.4412/2016, η οποία τροποποιήθηκε με το άρθρο 107 περ. 10 του ν. 4497/2017.</w:t>
      </w:r>
    </w:p>
  </w:footnote>
  <w:footnote w:id="53">
    <w:p>
      <w:pPr>
        <w:pStyle w:val="Footnote"/>
        <w:rPr>
          <w:lang w:val="el-GR"/>
        </w:rPr>
      </w:pPr>
      <w:r>
        <w:rPr>
          <w:rStyle w:val="FootnoteCharacters"/>
        </w:rPr>
        <w:footnoteRef/>
      </w:r>
      <w:r>
        <w:rPr>
          <w:lang w:val="el-GR"/>
        </w:rPr>
        <w:tab/>
        <w:t xml:space="preserve">Πρβλ παρ. 7 άρθρου 73 ν. 4412/2016.  </w:t>
      </w:r>
    </w:p>
  </w:footnote>
  <w:footnote w:id="54">
    <w:p>
      <w:pPr>
        <w:pStyle w:val="Footnote"/>
        <w:rPr>
          <w:lang w:val="el-GR"/>
        </w:rPr>
      </w:pPr>
      <w:r>
        <w:rPr>
          <w:rStyle w:val="FootnoteCharacters"/>
        </w:rPr>
        <w:footnoteRef/>
      </w:r>
      <w:r>
        <w:rPr>
          <w:lang w:val="el-GR"/>
        </w:rPr>
        <w:tab/>
        <w:t xml:space="preserve"> </w:t>
      </w:r>
      <w:r>
        <w:rPr>
          <w:lang w:val="el-GR"/>
        </w:rPr>
        <w:tab/>
        <w:t>Πρβλ. απόφαση υπ’ αριθμ. 50844 (ΦΕΚ 279 τεύχος ΥΟΔΔ, 17-05-2018), με την οποία έχει συσταθεί και συγκροτηθεί η επιτροπή της παρ 9 του άρθρου 73 του ν.4412/2016.</w:t>
      </w:r>
      <w:r>
        <w:rPr>
          <w:color w:val="FF0000"/>
          <w:lang w:val="el-GR"/>
        </w:rPr>
        <w:t xml:space="preserve"> </w:t>
      </w:r>
    </w:p>
  </w:footnote>
  <w:footnote w:id="55">
    <w:p>
      <w:pPr>
        <w:pStyle w:val="Footnote"/>
        <w:rPr>
          <w:lang w:val="el-GR"/>
        </w:rPr>
      </w:pPr>
      <w:r>
        <w:rPr>
          <w:rStyle w:val="FootnoteCharacters"/>
        </w:rPr>
        <w:footnoteRef/>
      </w:r>
      <w:r>
        <w:rPr>
          <w:lang w:val="el-GR"/>
        </w:rPr>
        <w:tab/>
        <w:t xml:space="preserve">Επισημαίνεται ότι όλα τα κριτήρια επιλογής είναι προαιρετικά, τίθενται στην παρούσα διακήρυξη κατά την κρίση και τη διακριτική ευχέρεια της </w:t>
      </w:r>
      <w:r>
        <w:rPr>
          <w:lang w:val="en-US"/>
        </w:rPr>
        <w:t>A</w:t>
      </w:r>
      <w:r>
        <w:rPr>
          <w:lang w:val="el-GR"/>
        </w:rPr>
        <w:t>.</w:t>
      </w:r>
      <w:r>
        <w:rPr>
          <w:lang w:val="en-US"/>
        </w:rPr>
        <w:t>A</w:t>
      </w:r>
      <w:r>
        <w:rPr>
          <w:lang w:val="el-GR"/>
        </w:rPr>
        <w:t xml:space="preserve">. και πρέπει να σχετίζονται και να είναι ανάλογα με το αντικείμενο της σύμβασης (Πρβλ. άρθρο 75 παρ. 1 του ν. 4412/2016). Επισημαίνεται, επίσης, ότι οι </w:t>
      </w:r>
      <w:r>
        <w:rPr>
          <w:lang w:val="en-US"/>
        </w:rPr>
        <w:t>A</w:t>
      </w:r>
      <w:r>
        <w:rPr>
          <w:lang w:val="el-GR"/>
        </w:rPr>
        <w:t>.</w:t>
      </w:r>
      <w:r>
        <w:rPr>
          <w:lang w:val="en-US"/>
        </w:rPr>
        <w:t>A</w:t>
      </w:r>
      <w:r>
        <w:rPr>
          <w:lang w:val="el-GR"/>
        </w:rPr>
        <w:t xml:space="preserve">. μπορούν να επιβάλλουν στους οικονομικούς φορείς ως απαιτήσεις συμμετοχής μόνο τα κριτήρια που αναφέρονται στις παραγράφους 2.2.4, 2.2.5 και 2.2.6. Έχουν τη δυνατότητα, κατά συνέπεια, να επιλέξουν ένα, περισσότερα ή όλα ενδεχομένως τα ως άνω κριτήρια επιλογής, συνεκτιμώντας τα ιδιαίτερα χαρακτηριστικά της υπό ανάθεση σύμβασης (εκτιμώμενη αξία αυτής, ειδικές περιστάσεις κλπ), με σχετική πρόβλεψη στη διακήρυξη. </w:t>
      </w:r>
    </w:p>
  </w:footnote>
  <w:footnote w:id="56">
    <w:p>
      <w:pPr>
        <w:pStyle w:val="Footnote"/>
        <w:rPr>
          <w:lang w:val="el-GR"/>
        </w:rPr>
      </w:pPr>
      <w:r>
        <w:rPr>
          <w:rStyle w:val="FootnoteCharacters"/>
        </w:rPr>
        <w:footnoteRef/>
      </w:r>
      <w:r>
        <w:rPr>
          <w:lang w:val="el-GR"/>
        </w:rPr>
        <w:tab/>
        <w:t>Πρβλ άρθρο  75 παρ. 2 ν. 4412/2016.</w:t>
      </w:r>
    </w:p>
  </w:footnote>
  <w:footnote w:id="57">
    <w:p>
      <w:pPr>
        <w:pStyle w:val="Footnote"/>
        <w:rPr>
          <w:lang w:val="el-GR"/>
        </w:rPr>
      </w:pPr>
      <w:r>
        <w:rPr>
          <w:rStyle w:val="FootnoteCharacters"/>
        </w:rPr>
        <w:footnoteRef/>
      </w:r>
      <w:r>
        <w:rPr>
          <w:lang w:val="el-GR"/>
        </w:rPr>
        <w:tab/>
        <w:t>Πρβλ άρθρο 75 παρ. 3 ν. 4412/2016. Οι Α.Α. μπορούν να επιλέξουν ένα ή περισσότερα από τα κριτήρια που αναφέρονται στο παρόν άρθρο και να διαμορφώσουν αντίστοιχα τα πεδία του ΕΕΕΣ (για τις συμβάσεις άνω των ορίων) ή του Τ.Ε.Υ.Δ. (για τις συμβάσεις κάτω των ορίων), σύμφωνα με το άρθρο 2.2.9.1, καθώς και τα μέσα απόδειξης του άρθρου 2.2.9.2. Επισημαίνεται, περαιτέρω, ότι μπορούν (χωρίς αυτό να είναι υποχρεωτικό) να διαμορφώσουν το παρόν άρθρο είτε απαιτώντας, ως προς τα κριτήρια που επιλέγουν, ελάχιστα επίπεδα οικονομικής και χρηματοοικονομικής επάρκειας, τα οποία πρέπει να καλύπτουν οι προσφέροντες οικονομικοί φορείς με αναφορά σε συγκεκριμένα μεγέθη (π.χ. κύκλος εργασιών 200.000 ευρώ τα 3 τελευταία έτη),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w:t>
      </w:r>
    </w:p>
    <w:p>
      <w:pPr>
        <w:pStyle w:val="Footnote"/>
        <w:rPr>
          <w:lang w:val="el-GR"/>
        </w:rPr>
      </w:pPr>
      <w:r>
        <w:rPr>
          <w:lang w:val="el-GR"/>
        </w:rPr>
        <w:tab/>
        <w:t xml:space="preserve">Πρβλ. και την Κατευθυντήρια Οδηγία 13 της Ε.Α.Α.ΔΗ.ΣΥ. </w:t>
      </w:r>
      <w:r>
        <w:rPr>
          <w:i/>
          <w:iCs/>
          <w:lang w:val="el-GR"/>
        </w:rPr>
        <w:t xml:space="preserve">''Κριτήρια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w:t>
      </w:r>
      <w:r>
        <w:rPr>
          <w:lang w:val="el-GR"/>
        </w:rPr>
        <w:t xml:space="preserve">(ΑΔΑ ΩΒΥ7ΟΞΤΒ-ΤΛ7) και ειδικότερα την Ενότητα </w:t>
      </w:r>
      <w:r>
        <w:rPr>
          <w:lang w:val="en-US"/>
        </w:rPr>
        <w:t>I</w:t>
      </w:r>
      <w:r>
        <w:rPr>
          <w:lang w:val="el-GR"/>
        </w:rPr>
        <w:t>ΙΙ, όπου παρατίθενται σχετικά  παραδείγματα.</w:t>
      </w:r>
    </w:p>
  </w:footnote>
  <w:footnote w:id="58">
    <w:p>
      <w:pPr>
        <w:pStyle w:val="Footnote"/>
        <w:rPr>
          <w:lang w:val="el-GR"/>
        </w:rPr>
      </w:pPr>
      <w:r>
        <w:rPr>
          <w:rStyle w:val="FootnoteCharacters"/>
        </w:rPr>
        <w:footnoteRef/>
      </w:r>
      <w:r>
        <w:rPr>
          <w:lang w:val="el-GR"/>
        </w:rPr>
        <w:tab/>
        <w:t xml:space="preserve">Πρβλ άρθρο 75 παρ. 4 ν. 4412/2016. Όσον αφορά την τεχνική και επαγγελματική ικανότητα, οι Α.Α. μπορούν να επιβάλλουν απαιτήσεις που να εξασφαλίζουν ότι οι οικονομικοί φορείς διαθέτουν </w:t>
      </w:r>
      <w:r>
        <w:rPr>
          <w:u w:val="single"/>
          <w:lang w:val="el-GR"/>
        </w:rPr>
        <w:t>τ</w:t>
      </w:r>
      <w:r>
        <w:rPr>
          <w:lang w:val="el-GR"/>
        </w:rPr>
        <w:t xml:space="preserve">ους αναγκαίους ανθρώπινους και τεχνικούς πόρους και την εμπειρία για να εκτελέσουν τη σύμβαση σε κατάλληλο επίπεδο ποιότητας. Οι Α.Α. μπορεί να απαιτούν ειδικότερα από τους οικονομικούς φορείς, να διαθέτουν ικανοποιητικό επίπεδο εμπειρίας, αποδεικνυόμενο με κατάλληλες συστάσεις από συμβάσεις που έχουν εκτελεστεί κατά το παρελθόν. Μια Α.Α. μπορεί να θεωρεί ότι ένας οικονομικός φορέας δεν διαθέτει τις απαιτούμενες επαγγελματικές ικανότητες εάν διαπιστώσει ότι αυτός έχει συγκρουόμενα συμφέροντα που ενδέχεται να επηρεάσουν αρνητικά την εκτέλεση της σύμβασης. </w:t>
      </w:r>
    </w:p>
    <w:p>
      <w:pPr>
        <w:pStyle w:val="Footnote"/>
        <w:ind w:left="425" w:right="0" w:hanging="0"/>
        <w:rPr>
          <w:lang w:val="el-GR"/>
        </w:rPr>
      </w:pPr>
      <w:r>
        <w:rPr>
          <w:lang w:val="el-GR"/>
        </w:rPr>
        <w:t xml:space="preserve">Οι Α.Α. μπορούν να επιλέξουν ένα ή περισσότερα από τα κριτήρια που αναφέρονται στο παρόν άρθρο και να διαμορφώσουν αντίστοιχα τα πεδία του ΕΕΕΣ (για τις συμβάσεις άνω των ορίων) ή του Τ.Ε.Υ.Δ. (για τις συμβάσεις κάτω των ορίων), καθώς και τα μέσα απόδειξης του άρθρου 2.2.9.2. Επισημαίνεται, περαιτέρω, ότι μπορούν (χωρίς αυτό να είναι υποχρεωτικό) να διαμορφώσουν το παρόν άρθρο είτε απαιτώντας, ως προς τα κριτήρια που επιλέγουν, ελάχιστα επίπεδα τεχνικής και επαγγελματικής ικανότητας, τα οποία πρέπει να καλύπτουν οι οικονομικοί φορείς με αναφορά σε συγκεκριμένα μεγέθη (π.χ. τουλάχιστον ......... συναφείς παραδόσεις τα 3 τελευταία έτη) κατά τρόπο αντικειμενικό, διαφανή χωρίς να εισάγουν διακρίσεις σε βάρος των συμμετεχόντων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 Πρβλ. και την Κατευθυντήρια Οδηγία 13 της Ε.Α.Α.ΔΗ.ΣΥ. </w:t>
      </w:r>
      <w:r>
        <w:rPr>
          <w:i/>
          <w:iCs/>
          <w:lang w:val="el-GR"/>
        </w:rPr>
        <w:t>''Κριτήρια ποιοτικής επιλογής δημοσίων συμβάσεων και έλεγχος καταλληλό</w:t>
      </w:r>
      <w:r>
        <w:rPr>
          <w:i/>
          <w:iCs/>
          <w:lang w:val="en-US"/>
        </w:rPr>
        <w:t>t</w:t>
      </w:r>
      <w:r>
        <w:rPr>
          <w:i/>
          <w:iCs/>
          <w:lang w:val="el-GR"/>
        </w:rPr>
        <w:t xml:space="preserve">ητας: ειδικά η οικονομική και χρηματοοικονομική επάρκεια και η τεχνική και επαγγελματική ικανότητα'' </w:t>
      </w:r>
      <w:r>
        <w:rPr>
          <w:lang w:val="el-GR"/>
        </w:rPr>
        <w:t xml:space="preserve">(ΑΔΑ ΩΒΥ7ΟΞΤΒ-ΤΛ7)  και ειδικότερα την Ενότητα </w:t>
      </w:r>
      <w:r>
        <w:rPr>
          <w:lang w:val="en-US"/>
        </w:rPr>
        <w:t>IV</w:t>
      </w:r>
      <w:r>
        <w:rPr>
          <w:lang w:val="el-GR"/>
        </w:rPr>
        <w:t xml:space="preserve"> παρ. 1, όπου παρατίθενται σχετικά  παραδείγματα.</w:t>
      </w:r>
    </w:p>
  </w:footnote>
  <w:footnote w:id="59">
    <w:p>
      <w:pPr>
        <w:pStyle w:val="Footnote"/>
        <w:rPr>
          <w:lang w:val="el-GR"/>
        </w:rPr>
      </w:pPr>
      <w:r>
        <w:rPr>
          <w:rStyle w:val="FootnoteCharacters"/>
        </w:rPr>
        <w:footnoteRef/>
      </w:r>
      <w:r>
        <w:rPr>
          <w:lang w:val="el-GR"/>
        </w:rPr>
        <w:tab/>
        <w:t>Όπως υποσημείωση ανωτέρω</w:t>
      </w:r>
    </w:p>
  </w:footnote>
  <w:footnote w:id="60">
    <w:p>
      <w:pPr>
        <w:pStyle w:val="Footnote"/>
        <w:rPr>
          <w:lang w:val="el-GR"/>
        </w:rPr>
      </w:pPr>
      <w:r>
        <w:rPr>
          <w:rStyle w:val="FootnoteCharacters"/>
        </w:rPr>
        <w:footnoteRef/>
      </w:r>
      <w:r>
        <w:rPr>
          <w:lang w:val="el-GR"/>
        </w:rPr>
        <w:tab/>
        <w:t>Επισημαίνεται ότι τα πρότυπα είναι προαιρετικά, ήτοι τίθενται στην παρούσα διακήρυξη, κατά την κρίση και τη διακριτική ευχέρεια της Α.Α. και πρέπει να σχετίζονται και να είναι ανάλογα με το αντικείμενο της σύμβασης (Πρβλ. άρθρο 82 ν. 4412/2016).</w:t>
      </w:r>
    </w:p>
  </w:footnote>
  <w:footnote w:id="61">
    <w:p>
      <w:pPr>
        <w:pStyle w:val="Footnote"/>
        <w:rPr>
          <w:lang w:val="el-GR"/>
        </w:rPr>
      </w:pPr>
      <w:r>
        <w:rPr>
          <w:rStyle w:val="FootnoteCharacters"/>
        </w:rPr>
        <w:footnoteRef/>
      </w:r>
      <w:r>
        <w:rPr>
          <w:lang w:val="el-GR"/>
        </w:rPr>
        <w:tab/>
        <w:t xml:space="preserve">Πρβλ άρθρο 78 παρ.1 του ν. 4412/2016. Δύνανται, επίσης, να στηρίζονται και στις ικανότητες του/ των υπεργολάβων, στους οποίους προτίθενται να αναθέσουν την εκτέλεση τμήματος/ τμημάτων της υπό ανάθεσης σύμβασης  </w:t>
      </w:r>
    </w:p>
  </w:footnote>
  <w:footnote w:id="62">
    <w:p>
      <w:pPr>
        <w:pStyle w:val="Footnote"/>
        <w:rPr>
          <w:lang w:val="el-GR"/>
        </w:rPr>
      </w:pPr>
      <w:r>
        <w:rPr>
          <w:rStyle w:val="FootnoteCharacters"/>
        </w:rPr>
        <w:footnoteRef/>
      </w:r>
      <w:r>
        <w:rPr>
          <w:rFonts w:cs="Cambria"/>
          <w:szCs w:val="18"/>
          <w:lang w:val="el-GR"/>
        </w:rPr>
        <w:tab/>
        <w:t>Το ΤΕΥΔ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IV Κριτήρια Επιλογής, ..., Μέρος VI Τελικές δηλώσεις. Επισημαίνεται ότι από τις 2-5-2019, παρέχεται η νέα ηλεκτρονική υπηρεσία </w:t>
      </w:r>
      <w:hyperlink r:id="rId1" w:tgtFrame="_blank">
        <w:r>
          <w:rPr>
            <w:rStyle w:val="InternetLink"/>
            <w:rFonts w:cs="Cambria"/>
            <w:szCs w:val="18"/>
            <w:lang w:val="el-GR"/>
          </w:rPr>
          <w:t>Promitheus ESPDint </w:t>
        </w:r>
      </w:hyperlink>
      <w:r>
        <w:rPr>
          <w:rFonts w:cs="Cambria"/>
          <w:szCs w:val="18"/>
          <w:lang w:val="el-GR"/>
        </w:rPr>
        <w:t>(</w:t>
      </w:r>
      <w:hyperlink r:id="rId2" w:tgtFrame="_blank">
        <w:r>
          <w:rPr>
            <w:rStyle w:val="InternetLink"/>
            <w:rFonts w:cs="Cambria"/>
            <w:szCs w:val="18"/>
            <w:lang w:val="el-GR"/>
          </w:rPr>
          <w:t>https://espdint.eprocurement.gov.gr/</w:t>
        </w:r>
      </w:hyperlink>
      <w:r>
        <w:rPr>
          <w:rFonts w:cs="Cambria"/>
          <w:szCs w:val="18"/>
          <w:lang w:val="el-GR"/>
        </w:rPr>
        <w:t xml:space="preserve">) που προσφέρει τη δυνατότητα ηλεκτρονικής σύνταξης και διαχείρισης του Τυποποιημένου Εντύπου Υπεύθυνης Δήλωσης (ΤΕΥΔ). Μπορείτε να δείτε τη σχετική ανακοίνωση στη Διαδικτυακή Πύλη του ΕΣΗΔΗΣ </w:t>
      </w:r>
      <w:hyperlink r:id="rId3">
        <w:r>
          <w:rPr>
            <w:rStyle w:val="InternetLink"/>
            <w:rFonts w:cs="Cambria"/>
            <w:szCs w:val="18"/>
          </w:rPr>
          <w:t>www</w:t>
        </w:r>
        <w:r>
          <w:rPr>
            <w:rStyle w:val="InternetLink"/>
            <w:rFonts w:cs="Cambria"/>
            <w:szCs w:val="18"/>
            <w:lang w:val="el-GR"/>
          </w:rPr>
          <w:t>.</w:t>
        </w:r>
        <w:r>
          <w:rPr>
            <w:rStyle w:val="InternetLink"/>
            <w:rFonts w:cs="Cambria"/>
            <w:szCs w:val="18"/>
          </w:rPr>
          <w:t>promitheus</w:t>
        </w:r>
        <w:r>
          <w:rPr>
            <w:rStyle w:val="InternetLink"/>
            <w:rFonts w:cs="Cambria"/>
            <w:szCs w:val="18"/>
            <w:lang w:val="el-GR"/>
          </w:rPr>
          <w:t>.</w:t>
        </w:r>
        <w:r>
          <w:rPr>
            <w:rStyle w:val="InternetLink"/>
            <w:rFonts w:cs="Cambria"/>
            <w:szCs w:val="18"/>
          </w:rPr>
          <w:t>gov</w:t>
        </w:r>
        <w:r>
          <w:rPr>
            <w:rStyle w:val="InternetLink"/>
            <w:rFonts w:cs="Cambria"/>
            <w:szCs w:val="18"/>
            <w:lang w:val="el-GR"/>
          </w:rPr>
          <w:t>.</w:t>
        </w:r>
        <w:r>
          <w:rPr>
            <w:rStyle w:val="InternetLink"/>
            <w:rFonts w:cs="Cambria"/>
            <w:szCs w:val="18"/>
          </w:rPr>
          <w:t>gr</w:t>
        </w:r>
      </w:hyperlink>
      <w:r>
        <w:rPr>
          <w:rFonts w:cs="Cambria"/>
          <w:szCs w:val="18"/>
          <w:lang w:val="el-GR"/>
        </w:rPr>
        <w:t>. Επισημαίνεται ότι η χρήση της ως άνω υπηρεσίας για τη σύνταξη του ΤΕΥΔ είναι προαιρετική για τις αναθέτουσες αρχές και τους οικονομικούς φορείς, καθώς εξακολουθούν να έχουν τη δυνατότητα να διαμορφώσουν το .</w:t>
      </w:r>
      <w:r>
        <w:rPr>
          <w:rFonts w:cs="Cambria"/>
          <w:szCs w:val="18"/>
        </w:rPr>
        <w:t>doc</w:t>
      </w:r>
      <w:r>
        <w:rPr>
          <w:rFonts w:cs="Cambria"/>
          <w:szCs w:val="18"/>
          <w:lang w:val="el-GR"/>
        </w:rPr>
        <w:t xml:space="preserve"> αρχείο που είναι διαθέσιμο στην ιστοσελίδα της Αρχής στη διαδρομή http://www.eaadhsy.gr/index.php/category-articles-gia-tous-foreis/233-egkrish-toy-typopoihmenoy-entypoy-ypey8ynhs-dhlwshs-teyd-gia-diadikasies-synapshs-dhmosias-symvashs-katw-twn-oriwn-twn-odhgiwn</w:t>
      </w:r>
    </w:p>
  </w:footnote>
  <w:footnote w:id="63">
    <w:p>
      <w:pPr>
        <w:pStyle w:val="WWCaption111111111"/>
        <w:spacing w:before="0" w:after="0"/>
        <w:rPr>
          <w:lang w:val="el-GR"/>
        </w:rPr>
      </w:pPr>
      <w:r>
        <w:rPr>
          <w:rStyle w:val="FootnoteCharacters"/>
        </w:rPr>
        <w:footnoteRef/>
      </w:r>
      <w:r>
        <w:rPr>
          <w:i w:val="false"/>
          <w:sz w:val="18"/>
          <w:szCs w:val="18"/>
          <w:lang w:val="el-GR"/>
        </w:rPr>
        <w:t xml:space="preserve">       </w:t>
      </w:r>
      <w:r>
        <w:rPr>
          <w:i w:val="false"/>
          <w:color w:val="000000"/>
          <w:sz w:val="18"/>
          <w:szCs w:val="18"/>
          <w:lang w:val="el-GR"/>
        </w:rPr>
        <w:t>Πρβ. άρθρο 79Α παρ. 4 του ν. 4412/2016, όπως τροποποιήθηκε από το άρθρο 43 παρ. 6 του ν. 4605/2019 (52</w:t>
      </w:r>
      <w:r>
        <w:rPr>
          <w:i w:val="false"/>
          <w:color w:val="000000"/>
          <w:sz w:val="18"/>
          <w:szCs w:val="18"/>
          <w:vertAlign w:val="superscript"/>
          <w:lang w:val="el-GR"/>
        </w:rPr>
        <w:t xml:space="preserve"> </w:t>
      </w:r>
      <w:r>
        <w:rPr>
          <w:i w:val="false"/>
          <w:color w:val="000000"/>
          <w:sz w:val="18"/>
          <w:szCs w:val="18"/>
          <w:lang w:val="el-GR"/>
        </w:rPr>
        <w:t>Α’).</w:t>
      </w:r>
    </w:p>
  </w:footnote>
  <w:footnote w:id="64">
    <w:p>
      <w:pPr>
        <w:pStyle w:val="Footnote"/>
        <w:rPr>
          <w:lang w:val="el-GR"/>
        </w:rPr>
      </w:pPr>
      <w:r>
        <w:rPr>
          <w:rStyle w:val="FootnoteCharacters"/>
        </w:rPr>
        <w:footnoteRef/>
      </w:r>
      <w:r>
        <w:rPr>
          <w:rFonts w:cs="Cambria"/>
          <w:szCs w:val="18"/>
          <w:lang w:val="el-GR"/>
        </w:rPr>
        <w:tab/>
        <w:t>Πρβλ. ομοίως ανωτέρω υποσημειώσεις ως προς την υπογραφή του ΕΕΕΣ.</w:t>
      </w:r>
    </w:p>
  </w:footnote>
  <w:footnote w:id="65">
    <w:p>
      <w:pPr>
        <w:pStyle w:val="Footnote"/>
        <w:rPr>
          <w:lang w:val="el-GR"/>
        </w:rPr>
      </w:pPr>
      <w:r>
        <w:rPr>
          <w:rStyle w:val="FootnoteCharacters"/>
        </w:rPr>
        <w:footnoteRef/>
      </w:r>
      <w:r>
        <w:rPr>
          <w:lang w:val="el-GR"/>
        </w:rPr>
        <w:tab/>
        <w:t xml:space="preserve">Πρβ. άρθρο 80 ν. 4412/2016  Επισημαίνεται, περαιτέρω ότι η </w:t>
      </w:r>
      <w:r>
        <w:rPr>
          <w:lang w:val="en-US"/>
        </w:rPr>
        <w:t>A</w:t>
      </w:r>
      <w:r>
        <w:rPr>
          <w:lang w:val="el-GR"/>
        </w:rPr>
        <w:t>.</w:t>
      </w:r>
      <w:r>
        <w:rPr>
          <w:lang w:val="en-US"/>
        </w:rPr>
        <w:t>A</w:t>
      </w:r>
      <w:r>
        <w:rPr>
          <w:lang w:val="el-GR"/>
        </w:rPr>
        <w:t xml:space="preserve">. ζητάει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στα άρθρα 2.2.3 έως 2.2.8 της παρούσας.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παρ. Β.3 της παρούσας  </w:t>
      </w:r>
    </w:p>
  </w:footnote>
  <w:footnote w:id="66">
    <w:p>
      <w:pPr>
        <w:pStyle w:val="Footnote"/>
        <w:rPr/>
      </w:pPr>
      <w:r>
        <w:rPr>
          <w:rStyle w:val="FootnoteCharacters"/>
        </w:rPr>
        <w:footnoteRef/>
      </w:r>
      <w:r>
        <w:rPr>
          <w:lang w:val="el-GR"/>
        </w:rPr>
        <w:tab/>
        <w:t xml:space="preserve"> </w:t>
      </w:r>
      <w:r>
        <w:rPr>
          <w:lang w:val="el-GR"/>
        </w:rPr>
        <w:tab/>
        <w:t xml:space="preserve">Για τον χρόνο έκδοσης και ισχύος των αποδεικτικών μέσων, πρβλ και το με αρ πρωτ 2210/19-04-2019 (ΑΔΑ : 66ΓΠΟΞΤΒ-Ζ9Κ) έγγραφο της ΕΑΑΔΗΣΥ. </w:t>
      </w:r>
    </w:p>
  </w:footnote>
  <w:footnote w:id="67">
    <w:p>
      <w:pPr>
        <w:pStyle w:val="Footnote"/>
        <w:rPr>
          <w:lang w:val="el-GR"/>
        </w:rPr>
      </w:pPr>
      <w:r>
        <w:rPr>
          <w:rStyle w:val="FootnoteCharacters"/>
        </w:rPr>
        <w:footnoteRef/>
      </w:r>
      <w:r>
        <w:rPr>
          <w:lang w:val="el-GR"/>
        </w:rPr>
        <w:tab/>
        <w:t>Πρβλ άρθρο 104 παρ. 1 ν. 4412/2016.</w:t>
      </w:r>
    </w:p>
  </w:footnote>
  <w:footnote w:id="68">
    <w:p>
      <w:pPr>
        <w:pStyle w:val="Footnote"/>
        <w:rPr>
          <w:lang w:val="el-GR"/>
        </w:rPr>
      </w:pPr>
      <w:r>
        <w:rPr>
          <w:rStyle w:val="FootnoteCharacters"/>
        </w:rPr>
        <w:footnoteRef/>
      </w:r>
      <w:r>
        <w:rPr>
          <w:lang w:val="el-GR"/>
        </w:rPr>
        <w:tab/>
        <w:t>Πρβλ άρθρο 78 παρ. 1 ν. 4412/2016.</w:t>
      </w:r>
    </w:p>
  </w:footnote>
  <w:footnote w:id="69">
    <w:p>
      <w:pPr>
        <w:pStyle w:val="Footnote"/>
        <w:rPr>
          <w:lang w:val="el-GR"/>
        </w:rPr>
      </w:pPr>
      <w:r>
        <w:rPr>
          <w:rStyle w:val="FootnoteCharacters"/>
        </w:rPr>
        <w:footnoteRef/>
      </w:r>
      <w:r>
        <w:rPr>
          <w:lang w:val="el-GR"/>
        </w:rPr>
        <w:tab/>
        <w:t xml:space="preserve">Η αναφορά στην παρ. 2.2.3.4 προβλέπεται εφόσον η </w:t>
      </w:r>
      <w:r>
        <w:rPr>
          <w:lang w:val="en-US"/>
        </w:rPr>
        <w:t>A</w:t>
      </w:r>
      <w:r>
        <w:rPr>
          <w:lang w:val="el-GR"/>
        </w:rPr>
        <w:t>.</w:t>
      </w:r>
      <w:r>
        <w:rPr>
          <w:lang w:val="en-US"/>
        </w:rPr>
        <w:t>A</w:t>
      </w:r>
      <w:r>
        <w:rPr>
          <w:lang w:val="el-GR"/>
        </w:rPr>
        <w:t>. ορίσει στη Διακήρυξη έναν, περισσότερους ή όλους τους λόγους αποκλεισμού της εν λόγω παραγράφου. Συμπληρώνεται αναλόγως  (πρβλ παρ. 1 άρθρο 78 ν. 4412/2016.</w:t>
      </w:r>
    </w:p>
  </w:footnote>
  <w:footnote w:id="70">
    <w:p>
      <w:pPr>
        <w:pStyle w:val="Footnote"/>
        <w:rPr>
          <w:lang w:val="el-GR"/>
        </w:rPr>
      </w:pPr>
      <w:r>
        <w:rPr>
          <w:rStyle w:val="FootnoteCharacters"/>
        </w:rPr>
        <w:footnoteRef/>
      </w:r>
      <w:r>
        <w:rPr>
          <w:lang w:val="el-GR"/>
        </w:rPr>
        <w:tab/>
        <w:t>Πρβλ άρθρο 79 παρ. 6 ν. 4412/2016.</w:t>
      </w:r>
    </w:p>
  </w:footnote>
  <w:footnote w:id="71">
    <w:p>
      <w:pPr>
        <w:pStyle w:val="Footnote"/>
        <w:rPr/>
      </w:pPr>
      <w:r>
        <w:rPr>
          <w:rStyle w:val="FootnoteCharacters"/>
        </w:rPr>
        <w:footnoteRef/>
      </w:r>
      <w:r>
        <w:rPr>
          <w:lang w:val="el-GR"/>
        </w:rPr>
        <w:tab/>
        <w:t xml:space="preserve"> </w:t>
      </w:r>
      <w:r>
        <w:rPr>
          <w:lang w:val="el-GR"/>
        </w:rPr>
        <w:tab/>
        <w:t>Πρβ. παράγραφο 12 άρθρου 80 του ν.4412/2016, όπως αυτή προστέθηκε με το άρθρο 43 παρ. 7, περ. α, υποπερίπτωση αδ’ του ν. 4605/2019.</w:t>
      </w:r>
    </w:p>
  </w:footnote>
  <w:footnote w:id="72">
    <w:p>
      <w:pPr>
        <w:pStyle w:val="Footnote"/>
        <w:rPr>
          <w:lang w:val="el-GR"/>
        </w:rPr>
      </w:pPr>
      <w:r>
        <w:rPr>
          <w:rStyle w:val="FootnoteCharacters"/>
        </w:rPr>
        <w:footnoteRef/>
      </w:r>
      <w:r>
        <w:rPr>
          <w:lang w:val="el-GR"/>
        </w:rPr>
        <w:tab/>
        <w:t>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w:t>
      </w:r>
    </w:p>
    <w:p>
      <w:pPr>
        <w:pStyle w:val="Footnote"/>
        <w:rPr>
          <w:lang w:val="el-GR"/>
        </w:rPr>
      </w:pPr>
      <w:r>
        <w:rPr>
          <w:lang w:val="el-GR"/>
        </w:rPr>
        <w:tab/>
        <w:t>1. Απλά αντίγραφα δημοσίων εγγράφων:</w:t>
      </w:r>
    </w:p>
    <w:p>
      <w:pPr>
        <w:pStyle w:val="Footnote"/>
        <w:rPr>
          <w:lang w:val="el-GR"/>
        </w:rPr>
      </w:pPr>
      <w:r>
        <w:rPr>
          <w:lang w:val="el-GR"/>
        </w:rPr>
        <w:tab/>
        <w:t>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νόμου 4250/2014. Σημειωτέον ότι η παραπάνω ρύθμιση δεν καταλαμβάνει τα συμβολαιογραφικά έγγραφα (λ.χ. πληρεξούσια, ένορκες βεβαιώσεις κ.ο.κ.), για τα οποία συνεχίζει να υφίσταται η υποχρέωση υποβολής κεκυρωμένων αντιγράφων.</w:t>
      </w:r>
    </w:p>
    <w:p>
      <w:pPr>
        <w:pStyle w:val="Footnote"/>
        <w:rPr>
          <w:lang w:val="el-GR"/>
        </w:rPr>
      </w:pPr>
      <w:r>
        <w:rPr>
          <w:lang w:val="el-GR"/>
        </w:rPr>
        <w:tab/>
        <w:t>2. Απλά αντίγραφα αλλοδαπών δημοσίων εγγράφων:</w:t>
      </w:r>
    </w:p>
    <w:p>
      <w:pPr>
        <w:pStyle w:val="Footnote"/>
        <w:rPr>
          <w:lang w:val="el-GR"/>
        </w:rPr>
      </w:pPr>
      <w:r>
        <w:rPr>
          <w:lang w:val="el-GR"/>
        </w:rPr>
        <w:tab/>
        <w:t>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(Ν4194/2013). Σημειώνεται ότι δεν θίγονται και εξακολουθούν να ισχύουν, οι απαιτήσεις υποβολής δημοσίων εγγράφων με συγκεκριμένη επισημείωση (</w:t>
      </w:r>
      <w:r>
        <w:rPr/>
        <w:t>APOSTILLE</w:t>
      </w:r>
      <w:r>
        <w:rPr>
          <w:lang w:val="el-GR"/>
        </w:rPr>
        <w:t xml:space="preserve">), οι οποίες απορρέουν από διεθνείς συμβάσεις της χώρας (Σύμβαση της Χάγης) ή άλλες διακρατικές συμφωνίες (βλ. και σημείο 6.2.) </w:t>
      </w:r>
    </w:p>
    <w:p>
      <w:pPr>
        <w:pStyle w:val="Footnote"/>
        <w:rPr>
          <w:lang w:val="el-GR"/>
        </w:rPr>
      </w:pPr>
      <w:r>
        <w:rPr>
          <w:lang w:val="el-GR"/>
        </w:rPr>
        <w:tab/>
        <w:t xml:space="preserve">3. Απλά αντίγραφα ιδιωτικών εγγράφων: </w:t>
      </w:r>
    </w:p>
    <w:p>
      <w:pPr>
        <w:pStyle w:val="Footnote"/>
        <w:rPr>
          <w:lang w:val="el-GR"/>
        </w:rPr>
      </w:pPr>
      <w:r>
        <w:rPr>
          <w:lang w:val="el-GR"/>
        </w:rPr>
        <w:tab/>
        <w:t xml:space="preserve">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άρθρο 36 παρ. 2 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νόμου 4250/2014. </w:t>
      </w:r>
    </w:p>
    <w:p>
      <w:pPr>
        <w:pStyle w:val="Footnote"/>
        <w:rPr>
          <w:lang w:val="el-GR"/>
        </w:rPr>
      </w:pPr>
      <w:r>
        <w:rPr>
          <w:lang w:val="el-GR"/>
        </w:rPr>
        <w:tab/>
        <w:t xml:space="preserve">4. Πρωτότυπα έγγραφα και επικυρωμένα αντίγραφα </w:t>
      </w:r>
    </w:p>
    <w:p>
      <w:pPr>
        <w:pStyle w:val="Footnote"/>
        <w:rPr>
          <w:lang w:val="el-GR"/>
        </w:rPr>
      </w:pPr>
      <w:r>
        <w:rPr>
          <w:lang w:val="el-GR"/>
        </w:rPr>
        <w:tab/>
        <w:t xml:space="preserve">Γίνονται υποχρεωτικά αποδεκτά και πρωτότυπα ή νομίμως επικυρωμένα αντίγραφα των δικαιολογητικών εγγράφων, εφόσον υποβληθούν από τους διαγωνιζόμενους.  </w:t>
      </w:r>
    </w:p>
  </w:footnote>
  <w:footnote w:id="73">
    <w:p>
      <w:pPr>
        <w:pStyle w:val="Footnote"/>
        <w:rPr>
          <w:lang w:val="el-GR"/>
        </w:rPr>
      </w:pPr>
      <w:r>
        <w:rPr>
          <w:rStyle w:val="FootnoteCharacters"/>
        </w:rPr>
        <w:footnoteRef/>
      </w:r>
      <w:r>
        <w:rPr>
          <w:lang w:val="el-GR"/>
        </w:rPr>
        <w:tab/>
        <w:t xml:space="preserve"> </w:t>
      </w:r>
      <w:r>
        <w:rPr>
          <w:lang w:val="el-GR"/>
        </w:rPr>
        <w:tab/>
        <w:t>Πρβλ. παρ. 12 άρθρου 80 του ν.4412/2016, όπως αυτή  προστέθηκε με το άρθρο 43 παρ. 7 περ. α, υποπερίπτωση αδ’ του ν. 4605/2019.</w:t>
      </w:r>
    </w:p>
  </w:footnote>
  <w:footnote w:id="74">
    <w:p>
      <w:pPr>
        <w:pStyle w:val="Footnote"/>
        <w:rPr>
          <w:lang w:val="el-GR"/>
        </w:rPr>
      </w:pPr>
      <w:r>
        <w:rPr>
          <w:rStyle w:val="FootnoteCharacters"/>
        </w:rPr>
        <w:footnoteRef/>
      </w:r>
      <w:r>
        <w:rPr>
          <w:lang w:val="el-GR"/>
        </w:rPr>
        <w:tab/>
        <w:t>Λαμβανομένου υπόψη του σύντομου, σε πολλές περιπτώσεις, χρόνου ισχύος των πιστοποιητικών φορολογικής και ασφαλιστικής ενημερότητας που εκδίδονται από τους ημεδαπούς φορείς, οι οικονομικοί φορείς μεριμνούν να αποκτούν εγκαίρως πιστοποιητικά, τα οποία να καλύπτουν και τον χρόνο υποβολής της προσφοράς, σύμφωνα με τα ειδικότερα οριζόμενα στο άρθρο 104 του ν. 4412/2016, προκειμένου να τα υποβάλουν, εφόσον αναδειχθούν προσωρινοί ανάδοχοι. Τα εν λόγω πιστοποιητικά υποβάλλονται μαζί με τα υπόλοιπα αποδεικτικά μέσα του άρθρου 22 από τον προσωρινό ανάδοχο, μέσω του υποσυστήματος, στον φάκελο «δικαιολογητικά προσωρινού αναδόχου».</w:t>
      </w:r>
    </w:p>
  </w:footnote>
  <w:footnote w:id="75">
    <w:p>
      <w:pPr>
        <w:pStyle w:val="Footnote"/>
        <w:rPr>
          <w:lang w:val="el-GR"/>
        </w:rPr>
      </w:pPr>
      <w:r>
        <w:rPr>
          <w:rStyle w:val="FootnoteCharacters"/>
        </w:rPr>
        <w:footnoteRef/>
      </w:r>
      <w:r>
        <w:rPr>
          <w:szCs w:val="18"/>
          <w:lang w:val="el-GR"/>
        </w:rPr>
        <w:tab/>
        <w:t>Εφόσον η αναθέτουσα αρχή την επιλέξει ως λόγο αποκλεισμού</w:t>
      </w:r>
      <w:r>
        <w:rPr>
          <w:rFonts w:cs="Cambria" w:ascii="Cambria" w:hAnsi="Cambria"/>
          <w:sz w:val="22"/>
          <w:szCs w:val="22"/>
          <w:lang w:val="el-GR"/>
        </w:rPr>
        <w:t>.</w:t>
      </w:r>
    </w:p>
  </w:footnote>
  <w:footnote w:id="76">
    <w:p>
      <w:pPr>
        <w:pStyle w:val="Footnote"/>
        <w:rPr/>
      </w:pPr>
      <w:r>
        <w:rPr>
          <w:rStyle w:val="FootnoteCharacters"/>
        </w:rPr>
        <w:footnoteRef/>
      </w:r>
      <w:r>
        <w:rPr>
          <w:lang w:val="el-GR"/>
        </w:rPr>
        <w:tab/>
        <w:t xml:space="preserve"> </w:t>
      </w:r>
      <w:r>
        <w:rPr>
          <w:lang w:val="el-GR"/>
        </w:rPr>
        <w:tab/>
        <w:t>Πρβλ. παρ. 12 άρθρου 80 του ν.4412/2016, όπως αυτή προστέθηκε με το άρθρο 43 παρ. 7 περ. α υποπερίπτωση αδ’ του ν. 4605/2019.</w:t>
      </w:r>
    </w:p>
  </w:footnote>
  <w:footnote w:id="77">
    <w:p>
      <w:pPr>
        <w:pStyle w:val="Footnote"/>
        <w:rPr>
          <w:szCs w:val="18"/>
          <w:lang w:val="el-GR"/>
        </w:rPr>
      </w:pPr>
      <w:r>
        <w:rPr>
          <w:rStyle w:val="FootnoteCharacters"/>
        </w:rPr>
        <w:footnoteRef/>
      </w:r>
      <w:r>
        <w:rPr>
          <w:szCs w:val="18"/>
          <w:lang w:val="el-GR"/>
        </w:rPr>
        <w:tab/>
        <w:t xml:space="preserve">Με εκτύπωση της καρτέλας “Στοιχεία Μητρώου/ Επιχείρησης”, όπως αυτά εμφανίζονται στο </w:t>
      </w:r>
      <w:r>
        <w:rPr>
          <w:rFonts w:cs="Cambria"/>
          <w:szCs w:val="18"/>
          <w:lang w:val="en-US"/>
        </w:rPr>
        <w:t>taxisnet</w:t>
      </w:r>
      <w:r>
        <w:rPr>
          <w:rFonts w:cs="Cambria"/>
          <w:szCs w:val="18"/>
          <w:lang w:val="el-GR"/>
        </w:rPr>
        <w:t>.</w:t>
      </w:r>
    </w:p>
  </w:footnote>
  <w:footnote w:id="78">
    <w:p>
      <w:pPr>
        <w:pStyle w:val="WWCaption111111111"/>
        <w:spacing w:before="0" w:after="0"/>
        <w:ind w:left="426" w:hanging="426"/>
        <w:rPr/>
      </w:pPr>
      <w:r>
        <w:rPr>
          <w:rStyle w:val="FootnoteCharacters"/>
        </w:rPr>
        <w:footnoteRef/>
      </w:r>
      <w:r>
        <w:rPr>
          <w:i w:val="false"/>
          <w:sz w:val="18"/>
          <w:szCs w:val="18"/>
          <w:lang w:val="el-GR"/>
        </w:rPr>
        <w:tab/>
        <w:t xml:space="preserve">      </w:t>
      </w:r>
      <w:r>
        <w:rPr>
          <w:rFonts w:cs="Calibri"/>
          <w:i w:val="false"/>
          <w:iCs w:val="false"/>
          <w:sz w:val="18"/>
          <w:szCs w:val="18"/>
          <w:lang w:val="el-GR"/>
        </w:rPr>
        <w:t>Πρβλ. παράγραφο 12 άρθρου 80 του ν.4412/2016, όπως αυτή προστέθηκε με το άρθρο 43 παρ. 7, περ. α, υποπερίπτωση αδ’ του ν. 4605/2019.</w:t>
      </w:r>
    </w:p>
  </w:footnote>
  <w:footnote w:id="79">
    <w:p>
      <w:pPr>
        <w:pStyle w:val="Footnote"/>
        <w:rPr/>
      </w:pPr>
      <w:r>
        <w:rPr>
          <w:rStyle w:val="FootnoteCharacters"/>
        </w:rPr>
        <w:footnoteRef/>
      </w:r>
      <w:r>
        <w:rPr>
          <w:szCs w:val="18"/>
          <w:lang w:val="el-GR"/>
        </w:rPr>
        <w:tab/>
        <w:t xml:space="preserve"> </w:t>
      </w:r>
      <w:r>
        <w:rPr>
          <w:szCs w:val="18"/>
          <w:lang w:val="el-GR"/>
        </w:rPr>
        <w:tab/>
        <w:t xml:space="preserve">Πρβ. άρθρο 376 παρ. 17 του ν. 4412/2016, όπως προστέθηκε με το άρθρο 43 παρ. 46 περ. α’ του ν. 4605/2019. </w:t>
      </w:r>
    </w:p>
  </w:footnote>
  <w:footnote w:id="80">
    <w:p>
      <w:pPr>
        <w:pStyle w:val="Footnote"/>
        <w:rPr/>
      </w:pPr>
      <w:r>
        <w:rPr>
          <w:rStyle w:val="FootnoteCharacters"/>
        </w:rPr>
        <w:footnoteRef/>
      </w:r>
      <w:r>
        <w:rPr>
          <w:szCs w:val="18"/>
          <w:lang w:val="el-GR"/>
        </w:rPr>
        <w:tab/>
        <w:t xml:space="preserve">Πρβλ. άρθρο 8 ν. 3310/2005 και π.δ. 82/1996.  </w:t>
      </w:r>
    </w:p>
  </w:footnote>
  <w:footnote w:id="81">
    <w:p>
      <w:pPr>
        <w:pStyle w:val="Footnote"/>
        <w:rPr/>
      </w:pPr>
      <w:r>
        <w:rPr>
          <w:rStyle w:val="FootnoteCharacters"/>
        </w:rPr>
        <w:footnoteRef/>
      </w:r>
      <w:r>
        <w:rPr>
          <w:szCs w:val="18"/>
          <w:lang w:val="el-GR"/>
        </w:rPr>
        <w:tab/>
        <w:t xml:space="preserve"> </w:t>
      </w:r>
      <w:r>
        <w:rPr>
          <w:szCs w:val="18"/>
          <w:lang w:val="el-GR"/>
        </w:rPr>
        <w:tab/>
        <w:t>Πρβ. παράγραφο 12 άρθρου 80 του ν.4412/2016, όπως αυτή προστέθηκε με το άρθρο 43 παρ. 7, περ. α, υποπερίπτωση αδ’ του ν. 4605/2019.</w:t>
      </w:r>
    </w:p>
  </w:footnote>
  <w:footnote w:id="82">
    <w:p>
      <w:pPr>
        <w:pStyle w:val="Footnote"/>
        <w:rPr>
          <w:lang w:val="el-GR"/>
        </w:rPr>
      </w:pPr>
      <w:r>
        <w:rPr>
          <w:rStyle w:val="FootnoteCharacters"/>
        </w:rPr>
        <w:footnoteRef/>
      </w:r>
      <w:r>
        <w:rPr>
          <w:lang w:val="el-GR"/>
        </w:rPr>
        <w:tab/>
        <w:t xml:space="preserve">Η ΚΥΑ εκδόθηκε κατ’ εξουσιοδότηση του άρθρου 5 παρ. 5 ν. 3310/2005. </w:t>
      </w:r>
    </w:p>
  </w:footnote>
  <w:footnote w:id="83">
    <w:p>
      <w:pPr>
        <w:pStyle w:val="Footnote"/>
        <w:rPr>
          <w:lang w:val="el-GR"/>
        </w:rPr>
      </w:pPr>
      <w:r>
        <w:rPr>
          <w:rStyle w:val="FootnoteCharacters"/>
        </w:rPr>
        <w:footnoteRef/>
      </w:r>
      <w:r>
        <w:rPr>
          <w:lang w:val="el-GR"/>
        </w:rPr>
        <w:tab/>
        <w:t xml:space="preserve">Πρβλ. Παράρτημα </w:t>
      </w:r>
      <w:r>
        <w:rPr/>
        <w:t>XI</w:t>
      </w:r>
      <w:r>
        <w:rPr>
          <w:lang w:val="el-GR"/>
        </w:rPr>
        <w:t xml:space="preserve"> Προσαρτήματος Α ν. 4412/2016. Επισημαίνεται ότι η Α.Α.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84">
    <w:p>
      <w:pPr>
        <w:pStyle w:val="Footnote"/>
        <w:rPr/>
      </w:pPr>
      <w:r>
        <w:rPr>
          <w:rStyle w:val="FootnoteCharacters"/>
        </w:rPr>
        <w:footnoteRef/>
      </w:r>
      <w:r>
        <w:rPr>
          <w:lang w:val="el-GR"/>
        </w:rPr>
        <w:tab/>
        <w:t xml:space="preserve"> </w:t>
      </w:r>
      <w:r>
        <w:rPr>
          <w:lang w:val="el-GR"/>
        </w:rPr>
        <w:tab/>
        <w:t>Πρβλ.</w:t>
      </w:r>
      <w:r>
        <w:rPr>
          <w:rFonts w:cs="Cambria" w:ascii="Cambria" w:hAnsi="Cambria"/>
          <w:sz w:val="22"/>
          <w:szCs w:val="22"/>
          <w:lang w:val="el-GR"/>
        </w:rPr>
        <w:t xml:space="preserve"> </w:t>
      </w:r>
      <w:r>
        <w:rPr>
          <w:szCs w:val="18"/>
          <w:lang w:val="el-GR"/>
        </w:rPr>
        <w:t>παράγραφο 12 άρθρου 80 του ν.4412/2016, όπως αυτή προστέθηκε με το</w:t>
      </w:r>
      <w:r>
        <w:rPr>
          <w:lang w:val="el-GR"/>
        </w:rPr>
        <w:t xml:space="preserve"> άρθρο 43 παρ. 7 α σημείο αδ’ του ν. 4605/2019.</w:t>
      </w:r>
    </w:p>
  </w:footnote>
  <w:footnote w:id="85">
    <w:p>
      <w:pPr>
        <w:pStyle w:val="Footnote"/>
        <w:rPr>
          <w:lang w:val="el-GR"/>
        </w:rPr>
      </w:pPr>
      <w:r>
        <w:rPr>
          <w:rStyle w:val="FootnoteCharacters"/>
        </w:rPr>
        <w:footnoteRef/>
      </w:r>
      <w:r>
        <w:rPr>
          <w:lang w:val="el-GR"/>
        </w:rPr>
        <w:tab/>
        <w:t xml:space="preserve">Συμπληρώνεται από την Α.Α. με ένα ή περισσότερα από τα δικαιολογητικά που αναφέρονται στο Μέρος </w:t>
      </w:r>
      <w:r>
        <w:rPr/>
        <w:t>II</w:t>
      </w:r>
      <w:r>
        <w:rPr>
          <w:lang w:val="el-GR"/>
        </w:rPr>
        <w:t xml:space="preserve"> του Παραρτήματος </w:t>
      </w:r>
      <w:r>
        <w:rPr/>
        <w:t>XII</w:t>
      </w:r>
      <w:r>
        <w:rPr>
          <w:lang w:val="el-GR"/>
        </w:rPr>
        <w:t xml:space="preserve"> του Προσαρτήματος Α΄ του ν. 4412/2016, τα οποία αντιστοιχούν, σε κάθε περίπτωση, στα κριτήρια τεχνικής και επαγγελματικής ικανότητας που έχει θέσει η αναθέτουσα αρχή στο άρθρο 2.2.6.</w:t>
      </w:r>
    </w:p>
  </w:footnote>
  <w:footnote w:id="86">
    <w:p>
      <w:pPr>
        <w:pStyle w:val="Footnote"/>
        <w:rPr>
          <w:lang w:val="el-GR"/>
        </w:rPr>
      </w:pPr>
      <w:r>
        <w:rPr>
          <w:rStyle w:val="FootnoteCharacters"/>
        </w:rPr>
        <w:footnoteRef/>
      </w:r>
      <w:r>
        <w:rPr>
          <w:lang w:val="el-GR"/>
        </w:rPr>
        <w:tab/>
        <w:t xml:space="preserve"> </w:t>
      </w:r>
      <w:r>
        <w:rPr>
          <w:lang w:val="el-GR"/>
        </w:rPr>
        <w:tab/>
        <w:t xml:space="preserve">Πρβλ. παράγραφο 12 άρθρου 80 του ν.4412/2016, όπως αυτή προστέθηκε με το άρθρο 43 παρ. 7, περ. α, υποπερίπτωση αδ’ του ν. 4605/2019. </w:t>
      </w:r>
    </w:p>
  </w:footnote>
  <w:footnote w:id="87">
    <w:p>
      <w:pPr>
        <w:pStyle w:val="Footnote"/>
        <w:rPr>
          <w:lang w:val="el-GR"/>
        </w:rPr>
      </w:pPr>
      <w:r>
        <w:rPr>
          <w:rStyle w:val="FootnoteCharacters"/>
        </w:rPr>
        <w:footnoteRef/>
      </w:r>
      <w:r>
        <w:rPr>
          <w:lang w:val="el-GR"/>
        </w:rPr>
        <w:tab/>
        <w:t xml:space="preserve">Πρβλ άρθρο 83 ν. 4412/2016. </w:t>
      </w:r>
    </w:p>
  </w:footnote>
  <w:footnote w:id="88">
    <w:p>
      <w:pPr>
        <w:pStyle w:val="Footnote"/>
        <w:rPr>
          <w:lang w:val="el-GR"/>
        </w:rPr>
      </w:pPr>
      <w:r>
        <w:rPr>
          <w:rStyle w:val="FootnoteCharacters"/>
        </w:rPr>
        <w:footnoteRef/>
      </w:r>
      <w:r>
        <w:rPr>
          <w:lang w:val="el-GR"/>
        </w:rPr>
        <w:tab/>
        <w:t>Πρβλ. άρθρο 78 παρ. 1/ 80 παρ. 1 ν. 4412/2016. Η ως άνω δέσμευση θα μπορούσε να προκύπτει από ιδιωτικό συμφωνητικό μεταξύ προσφέροντος και τρίτου, στις ικανότητες του οποίου στηρίζεται, ή από οποιοδήποτε άλλο κατάλληλο μέσο</w:t>
      </w:r>
    </w:p>
  </w:footnote>
  <w:footnote w:id="89">
    <w:p>
      <w:pPr>
        <w:pStyle w:val="Footnote"/>
        <w:rPr>
          <w:lang w:val="el-GR"/>
        </w:rPr>
      </w:pPr>
      <w:r>
        <w:rPr>
          <w:rStyle w:val="FootnoteCharacters"/>
        </w:rPr>
        <w:footnoteRef/>
      </w:r>
      <w:r>
        <w:rPr>
          <w:lang w:val="el-GR"/>
        </w:rPr>
        <w:tab/>
        <w:t xml:space="preserve">Πρβλ άρθρο 86 παρ. 1 και τυποποιημένο έντυπο 2 Παραρτήματος </w:t>
      </w:r>
      <w:r>
        <w:rPr/>
        <w:t>II</w:t>
      </w:r>
      <w:r>
        <w:rPr>
          <w:lang w:val="el-GR"/>
        </w:rPr>
        <w:t xml:space="preserve"> (Προκήρυξη σύμβασης), παρ. </w:t>
      </w:r>
      <w:r>
        <w:rPr/>
        <w:t>II</w:t>
      </w:r>
      <w:r>
        <w:rPr>
          <w:lang w:val="el-GR"/>
        </w:rPr>
        <w:t>.2.5 Εκτελεστικού Κανονισμού (ΕΕ) 2015/1986 της Επιτροπής (</w:t>
      </w:r>
      <w:r>
        <w:rPr/>
        <w:t>L</w:t>
      </w:r>
      <w:r>
        <w:rPr>
          <w:lang w:val="el-GR"/>
        </w:rPr>
        <w:t xml:space="preserve"> 296)</w:t>
      </w:r>
    </w:p>
  </w:footnote>
  <w:footnote w:id="90">
    <w:p>
      <w:pPr>
        <w:pStyle w:val="Footnote"/>
        <w:rPr>
          <w:lang w:val="el-GR"/>
        </w:rPr>
      </w:pPr>
      <w:r>
        <w:rPr>
          <w:rStyle w:val="FootnoteCharacters"/>
        </w:rPr>
        <w:footnoteRef/>
      </w:r>
      <w:r>
        <w:rPr>
          <w:lang w:val="el-GR"/>
        </w:rPr>
        <w:tab/>
        <w:t xml:space="preserve">Τα κριτήρια ανάθεσης θα πρέπει να συνδέονται με το αντικείμενο της σύμβασης, σύμφωνα με την παράγραφο 8 του άρθρου 86 του ν. 4412/2016. Διασφαλίζουν τη δυνατότητα αποτελεσματικού ανταγωνισμού και συνοδεύονται από προδιαγραφές που επιτρέπουν την αποτελεσματική επαλήθευση των πληροφοριών που παρέχονται από τους προσφέροντες, προκειμένου να αξιολογείται ο βαθμός συμμόρφωσής τους προς τα κριτήρια ανάθεσης. Εάν υπάρχουν αμφιβολίες, οι Α.Α. επαληθεύουν αποτελεσματικά την ακρίβεια των πληροφοριών και αποδείξεων, τις οποίες παρέχουν οι προσφέροντες (παρ. 9 άρθρου 86). Πρβλ και Κατευθυντήρια Οδηγία 11/2015 Ε.Α.Α.ΔΗ.ΣΥ. (ΑΔΑ ΩΛΝ4ΟΞΤΒ-ΜΙΦ) </w:t>
      </w:r>
    </w:p>
  </w:footnote>
  <w:footnote w:id="91">
    <w:p>
      <w:pPr>
        <w:pStyle w:val="Footnote"/>
        <w:rPr>
          <w:lang w:val="el-GR"/>
        </w:rPr>
      </w:pPr>
      <w:r>
        <w:rPr>
          <w:rStyle w:val="FootnoteCharacters"/>
        </w:rPr>
        <w:footnoteRef/>
      </w:r>
      <w:r>
        <w:rPr>
          <w:rStyle w:val="Style8"/>
          <w:position w:val="0"/>
          <w:sz w:val="18"/>
          <w:vertAlign w:val="baseline"/>
          <w:lang w:val="el-GR"/>
        </w:rPr>
        <w:tab/>
        <w:t xml:space="preserve">Πρβλ άρθρο 86 παρ. 1 και τυποποιημένο έντυπο 2 Παραρτήματος </w:t>
      </w:r>
      <w:r>
        <w:rPr>
          <w:rStyle w:val="Style8"/>
          <w:position w:val="0"/>
          <w:sz w:val="18"/>
          <w:vertAlign w:val="baseline"/>
        </w:rPr>
        <w:t>II</w:t>
      </w:r>
      <w:r>
        <w:rPr>
          <w:rStyle w:val="Style8"/>
          <w:position w:val="0"/>
          <w:sz w:val="18"/>
          <w:vertAlign w:val="baseline"/>
          <w:lang w:val="el-GR"/>
        </w:rPr>
        <w:t xml:space="preserve"> (Προκήρυξη σύμβασης) παρ. </w:t>
      </w:r>
      <w:r>
        <w:rPr>
          <w:rStyle w:val="Style8"/>
          <w:position w:val="0"/>
          <w:sz w:val="18"/>
          <w:vertAlign w:val="baseline"/>
        </w:rPr>
        <w:t>II</w:t>
      </w:r>
      <w:r>
        <w:rPr>
          <w:rStyle w:val="Style8"/>
          <w:position w:val="0"/>
          <w:sz w:val="18"/>
          <w:vertAlign w:val="baseline"/>
          <w:lang w:val="el-GR"/>
        </w:rPr>
        <w:t>.2.5 Εκτελεστικού Κανονισμού (ΕΕ) 2015/1986 της Επιτροπής (</w:t>
      </w:r>
      <w:r>
        <w:rPr>
          <w:rStyle w:val="Style8"/>
          <w:position w:val="0"/>
          <w:sz w:val="18"/>
          <w:vertAlign w:val="baseline"/>
        </w:rPr>
        <w:t>L</w:t>
      </w:r>
      <w:r>
        <w:rPr>
          <w:rStyle w:val="Style8"/>
          <w:position w:val="0"/>
          <w:sz w:val="18"/>
          <w:vertAlign w:val="baseline"/>
          <w:lang w:val="el-GR"/>
        </w:rPr>
        <w:t xml:space="preserve"> 296).</w:t>
      </w:r>
    </w:p>
  </w:footnote>
  <w:footnote w:id="92">
    <w:p>
      <w:pPr>
        <w:pStyle w:val="Footnote"/>
        <w:rPr>
          <w:lang w:val="el-GR"/>
        </w:rPr>
      </w:pPr>
      <w:r>
        <w:rPr>
          <w:rStyle w:val="FootnoteCharacters"/>
        </w:rPr>
        <w:footnoteRef/>
      </w:r>
      <w:r>
        <w:rPr>
          <w:lang w:val="el-GR"/>
        </w:rPr>
        <w:tab/>
        <w:t>Πρόκειται, στην ουσία, για το κριτήριο ανάθεσης της χαμηλότερης τιμής, όπως είχε επικρατήσει στο προϊσχύσαν δίκαιο (Οδηγία 2004/18/ΕΚ, π.δ. 60/2007). Εάν η τιμή είναι το μοναδικό κριτήριο ανάθεσης η αξιολόγηση γίνεται μόνο βάσει αυτής</w:t>
      </w:r>
    </w:p>
  </w:footnote>
  <w:footnote w:id="93">
    <w:p>
      <w:pPr>
        <w:pStyle w:val="Footnote"/>
        <w:rPr>
          <w:lang w:val="el-GR"/>
        </w:rPr>
      </w:pPr>
      <w:r>
        <w:rPr>
          <w:rStyle w:val="FootnoteCharacters"/>
        </w:rPr>
        <w:footnoteRef/>
      </w:r>
      <w:r>
        <w:rPr>
          <w:lang w:val="el-GR"/>
        </w:rPr>
        <w:tab/>
        <w:t>Άρθρο 96, παρ. 7 του ν. 4412/2016</w:t>
      </w:r>
    </w:p>
  </w:footnote>
  <w:footnote w:id="94">
    <w:p>
      <w:pPr>
        <w:pStyle w:val="Footnote"/>
        <w:rPr>
          <w:lang w:val="el-GR"/>
        </w:rPr>
      </w:pPr>
      <w:r>
        <w:rPr>
          <w:rStyle w:val="FootnoteCharacters"/>
        </w:rPr>
        <w:footnoteRef/>
      </w:r>
      <w:r>
        <w:rPr>
          <w:lang w:val="el-GR"/>
        </w:rPr>
        <w:tab/>
        <w:t>Συσχέτιση με άρθρο  (Γλώσσα) και. (Επικοινωνία) της διακήρυξης (ιδίως εφόσον κατ΄επιλογή της Α.Α. εφαρμόζονται οι παρ. 1 και 5 του άρθρου 22 του ν. 4412/2016).</w:t>
      </w:r>
    </w:p>
  </w:footnote>
  <w:footnote w:id="95">
    <w:p>
      <w:pPr>
        <w:pStyle w:val="Footnote"/>
        <w:tabs>
          <w:tab w:val="clear" w:pos="720"/>
          <w:tab w:val="left" w:pos="426" w:leader="none"/>
        </w:tabs>
        <w:ind w:left="426" w:right="0" w:hanging="426"/>
        <w:rPr>
          <w:lang w:val="el-GR"/>
        </w:rPr>
      </w:pPr>
      <w:r>
        <w:rPr>
          <w:rStyle w:val="FootnoteCharacters"/>
        </w:rPr>
        <w:footnoteRef/>
      </w:r>
      <w:r>
        <w:rPr>
          <w:lang w:val="el-GR"/>
        </w:rPr>
        <w:tab/>
        <w:t xml:space="preserve"> </w:t>
      </w:r>
      <w:r>
        <w:rPr>
          <w:lang w:val="el-GR"/>
        </w:rPr>
        <w:tab/>
        <w:t>Πρβλ. άρθρο 92 παρ. 7 του ν. 4412/2016, όπως προστέθηκε με το άρθρο 43 παρ. 8, υποπαρ.β του ν. 4605/2019 και τροποποιήθηκε με το άρθρο 56 παρ. 2 και 3 ν. 4609/2019.</w:t>
      </w:r>
    </w:p>
  </w:footnote>
  <w:footnote w:id="96">
    <w:p>
      <w:pPr>
        <w:pStyle w:val="Footnote"/>
        <w:rPr>
          <w:lang w:val="el-GR"/>
        </w:rPr>
      </w:pPr>
      <w:r>
        <w:rPr>
          <w:rStyle w:val="FootnoteCharacters"/>
        </w:rPr>
        <w:footnoteRef/>
      </w:r>
      <w:r>
        <w:rPr>
          <w:lang w:val="el-GR"/>
        </w:rPr>
        <w:tab/>
        <w:t>Πρβλ. άρθρο 37 παρ. 4 του ν. 4412/2016.</w:t>
      </w:r>
    </w:p>
  </w:footnote>
  <w:footnote w:id="97">
    <w:p>
      <w:pPr>
        <w:pStyle w:val="Footnote"/>
        <w:rPr>
          <w:lang w:val="el-GR"/>
        </w:rPr>
      </w:pPr>
      <w:r>
        <w:rPr>
          <w:rStyle w:val="FootnoteCharacters"/>
        </w:rPr>
        <w:footnoteRef/>
      </w:r>
      <w:r>
        <w:rPr>
          <w:lang w:val="el-GR"/>
        </w:rPr>
        <w:tab/>
        <w:t>Πρβλ άρθρο 15, παρ. 1.2 της προαναφερθείσας υπουργικής απόφασης</w:t>
      </w:r>
      <w:r>
        <w:rPr>
          <w:color w:val="000000"/>
          <w:lang w:val="el-GR"/>
        </w:rPr>
        <w:t xml:space="preserve"> με αριθμ. 56902/215/2017. </w:t>
      </w:r>
    </w:p>
  </w:footnote>
  <w:footnote w:id="98">
    <w:p>
      <w:pPr>
        <w:pStyle w:val="Normal"/>
        <w:widowControl/>
        <w:suppressAutoHyphens w:val="true"/>
        <w:bidi w:val="0"/>
        <w:spacing w:before="0" w:after="120"/>
        <w:jc w:val="both"/>
        <w:rPr/>
      </w:pPr>
      <w:r>
        <w:rPr>
          <w:rStyle w:val="FootnoteCharacters"/>
        </w:rPr>
        <w:footnoteRef/>
      </w:r>
      <w:r>
        <w:rPr>
          <w:lang w:val="el-GR"/>
        </w:rPr>
        <w:tab/>
        <w:t>Πρβλ. άρθρο 92 παρ. 8 του ν. 4412/2016, όπως προστέθηκε με το άρθρο 43 παρ. 8 περ. β’ του ν. 4605/2019 και τροποποιήθηκε με το άρθρο 56 παρ. 4  του ν. 4609/201</w:t>
      </w:r>
    </w:p>
  </w:footnote>
  <w:footnote w:id="99">
    <w:p>
      <w:pPr>
        <w:pStyle w:val="Footnote"/>
        <w:rPr>
          <w:lang w:val="el-GR"/>
        </w:rPr>
      </w:pPr>
      <w:r>
        <w:rPr>
          <w:rStyle w:val="FootnoteCharacters"/>
        </w:rPr>
        <w:footnoteRef/>
      </w:r>
      <w:r>
        <w:rPr>
          <w:lang w:val="el-GR"/>
        </w:rPr>
        <w:tab/>
        <w:t xml:space="preserve">Σε περίπτωση που, με βάση το κριτήριο ανάθεσης, κρίνεται σκόπιμο από την Α.Α. να προσκομιστούν στοιχεία πρόσφορα να αποδείξουν την οικονομική προσφορά, ιδίως όταν αυτή περιλαμβάνει ανάλυση κόστους, περιγράφεται στο περιεχόμενο του υποφακέλου οικονομικής προσφοράς και ο τρόπος υποβολής τους  </w:t>
      </w:r>
    </w:p>
  </w:footnote>
  <w:footnote w:id="100">
    <w:p>
      <w:pPr>
        <w:pStyle w:val="Footnote"/>
        <w:rPr>
          <w:lang w:val="el-GR"/>
        </w:rPr>
      </w:pPr>
      <w:r>
        <w:rPr>
          <w:rStyle w:val="FootnoteCharacters"/>
        </w:rPr>
        <w:footnoteRef/>
      </w:r>
      <w:r>
        <w:rPr>
          <w:lang w:val="el-GR"/>
        </w:rPr>
        <w:tab/>
        <w:t>Βλ. άρθρο 93 περ. β του ν. 4412/2016.</w:t>
      </w:r>
    </w:p>
  </w:footnote>
  <w:footnote w:id="101">
    <w:p>
      <w:pPr>
        <w:pStyle w:val="Footnote"/>
        <w:rPr>
          <w:lang w:val="el-GR"/>
        </w:rPr>
      </w:pPr>
      <w:r>
        <w:rPr>
          <w:rStyle w:val="FootnoteCharacters"/>
        </w:rPr>
        <w:footnoteRef/>
      </w:r>
      <w:r>
        <w:rPr>
          <w:lang w:val="el-GR"/>
        </w:rPr>
        <w:tab/>
        <w:t xml:space="preserve">Δημοσιεύθηκε στο ΦΕΚ Β 3698/16.11.2016. Το ΤΕΥΔ ισχύει υποχρεωτικά (από 7-12-2016) για δημόσιες συμβάσεις κατά τα αναφερόμενα στην Κατευθυντήρια Οδηγία 15/2016 (ΑΔΑ: ΩΧ0ΓΟΞΤΒ-ΑΚΗ) </w:t>
      </w:r>
      <w:hyperlink r:id="rId4">
        <w:r>
          <w:rPr>
            <w:rStyle w:val="InternetLink"/>
            <w:lang w:val="en-US"/>
          </w:rPr>
          <w:t>www</w:t>
        </w:r>
      </w:hyperlink>
      <w:hyperlink r:id="rId5">
        <w:r>
          <w:rPr>
            <w:rStyle w:val="InternetLink"/>
            <w:lang w:val="el-GR"/>
          </w:rPr>
          <w:t>.</w:t>
        </w:r>
      </w:hyperlink>
      <w:hyperlink r:id="rId6">
        <w:r>
          <w:rPr>
            <w:rStyle w:val="InternetLink"/>
            <w:lang w:val="en-US"/>
          </w:rPr>
          <w:t>eaadhsy</w:t>
        </w:r>
      </w:hyperlink>
      <w:hyperlink r:id="rId7">
        <w:r>
          <w:rPr>
            <w:rStyle w:val="InternetLink"/>
            <w:lang w:val="el-GR"/>
          </w:rPr>
          <w:t>.</w:t>
        </w:r>
      </w:hyperlink>
      <w:hyperlink r:id="rId8">
        <w:r>
          <w:rPr>
            <w:rStyle w:val="InternetLink"/>
            <w:lang w:val="en-US"/>
          </w:rPr>
          <w:t>gr</w:t>
        </w:r>
      </w:hyperlink>
      <w:r>
        <w:rPr>
          <w:lang w:val="el-GR"/>
        </w:rPr>
        <w:t xml:space="preserve"> </w:t>
      </w:r>
    </w:p>
  </w:footnote>
  <w:footnote w:id="102">
    <w:p>
      <w:pPr>
        <w:pStyle w:val="Footnote"/>
        <w:rPr>
          <w:lang w:val="el-GR"/>
        </w:rPr>
      </w:pPr>
      <w:r>
        <w:rPr>
          <w:rStyle w:val="FootnoteCharacters"/>
        </w:rPr>
        <w:footnoteRef/>
      </w:r>
      <w:r>
        <w:rPr>
          <w:lang w:val="el-GR"/>
        </w:rPr>
        <w:tab/>
        <w:t>Πρβλ άρθρο 94 παρ. 4 του ν. 4412/2016</w:t>
      </w:r>
    </w:p>
  </w:footnote>
  <w:footnote w:id="103">
    <w:p>
      <w:pPr>
        <w:pStyle w:val="Footnote"/>
        <w:rPr>
          <w:lang w:val="el-GR"/>
        </w:rPr>
      </w:pPr>
      <w:r>
        <w:rPr>
          <w:rStyle w:val="FootnoteCharacters"/>
        </w:rPr>
        <w:footnoteRef/>
      </w:r>
      <w:r>
        <w:rPr>
          <w:lang w:val="el-GR"/>
        </w:rPr>
        <w:tab/>
        <w:t>Αυτά περιλαμβάνουν τα αποδεικτικά στοιχεία που τεκμηριώνουν την τεχνική καταλληλότητα των προσφερομένων ειδών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του προς προμήθεια αγαθού, σύμφωνα με Παράρτημα της Διακήρυξης και τυχόν υπόδειγμα τεχνικής προσφοράς.</w:t>
      </w:r>
    </w:p>
  </w:footnote>
  <w:footnote w:id="104">
    <w:p>
      <w:pPr>
        <w:pStyle w:val="Footnote"/>
        <w:rPr>
          <w:lang w:val="el-GR"/>
        </w:rPr>
      </w:pPr>
      <w:r>
        <w:rPr>
          <w:rStyle w:val="FootnoteCharacters"/>
        </w:rPr>
        <w:footnoteRef/>
      </w:r>
      <w:r>
        <w:rPr>
          <w:lang w:val="el-GR"/>
        </w:rPr>
        <w:tab/>
        <w:t>Βλ. άρθρο 58 του ν. 4412/2016.</w:t>
      </w:r>
    </w:p>
  </w:footnote>
  <w:footnote w:id="105">
    <w:p>
      <w:pPr>
        <w:pStyle w:val="Footnote"/>
        <w:rPr>
          <w:lang w:val="el-GR"/>
        </w:rPr>
      </w:pPr>
      <w:r>
        <w:rPr>
          <w:rStyle w:val="FootnoteCharacters"/>
        </w:rPr>
        <w:footnoteRef/>
      </w:r>
      <w:r>
        <w:rPr>
          <w:szCs w:val="18"/>
          <w:lang w:val="el-GR"/>
        </w:rPr>
        <w:tab/>
        <w:t>Πρβλ παρ. 5 περ. α΄ του άρθρου 95 του ν. 4412/2016. Εδώ θα πρέπει να καθορίζεται με σαφήνεια η σχετική μονάδα π.χ.  ανθρωποώρες κ.α.</w:t>
      </w:r>
    </w:p>
  </w:footnote>
  <w:footnote w:id="106">
    <w:p>
      <w:pPr>
        <w:pStyle w:val="Footnote"/>
        <w:rPr>
          <w:lang w:val="el-GR"/>
        </w:rPr>
      </w:pPr>
      <w:r>
        <w:rPr>
          <w:rStyle w:val="FootnoteCharacters"/>
        </w:rPr>
        <w:footnoteRef/>
      </w:r>
      <w:r>
        <w:rPr>
          <w:szCs w:val="18"/>
          <w:lang w:val="el-GR"/>
        </w:rPr>
        <w:tab/>
        <w:t>Εφόσον παρέχεται από τη διακήρυξη.</w:t>
      </w:r>
    </w:p>
  </w:footnote>
  <w:footnote w:id="107">
    <w:p>
      <w:pPr>
        <w:pStyle w:val="Footnote"/>
        <w:rPr>
          <w:lang w:val="el-GR"/>
        </w:rPr>
      </w:pPr>
      <w:r>
        <w:rPr>
          <w:rStyle w:val="FootnoteCharacters"/>
        </w:rPr>
        <w:footnoteRef/>
      </w:r>
      <w:r>
        <w:rPr>
          <w:lang w:val="el-GR"/>
        </w:rPr>
        <w:tab/>
        <w:t>Βλ παρ. 5 περ. α΄ του άρθρου 95 του ν. 4412/2016</w:t>
      </w:r>
    </w:p>
  </w:footnote>
  <w:footnote w:id="108">
    <w:p>
      <w:pPr>
        <w:pStyle w:val="Footnote"/>
        <w:rPr>
          <w:lang w:val="el-GR"/>
        </w:rPr>
      </w:pPr>
      <w:r>
        <w:rPr>
          <w:rStyle w:val="FootnoteCharacters"/>
        </w:rPr>
        <w:footnoteRef/>
      </w:r>
      <w:r>
        <w:rPr>
          <w:lang w:val="el-GR"/>
        </w:rPr>
        <w:tab/>
        <w:t>Βλ παρ. 4 του άρθρου 26 του ν. 4412/2016</w:t>
      </w:r>
    </w:p>
  </w:footnote>
  <w:footnote w:id="109">
    <w:p>
      <w:pPr>
        <w:pStyle w:val="Footnote"/>
        <w:rPr>
          <w:lang w:val="el-GR"/>
        </w:rPr>
      </w:pPr>
      <w:r>
        <w:rPr>
          <w:rStyle w:val="FootnoteCharacters"/>
        </w:rPr>
        <w:footnoteRef/>
      </w:r>
      <w:r>
        <w:rPr>
          <w:lang w:val="el-GR"/>
        </w:rPr>
        <w:tab/>
        <w:t>Πρβλ άρθρο 97 ν. 4412/2016</w:t>
      </w:r>
    </w:p>
  </w:footnote>
  <w:footnote w:id="110">
    <w:p>
      <w:pPr>
        <w:pStyle w:val="Footnote"/>
        <w:rPr>
          <w:lang w:val="el-GR"/>
        </w:rPr>
      </w:pPr>
      <w:r>
        <w:rPr>
          <w:rStyle w:val="FootnoteCharacters"/>
        </w:rPr>
        <w:footnoteRef/>
      </w:r>
      <w:r>
        <w:rPr>
          <w:lang w:val="el-GR"/>
        </w:rPr>
        <w:tab/>
        <w:t xml:space="preserve"> </w:t>
      </w:r>
      <w:r>
        <w:rPr>
          <w:lang w:val="el-GR"/>
        </w:rPr>
        <w:tab/>
        <w:t>Πρβλ. άρθρο 97, παρ.4 του ν.4412/2016, όπως τροποποιήθηκε με το άρθρο 33, παρ. 3, του ν.4608/2019.</w:t>
      </w:r>
    </w:p>
  </w:footnote>
  <w:footnote w:id="111">
    <w:p>
      <w:pPr>
        <w:pStyle w:val="Footnote"/>
        <w:rPr>
          <w:lang w:val="el-GR"/>
        </w:rPr>
      </w:pPr>
      <w:r>
        <w:rPr>
          <w:rStyle w:val="FootnoteCharacters"/>
        </w:rPr>
        <w:footnoteRef/>
      </w:r>
      <w:r>
        <w:rPr>
          <w:lang w:val="el-GR"/>
        </w:rPr>
        <w:tab/>
        <w:t>Άρθρο 91 του ν. 4412/2016</w:t>
      </w:r>
    </w:p>
  </w:footnote>
  <w:footnote w:id="112">
    <w:p>
      <w:pPr>
        <w:pStyle w:val="Footnote"/>
        <w:ind w:left="426" w:right="0" w:hanging="426"/>
        <w:rPr>
          <w:lang w:val="el-GR"/>
        </w:rPr>
      </w:pPr>
      <w:r>
        <w:rPr>
          <w:rStyle w:val="FootnoteCharacters"/>
        </w:rPr>
        <w:footnoteRef/>
      </w:r>
      <w:r>
        <w:rPr>
          <w:lang w:val="el-GR"/>
        </w:rPr>
        <w:tab/>
        <w:t>Πρβλ άρθρα 92 έως 97, το άρθρο 100 καθώς και τα άρθρα 102 έως 104 του ν. 4412/16</w:t>
      </w:r>
    </w:p>
  </w:footnote>
  <w:footnote w:id="113">
    <w:p>
      <w:pPr>
        <w:pStyle w:val="Footnote"/>
        <w:rPr>
          <w:lang w:val="el-GR"/>
        </w:rPr>
      </w:pPr>
      <w:r>
        <w:rPr>
          <w:rStyle w:val="FootnoteCharacters"/>
        </w:rPr>
        <w:footnoteRef/>
      </w:r>
      <w:r>
        <w:rPr>
          <w:lang w:val="el-GR"/>
        </w:rPr>
        <w:tab/>
        <w:t>Βλ. ιδίως παρ. 6 του άρθρου 100 και ΥΑ 56902/215 «</w:t>
      </w:r>
      <w:r>
        <w:rPr>
          <w:i/>
          <w:iCs/>
          <w:lang w:val="el-GR"/>
        </w:rPr>
        <w:t>Τεχνικές λεπτομέρειες και διαδικασίες λειτουργίας του Εθνικού Συστήματος Ηλεκτρονικών Δημοσίων Συμβάσεων</w:t>
      </w:r>
      <w:r>
        <w:rPr>
          <w:i/>
          <w:lang w:val="el-GR"/>
        </w:rPr>
        <w:t xml:space="preserve"> (Ε.Σ.Η.ΔΗ.Σ.)» (άρθρο 16)</w:t>
      </w:r>
    </w:p>
  </w:footnote>
  <w:footnote w:id="114">
    <w:p>
      <w:pPr>
        <w:pStyle w:val="Footnote"/>
        <w:rPr/>
      </w:pPr>
      <w:r>
        <w:rPr>
          <w:rStyle w:val="FootnoteCharacters"/>
        </w:rPr>
        <w:footnoteRef/>
      </w:r>
      <w:r>
        <w:rPr>
          <w:lang w:val="el-GR"/>
        </w:rPr>
        <w:tab/>
        <w:t xml:space="preserve"> </w:t>
      </w:r>
      <w:r>
        <w:rPr>
          <w:lang w:val="el-GR"/>
        </w:rPr>
        <w:tab/>
      </w:r>
      <w:r>
        <w:rPr>
          <w:szCs w:val="18"/>
          <w:lang w:val="el-GR"/>
        </w:rPr>
        <w:t>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 το οποίο προστέθηκε με το άρθρο 43 παρ. 28 του ν. 4605/19.</w:t>
      </w:r>
    </w:p>
  </w:footnote>
  <w:footnote w:id="115">
    <w:p>
      <w:pPr>
        <w:pStyle w:val="Footnote"/>
        <w:rPr>
          <w:lang w:val="el-GR"/>
        </w:rPr>
      </w:pPr>
      <w:r>
        <w:rPr>
          <w:rStyle w:val="FootnoteCharacters"/>
        </w:rPr>
        <w:footnoteRef/>
      </w:r>
      <w:r>
        <w:rPr>
          <w:szCs w:val="18"/>
          <w:lang w:val="el-GR"/>
        </w:rPr>
        <w:tab/>
        <w:t>Πρβλ και το άρθρο 72 παρ. 5 του ν. 4412/2016 “Η αναθέτουσα αρχή επικοινωνεί με τους φορείς που φέρονται να       έχουν              εκδώσει τις εγγυητικές επιστολές προκειμένου να διαπιστώσει την εγκυρότητά τους</w:t>
      </w:r>
      <w:r>
        <w:rPr>
          <w:lang w:val="el-GR"/>
        </w:rPr>
        <w:t>”</w:t>
      </w:r>
    </w:p>
  </w:footnote>
  <w:footnote w:id="116">
    <w:p>
      <w:pPr>
        <w:pStyle w:val="Footnote"/>
        <w:rPr>
          <w:lang w:val="el-GR"/>
        </w:rPr>
      </w:pPr>
      <w:r>
        <w:rPr>
          <w:rStyle w:val="FootnoteCharacters"/>
        </w:rPr>
        <w:footnoteRef/>
      </w:r>
      <w:r>
        <w:rPr>
          <w:lang w:val="el-GR"/>
        </w:rPr>
        <w:tab/>
        <w:t xml:space="preserve"> </w:t>
      </w:r>
      <w:r>
        <w:rPr>
          <w:lang w:val="el-GR"/>
        </w:rPr>
        <w:tab/>
        <w:t>Πρβλ. άρθρο 100. παρ. 4, όπως τροποποιήθηκε με το άρθρο 43, παρ. 10, περ. α του ν.4605/2019.</w:t>
      </w:r>
    </w:p>
  </w:footnote>
  <w:footnote w:id="117">
    <w:p>
      <w:pPr>
        <w:pStyle w:val="Footnote"/>
        <w:rPr>
          <w:lang w:val="el-GR"/>
        </w:rPr>
      </w:pPr>
      <w:r>
        <w:rPr>
          <w:rStyle w:val="FootnoteCharacters"/>
        </w:rPr>
        <w:footnoteRef/>
      </w:r>
      <w:r>
        <w:rPr>
          <w:lang w:val="el-GR"/>
        </w:rPr>
        <w:tab/>
        <w:t>μέσω του πιστοποιημένου χρήστη της αναθέτουσας αρχής στο σύστημα ΕΣΗΔΗΣ.</w:t>
      </w:r>
    </w:p>
  </w:footnote>
  <w:footnote w:id="118">
    <w:p>
      <w:pPr>
        <w:pStyle w:val="Footnote"/>
        <w:rPr>
          <w:lang w:val="el-GR"/>
        </w:rPr>
      </w:pPr>
      <w:r>
        <w:rPr>
          <w:rStyle w:val="FootnoteCharacters"/>
        </w:rPr>
        <w:footnoteRef/>
      </w:r>
      <w:r>
        <w:rPr>
          <w:lang w:val="el-GR"/>
        </w:rPr>
        <w:tab/>
        <w:t>Βλ. άρθρο 90 παρ. 1 του ν. 4412/2016.</w:t>
      </w:r>
    </w:p>
  </w:footnote>
  <w:footnote w:id="119">
    <w:p>
      <w:pPr>
        <w:pStyle w:val="Footnote"/>
        <w:rPr>
          <w:lang w:val="el-GR"/>
        </w:rPr>
      </w:pPr>
      <w:r>
        <w:rPr>
          <w:rStyle w:val="FootnoteCharacters"/>
        </w:rPr>
        <w:footnoteRef/>
      </w:r>
      <w:r>
        <w:rPr>
          <w:szCs w:val="18"/>
          <w:lang w:val="el-GR"/>
        </w:rPr>
        <w:tab/>
        <w:t>Πρβλ. εδάφιο γ της παρ. 4 του άρθρου 100, όπως τροποποιήθηκε με το άρθρο 107 περ. 18 του ν. 4497/2017</w:t>
      </w:r>
      <w:r>
        <w:rPr>
          <w:lang w:val="el-GR" w:eastAsia="el-GR"/>
        </w:rPr>
        <w:t>, όπως τροποποιήθηκε με το άρθρο 107 περ. 18 του ν. 4497/2017 και αντικαταστάθηκε</w:t>
      </w:r>
      <w:r>
        <w:rPr>
          <w:lang w:val="el-GR"/>
        </w:rPr>
        <w:t xml:space="preserve"> </w:t>
      </w:r>
      <w:r>
        <w:rPr>
          <w:lang w:val="el-GR" w:eastAsia="el-GR"/>
        </w:rPr>
        <w:t>με το άρθρο 43, παρ. 10, περ. α του ν.4605/2019.</w:t>
      </w:r>
    </w:p>
  </w:footnote>
  <w:footnote w:id="120">
    <w:p>
      <w:pPr>
        <w:pStyle w:val="Footnote"/>
        <w:rPr>
          <w:lang w:val="el-GR"/>
        </w:rPr>
      </w:pPr>
      <w:r>
        <w:rPr>
          <w:rStyle w:val="FootnoteCharacters"/>
        </w:rPr>
        <w:footnoteRef/>
      </w:r>
      <w:r>
        <w:rPr>
          <w:lang w:val="el-GR"/>
        </w:rPr>
        <w:tab/>
        <w:t xml:space="preserve"> </w:t>
      </w:r>
      <w:r>
        <w:rPr>
          <w:lang w:val="el-GR"/>
        </w:rPr>
        <w:tab/>
        <w:t>Πρβλ. εδάφιο α της παρ. 4 του άρθρου 100, όπως τροποποιήθηκε με την παρ. 4 του  άρθρου 33  του ν.4608/2019.</w:t>
      </w:r>
    </w:p>
  </w:footnote>
  <w:footnote w:id="121">
    <w:p>
      <w:pPr>
        <w:pStyle w:val="Footnote"/>
        <w:rPr>
          <w:lang w:val="el-GR"/>
        </w:rPr>
      </w:pPr>
      <w:r>
        <w:rPr>
          <w:rStyle w:val="FootnoteCharacters"/>
        </w:rPr>
        <w:footnoteRef/>
      </w:r>
      <w:r>
        <w:rPr>
          <w:lang w:val="el-GR"/>
        </w:rPr>
        <w:tab/>
        <w:t xml:space="preserve"> </w:t>
      </w:r>
      <w:r>
        <w:rPr>
          <w:lang w:val="el-GR"/>
        </w:rPr>
        <w:tab/>
        <w:t>Πρβλ. άρθρο 100 του ν.4412/2016, όπως τροποποιήθηκε με το άρθρο 33, παρ. 4, περ. β του  άρθρου 33  του ν.4608/2019.</w:t>
      </w:r>
    </w:p>
  </w:footnote>
  <w:footnote w:id="122">
    <w:p>
      <w:pPr>
        <w:pStyle w:val="Footnote"/>
        <w:rPr>
          <w:lang w:val="el-GR"/>
        </w:rPr>
      </w:pPr>
      <w:r>
        <w:rPr>
          <w:rStyle w:val="FootnoteCharacters"/>
        </w:rPr>
        <w:footnoteRef/>
      </w:r>
      <w:r>
        <w:rPr>
          <w:lang w:val="el-GR"/>
        </w:rPr>
        <w:tab/>
        <w:t>Βλ. άρθρο 103 του ν. 4412/2016.</w:t>
      </w:r>
    </w:p>
  </w:footnote>
  <w:footnote w:id="123">
    <w:p>
      <w:pPr>
        <w:pStyle w:val="Footnote"/>
        <w:rPr>
          <w:lang w:val="el-GR"/>
        </w:rPr>
      </w:pPr>
      <w:r>
        <w:rPr>
          <w:rStyle w:val="FootnoteCharacters"/>
        </w:rPr>
        <w:footnoteRef/>
      </w:r>
      <w:r>
        <w:rPr>
          <w:lang w:val="el-GR"/>
        </w:rPr>
        <w:tab/>
        <w:t xml:space="preserve">Πρβλ. άρθρο 103 παρ. 1 του ν. 4412/2016, όπως τροποποιήθηκε με το άρθρο 43, παρ. 12, περ. α του ν.4605/2019.   </w:t>
      </w:r>
    </w:p>
  </w:footnote>
  <w:footnote w:id="124">
    <w:p>
      <w:pPr>
        <w:pStyle w:val="Footnote"/>
        <w:rPr>
          <w:lang w:val="el-GR"/>
        </w:rPr>
      </w:pPr>
      <w:r>
        <w:rPr>
          <w:rStyle w:val="FootnoteCharacters"/>
        </w:rPr>
        <w:footnoteRef/>
      </w:r>
      <w:r>
        <w:rPr>
          <w:lang w:val="el-GR"/>
        </w:rPr>
        <w:tab/>
        <w:t>Πρβλ. άρθρο 103 παρ. 1 του ν. 4412/2106, όπως τροποποιήθηκε με το άρθρο 107 περ. 19 του ν. 4497/2017.</w:t>
      </w:r>
    </w:p>
  </w:footnote>
  <w:footnote w:id="125">
    <w:p>
      <w:pPr>
        <w:pStyle w:val="Footnote"/>
        <w:rPr/>
      </w:pPr>
      <w:r>
        <w:rPr>
          <w:rStyle w:val="FootnoteCharacters"/>
        </w:rPr>
        <w:footnoteRef/>
      </w:r>
      <w:r>
        <w:rPr>
          <w:lang w:val="el-GR"/>
        </w:rPr>
        <w:tab/>
        <w:t xml:space="preserve"> </w:t>
      </w:r>
      <w:r>
        <w:rPr>
          <w:lang w:val="el-GR"/>
        </w:rPr>
        <w:tab/>
        <w:t>Σύμφωνα με το άρθρο 80 παρ. 12 περ. ε και παρ. 13 του ν. 4412/2016, όπως προστέθηκαν με το άρθρο 43 παρ. 7, περ. α, υποπερ. αδ και αε του ν. 4605/2019.</w:t>
      </w:r>
    </w:p>
  </w:footnote>
  <w:footnote w:id="126">
    <w:p>
      <w:pPr>
        <w:pStyle w:val="Footnote"/>
        <w:rPr/>
      </w:pPr>
      <w:r>
        <w:rPr>
          <w:rStyle w:val="FootnoteCharacters"/>
        </w:rPr>
        <w:footnoteRef/>
      </w:r>
      <w:r>
        <w:rPr>
          <w:lang w:val="el-GR"/>
        </w:rPr>
        <w:tab/>
        <w:t xml:space="preserve"> </w:t>
      </w:r>
      <w:r>
        <w:rPr>
          <w:lang w:val="el-GR"/>
        </w:rPr>
        <w:tab/>
        <w:t>Πρβ. άρθρο 103 παρ. 2 του ν. 4412/2016, όπως αντικαταστάθηκε από το άρθρο 43 παρ. 12 περ. β’ του ν. 4605/2019.</w:t>
      </w:r>
    </w:p>
  </w:footnote>
  <w:footnote w:id="127">
    <w:p>
      <w:pPr>
        <w:pStyle w:val="Footnote"/>
        <w:rPr/>
      </w:pPr>
      <w:r>
        <w:rPr>
          <w:rStyle w:val="FootnoteCharacters"/>
        </w:rPr>
        <w:footnoteRef/>
      </w:r>
      <w:r>
        <w:rPr>
          <w:lang w:val="el-GR"/>
        </w:rPr>
        <w:tab/>
        <w:t xml:space="preserve"> </w:t>
      </w:r>
      <w:r>
        <w:rPr>
          <w:lang w:val="el-GR"/>
        </w:rPr>
        <w:tab/>
        <w:t>Πρβ. ομοίως ως ανωτέρω, άρθρο 103 παρ. 2 του ν. 4412/2016, όπως αντικαταστάθηκε από το άρθρο 43 παρ. 12 περ. β’ του ν. 4605/2019.</w:t>
      </w:r>
    </w:p>
  </w:footnote>
  <w:footnote w:id="128">
    <w:p>
      <w:pPr>
        <w:pStyle w:val="Footnote"/>
        <w:rPr/>
      </w:pPr>
      <w:r>
        <w:rPr>
          <w:rStyle w:val="FootnoteCharacters"/>
        </w:rPr>
        <w:footnoteRef/>
      </w:r>
      <w:r>
        <w:rPr>
          <w:lang w:val="el-GR"/>
        </w:rPr>
        <w:tab/>
        <w:t xml:space="preserve"> </w:t>
      </w:r>
      <w:r>
        <w:rPr>
          <w:lang w:val="el-GR"/>
        </w:rPr>
        <w:tab/>
        <w:t>Πρβ. άρθρο 103 παρ. 7 του ν. 4412/2016, όπως αντικαταστάθηκε από το άρθρο 43 παρ. 12 περ. δ’ του ν. 4605/2019.</w:t>
      </w:r>
    </w:p>
  </w:footnote>
  <w:footnote w:id="129">
    <w:p>
      <w:pPr>
        <w:pStyle w:val="Footnote"/>
        <w:rPr>
          <w:lang w:val="el-GR"/>
        </w:rPr>
      </w:pPr>
      <w:r>
        <w:rPr>
          <w:rStyle w:val="FootnoteCharacters"/>
        </w:rPr>
        <w:footnoteRef/>
      </w:r>
      <w:r>
        <w:rPr>
          <w:lang w:val="el-GR"/>
        </w:rPr>
        <w:tab/>
        <w:t>Βλ. άρθρο 104 παρ. 2 και 3.</w:t>
      </w:r>
    </w:p>
  </w:footnote>
  <w:footnote w:id="130">
    <w:p>
      <w:pPr>
        <w:pStyle w:val="Footnote"/>
        <w:rPr>
          <w:lang w:val="el-GR"/>
        </w:rPr>
      </w:pPr>
      <w:r>
        <w:rPr>
          <w:rStyle w:val="FootnoteCharacters"/>
        </w:rPr>
        <w:footnoteRef/>
      </w:r>
      <w:r>
        <w:rPr>
          <w:lang w:val="el-GR"/>
        </w:rPr>
        <w:tab/>
        <w:t xml:space="preserve"> </w:t>
      </w:r>
      <w:r>
        <w:rPr>
          <w:lang w:val="el-GR"/>
        </w:rPr>
        <w:tab/>
        <w:t>Πρβ. άρθρο 103 παρ. 6 του ν. 4412/2016, όπως τροποποιήθηκε από το άρθρο 43 παρ. 12 περ. γ’ του ν. 4605/2019.</w:t>
      </w:r>
    </w:p>
  </w:footnote>
  <w:footnote w:id="131">
    <w:p>
      <w:pPr>
        <w:pStyle w:val="Footnote"/>
        <w:rPr>
          <w:lang w:val="el-GR"/>
        </w:rPr>
      </w:pPr>
      <w:r>
        <w:rPr>
          <w:rStyle w:val="FootnoteCharacters"/>
        </w:rPr>
        <w:footnoteRef/>
      </w:r>
      <w:r>
        <w:rPr>
          <w:lang w:val="el-GR"/>
        </w:rPr>
        <w:tab/>
        <w:t>Το ποσοστό αυτό δεν μπορεί να υπερβαίνει το 30% για διαγωνισμούς προϋπολογισθείσας αξίας μέχρι 100.000 ευρώ περιλαμβανομένου Φ.Π.Α. και το 15% για διαγωνισμούς προϋπολογισθείσας αξίας από 100.001 ευρώ και άνω περιλαμβανομένου Φ.Π.Α. (παραγρ. 1, άρθρο 105, Ν. 4412/2016).</w:t>
      </w:r>
    </w:p>
  </w:footnote>
  <w:footnote w:id="132">
    <w:p>
      <w:pPr>
        <w:pStyle w:val="Footnote"/>
        <w:rPr>
          <w:lang w:val="el-GR"/>
        </w:rPr>
      </w:pPr>
      <w:r>
        <w:rPr>
          <w:rStyle w:val="FootnoteCharacters"/>
        </w:rPr>
        <w:footnoteRef/>
      </w:r>
      <w:r>
        <w:rPr>
          <w:lang w:val="el-GR"/>
        </w:rPr>
        <w:tab/>
        <w:t>Το ποσοστό αυτό δεν μπορεί να υπερβαίνει το 50% (παραγρ. 1, άρθρο 105, Ν. 4412/2016).</w:t>
      </w:r>
    </w:p>
  </w:footnote>
  <w:footnote w:id="133">
    <w:p>
      <w:pPr>
        <w:pStyle w:val="Footnote"/>
        <w:rPr/>
      </w:pPr>
      <w:r>
        <w:rPr>
          <w:rStyle w:val="FootnoteCharacters"/>
        </w:rPr>
        <w:footnoteRef/>
      </w:r>
      <w:r>
        <w:rPr>
          <w:lang w:val="el-GR"/>
        </w:rPr>
        <w:tab/>
        <w:t xml:space="preserve"> </w:t>
      </w:r>
      <w:r>
        <w:rPr>
          <w:lang w:val="el-GR"/>
        </w:rPr>
        <w:tab/>
        <w:t>Πρβ. άρθρο 105 παρ. 2 του ν. 4412/2016, όπως αντικαταστάθηκε από το άρθρο 43 παρ. 13 περ. β’ του ν. 4605/2019.</w:t>
      </w:r>
    </w:p>
    <w:p>
      <w:pPr>
        <w:pStyle w:val="Footnote"/>
        <w:rPr>
          <w:lang w:val="el-GR"/>
        </w:rPr>
      </w:pPr>
      <w:r>
        <w:rPr>
          <w:lang w:val="el-GR"/>
        </w:rPr>
      </w:r>
    </w:p>
  </w:footnote>
  <w:footnote w:id="134">
    <w:p>
      <w:pPr>
        <w:pStyle w:val="Footnote"/>
        <w:rPr/>
      </w:pPr>
      <w:r>
        <w:rPr>
          <w:rStyle w:val="FootnoteCharacters"/>
        </w:rPr>
        <w:footnoteRef/>
      </w:r>
      <w:r>
        <w:rPr>
          <w:lang w:val="el-GR"/>
        </w:rPr>
        <w:tab/>
        <w:t xml:space="preserve"> </w:t>
      </w:r>
      <w:r>
        <w:rPr>
          <w:lang w:val="el-GR"/>
        </w:rPr>
        <w:tab/>
        <w:t>Πρβλ. άρθρο 105 παρ. 3 του ν. 4412/2016, όπως αντικαταστάθηκε από το άρθρο 43 παρ. 13 περ. γ’ του ν. 4605/2019.</w:t>
      </w:r>
      <w:r>
        <w:rPr>
          <w:rFonts w:cs="Cambria" w:ascii="Cambria" w:hAnsi="Cambria"/>
          <w:szCs w:val="22"/>
          <w:lang w:val="el-GR"/>
        </w:rPr>
        <w:t xml:space="preserve"> Επισημαίνεται ότι η</w:t>
      </w:r>
      <w:r>
        <w:rPr>
          <w:lang w:val="el-GR"/>
        </w:rPr>
        <w:t xml:space="preserve"> απόφαση κατακύρωσης κοινοποιείται στον προσωρινό ανάδοχο: α) στην περίπτωση που απαιτείται υποβολή υπεύθυνης δήλωσης, μετά τον έλεγχο αυτής και τη διαπίστωση της ορθότητάς της από την Επιτροπή διαγωνισμού, και β) στην περίπτωση που δεν απαιτείται η υποβολή της ανωτέρω υπεύθυνης δήλωσης, μετά την ολοκλήρωση του ελέγχου των δικαιολογητικών του προσωρινού αναδόχου και την άπρακτη πάροδο της προθεσμίας άσκησης προδικαστικής προσφυγής.</w:t>
      </w:r>
    </w:p>
  </w:footnote>
  <w:footnote w:id="135">
    <w:p>
      <w:pPr>
        <w:pStyle w:val="Footnote"/>
        <w:rPr>
          <w:lang w:val="el-GR"/>
        </w:rPr>
      </w:pPr>
      <w:r>
        <w:rPr>
          <w:rStyle w:val="FootnoteCharacters"/>
        </w:rPr>
        <w:footnoteRef/>
      </w:r>
      <w:r>
        <w:rPr>
          <w:lang w:val="el-GR"/>
        </w:rPr>
        <w:tab/>
        <w:t>Πρβλ. άρθρο 105 παρ. 4 ν. 4412/2016, όπως τροποποιήθηκε με το άρθρο 107 περ. 27 του ν. 4497/2017.</w:t>
      </w:r>
    </w:p>
  </w:footnote>
  <w:footnote w:id="136">
    <w:p>
      <w:pPr>
        <w:pStyle w:val="Footnote"/>
        <w:rPr>
          <w:lang w:val="el-GR"/>
        </w:rPr>
      </w:pPr>
      <w:r>
        <w:rPr>
          <w:rStyle w:val="FootnoteCharacters"/>
        </w:rPr>
        <w:footnoteRef/>
      </w:r>
      <w:r>
        <w:rPr>
          <w:lang w:val="el-GR"/>
        </w:rPr>
        <w:tab/>
        <w:t xml:space="preserve"> </w:t>
      </w:r>
      <w:r>
        <w:rPr>
          <w:lang w:val="el-GR"/>
        </w:rPr>
        <w:tab/>
        <w:t>Πρβλ. άρθρο 105 παρ. 5  ν. 4412/2016, όπως τροποποιήθηκε από το άρθρο 43 παρ. 13 σημείο δ’ του ν. 4605/2019.</w:t>
      </w:r>
    </w:p>
  </w:footnote>
  <w:footnote w:id="137">
    <w:p>
      <w:pPr>
        <w:pStyle w:val="Footnote"/>
        <w:rPr>
          <w:lang w:val="el-GR"/>
        </w:rPr>
      </w:pPr>
      <w:r>
        <w:rPr>
          <w:rStyle w:val="FootnoteCharacters"/>
        </w:rPr>
        <w:footnoteRef/>
      </w:r>
      <w:r>
        <w:rPr>
          <w:lang w:val="el-GR"/>
        </w:rPr>
        <w:tab/>
        <w:t>Πρβλ. άρθρο 360 του ν. 4412/2016.</w:t>
      </w:r>
    </w:p>
  </w:footnote>
  <w:footnote w:id="138">
    <w:p>
      <w:pPr>
        <w:pStyle w:val="Footnote"/>
        <w:rPr/>
      </w:pPr>
      <w:r>
        <w:rPr>
          <w:rStyle w:val="FootnoteCharacters"/>
        </w:rPr>
        <w:footnoteRef/>
      </w:r>
      <w:r>
        <w:rPr>
          <w:szCs w:val="18"/>
          <w:lang w:val="el-GR"/>
        </w:rPr>
        <w:tab/>
        <w:t>Πρβλ. άρθρο 361 του ν. 4412/2016</w:t>
      </w:r>
    </w:p>
  </w:footnote>
  <w:footnote w:id="139">
    <w:p>
      <w:pPr>
        <w:pStyle w:val="Footnote"/>
        <w:rPr/>
      </w:pPr>
      <w:r>
        <w:rPr>
          <w:rStyle w:val="FootnoteCharacters"/>
        </w:rPr>
        <w:footnoteRef/>
      </w:r>
      <w:r>
        <w:rPr>
          <w:szCs w:val="18"/>
          <w:lang w:val="el-GR"/>
        </w:rPr>
        <w:tab/>
        <w:t>Σύμφωνα με τα οριζόμενα στο άρθρο 362 ν.4412/2016 και το άρθρο 19 της ΥΑ αριθμ. 56902/215 «</w:t>
      </w:r>
      <w:r>
        <w:rPr>
          <w:i/>
          <w:iCs/>
          <w:szCs w:val="18"/>
          <w:lang w:val="el-GR"/>
        </w:rPr>
        <w:t>Τεχνικές λεπτομέρειες και διαδικασίες λειτουργίας του Εθνικού Συστήματος Ηλεκτρονικών Δημοσίων Συμβάσεων</w:t>
      </w:r>
      <w:r>
        <w:rPr>
          <w:i/>
          <w:szCs w:val="18"/>
          <w:lang w:val="el-GR"/>
        </w:rPr>
        <w:t xml:space="preserve"> (Ε.Σ.Η.ΔΗ.Σ.)»</w:t>
      </w:r>
      <w:r>
        <w:rPr>
          <w:szCs w:val="18"/>
          <w:lang w:val="el-GR"/>
        </w:rPr>
        <w:t xml:space="preserve">. </w:t>
      </w:r>
    </w:p>
  </w:footnote>
  <w:footnote w:id="140">
    <w:p>
      <w:pPr>
        <w:pStyle w:val="Footnote"/>
        <w:rPr/>
      </w:pPr>
      <w:r>
        <w:rPr>
          <w:rStyle w:val="FootnoteCharacters"/>
        </w:rPr>
        <w:footnoteRef/>
      </w:r>
      <w:r>
        <w:rPr>
          <w:szCs w:val="18"/>
          <w:lang w:val="el-GR"/>
        </w:rPr>
        <w:tab/>
        <w:t>Σύμφωνα με την παρ.3 του άρθρου 8 της ΥΑ 56902/215 “</w:t>
      </w:r>
      <w:r>
        <w:rPr>
          <w:i/>
          <w:szCs w:val="18"/>
          <w:lang w:val="el-GR"/>
        </w:rPr>
        <w:t>Τεχνικές λεπτομέρειες και διαδικασίες λειτουργίας του Εθνικού Συστήματος Ηλεκτρονικών Δημοσίων Συμβάσεων (Ε.Σ.Η.ΔΗ.Σ.)</w:t>
      </w:r>
      <w:r>
        <w:rPr>
          <w:szCs w:val="18"/>
          <w:lang w:val="el-GR"/>
        </w:rPr>
        <w:t>”.</w:t>
      </w:r>
    </w:p>
  </w:footnote>
  <w:footnote w:id="141">
    <w:p>
      <w:pPr>
        <w:pStyle w:val="Footnote"/>
        <w:rPr/>
      </w:pPr>
      <w:r>
        <w:rPr>
          <w:rStyle w:val="FootnoteCharacters"/>
        </w:rPr>
        <w:footnoteRef/>
      </w:r>
      <w:r>
        <w:rPr>
          <w:szCs w:val="18"/>
          <w:lang w:val="el-GR"/>
        </w:rPr>
        <w:tab/>
        <w:t xml:space="preserve"> </w:t>
      </w:r>
      <w:r>
        <w:rPr>
          <w:szCs w:val="18"/>
          <w:lang w:val="el-GR"/>
        </w:rPr>
        <w:tab/>
        <w:t>Πρβλ. άρθρο 364, παρ. 2 του ν. 4412/2016, όπως τροποποιήθηκε από το άρθρο 43 παρ. 41, περ. β) του ν. 4605/2019.</w:t>
      </w:r>
    </w:p>
  </w:footnote>
  <w:footnote w:id="142">
    <w:p>
      <w:pPr>
        <w:pStyle w:val="Footnote"/>
        <w:rPr/>
      </w:pPr>
      <w:r>
        <w:rPr>
          <w:rStyle w:val="FootnoteCharacters"/>
        </w:rPr>
        <w:footnoteRef/>
      </w:r>
      <w:r>
        <w:rPr>
          <w:szCs w:val="18"/>
          <w:lang w:val="el-GR"/>
        </w:rPr>
        <w:tab/>
        <w:t xml:space="preserve">Η διαδικασία εξέτασης της προδικαστικής προσφυγής ορίζεται στο άρθρο 367 του ν. 4412/2016, όπως έχει τροποποιηθεί από το άρθρο 43 παρ. 43 του ν. 4605/2019. </w:t>
      </w:r>
    </w:p>
  </w:footnote>
  <w:footnote w:id="143">
    <w:p>
      <w:pPr>
        <w:pStyle w:val="Footnote"/>
        <w:rPr/>
      </w:pPr>
      <w:r>
        <w:rPr>
          <w:rStyle w:val="FootnoteCharacters"/>
        </w:rPr>
        <w:footnoteRef/>
      </w:r>
      <w:r>
        <w:rPr>
          <w:szCs w:val="18"/>
          <w:lang w:val="el-GR"/>
        </w:rPr>
        <w:tab/>
        <w:t xml:space="preserve"> </w:t>
      </w:r>
      <w:r>
        <w:rPr>
          <w:szCs w:val="18"/>
          <w:lang w:val="el-GR"/>
        </w:rPr>
        <w:tab/>
        <w:t>Πρβλ. άρθρο 365 παρ. 1 του ν. 4412/2016, όπως τροποποιήθηκε από το άρθρο 43 παρ. 42 του ν. 4605/2019.</w:t>
      </w:r>
    </w:p>
  </w:footnote>
  <w:footnote w:id="144">
    <w:p>
      <w:pPr>
        <w:pStyle w:val="Footnote"/>
        <w:rPr>
          <w:lang w:val="el-GR"/>
        </w:rPr>
      </w:pPr>
      <w:r>
        <w:rPr>
          <w:rStyle w:val="FootnoteCharacters"/>
        </w:rPr>
        <w:footnoteRef/>
      </w:r>
      <w:r>
        <w:rPr>
          <w:lang w:val="el-GR"/>
        </w:rPr>
        <w:tab/>
        <w:t>Σ</w:t>
      </w:r>
      <w:r>
        <w:rPr>
          <w:szCs w:val="18"/>
          <w:lang w:val="el-GR"/>
        </w:rPr>
        <w:t>ύμφωνα με τα οριζόμενα στο άρθρο 19 του ΠΔ 39/4.5.2017 – Κανονισμός εξέτασης Προδικαστικών Προσφυγών ενώπιον της Αρχής Εξέτασης Προδικαστικών Προσφυγών</w:t>
      </w:r>
    </w:p>
  </w:footnote>
  <w:footnote w:id="145">
    <w:p>
      <w:pPr>
        <w:pStyle w:val="Footnote"/>
        <w:rPr/>
      </w:pPr>
      <w:r>
        <w:rPr>
          <w:rStyle w:val="FootnoteCharacters"/>
        </w:rPr>
        <w:footnoteRef/>
      </w:r>
      <w:r>
        <w:rPr>
          <w:rFonts w:cs="Cambria" w:ascii="Cambria" w:hAnsi="Cambria"/>
          <w:sz w:val="22"/>
          <w:szCs w:val="22"/>
          <w:lang w:val="el-GR"/>
        </w:rPr>
        <w:tab/>
        <w:t xml:space="preserve"> </w:t>
      </w:r>
      <w:r>
        <w:rPr>
          <w:rFonts w:cs="Cambria" w:ascii="Cambria" w:hAnsi="Cambria"/>
          <w:sz w:val="22"/>
          <w:szCs w:val="22"/>
          <w:lang w:val="el-GR"/>
        </w:rPr>
        <w:tab/>
      </w:r>
      <w:r>
        <w:rPr>
          <w:szCs w:val="18"/>
          <w:lang w:val="el-GR"/>
        </w:rPr>
        <w:t>Πρβλ. Άρθρο 372 παρ. 1 έως 3 του ν. 4412/2016</w:t>
      </w:r>
      <w:r>
        <w:rPr>
          <w:sz w:val="22"/>
          <w:szCs w:val="22"/>
          <w:lang w:val="el-GR"/>
        </w:rPr>
        <w:t>.</w:t>
      </w:r>
    </w:p>
  </w:footnote>
  <w:footnote w:id="146">
    <w:p>
      <w:pPr>
        <w:pStyle w:val="Footnote"/>
        <w:rPr/>
      </w:pPr>
      <w:r>
        <w:rPr>
          <w:rStyle w:val="FootnoteCharacters"/>
        </w:rPr>
        <w:footnoteRef/>
      </w:r>
      <w:r>
        <w:rPr>
          <w:lang w:val="el-GR"/>
        </w:rPr>
        <w:tab/>
        <w:t xml:space="preserve"> </w:t>
      </w:r>
      <w:r>
        <w:rPr>
          <w:lang w:val="el-GR"/>
        </w:rPr>
        <w:tab/>
        <w:t>Πρβλ άρθρο 372 παρ. 4 του ν. 4412/2016, όπως τροποποιήθηκε από το άρθρο 43 παρ. 45 του ν. 4605/2019.</w:t>
      </w:r>
    </w:p>
  </w:footnote>
  <w:footnote w:id="147">
    <w:p>
      <w:pPr>
        <w:pStyle w:val="Footnote"/>
        <w:rPr>
          <w:lang w:val="el-GR"/>
        </w:rPr>
      </w:pPr>
      <w:r>
        <w:rPr>
          <w:rStyle w:val="FootnoteCharacters"/>
        </w:rPr>
        <w:footnoteRef/>
      </w:r>
      <w:r>
        <w:rPr>
          <w:szCs w:val="18"/>
          <w:lang w:val="el-GR"/>
        </w:rPr>
        <w:tab/>
        <w:t>Πρβλ άρθρο 372 παρ. 4 τελευταίο εδάφιο του ν. 4412/2016</w:t>
      </w:r>
    </w:p>
  </w:footnote>
  <w:footnote w:id="148">
    <w:p>
      <w:pPr>
        <w:pStyle w:val="Footnote"/>
        <w:rPr>
          <w:lang w:val="el-GR"/>
        </w:rPr>
      </w:pPr>
      <w:r>
        <w:rPr>
          <w:rStyle w:val="FootnoteCharacters"/>
        </w:rPr>
        <w:footnoteRef/>
      </w:r>
      <w:r>
        <w:rPr>
          <w:lang w:val="el-GR"/>
        </w:rPr>
        <w:tab/>
        <w:t xml:space="preserve">Εδάφιο πέμπτο περίπτωσης (β) παραγράφου 1 άρθρου 72 ν. 4412/2016. </w:t>
      </w:r>
    </w:p>
  </w:footnote>
  <w:footnote w:id="149">
    <w:p>
      <w:pPr>
        <w:pStyle w:val="Footnote"/>
        <w:rPr>
          <w:lang w:val="el-GR"/>
        </w:rPr>
      </w:pPr>
      <w:r>
        <w:rPr>
          <w:rStyle w:val="FootnoteCharacters"/>
        </w:rPr>
        <w:footnoteRef/>
      </w:r>
      <w:r>
        <w:rPr>
          <w:lang w:val="el-GR"/>
        </w:rPr>
        <w:tab/>
        <w:t>Πρβλ. άρθρο 130 ν.4412/2016, όπως τροποποιήθηκε με το άρθρο 22 του ν. 4496/2016</w:t>
      </w:r>
    </w:p>
  </w:footnote>
  <w:footnote w:id="150">
    <w:p>
      <w:pPr>
        <w:pStyle w:val="Footnote"/>
        <w:rPr>
          <w:lang w:val="el-GR"/>
        </w:rPr>
      </w:pPr>
      <w:r>
        <w:rPr>
          <w:rStyle w:val="FootnoteCharacters"/>
        </w:rPr>
        <w:footnoteRef/>
      </w:r>
      <w:r>
        <w:rPr>
          <w:lang w:val="el-GR"/>
        </w:rPr>
        <w:tab/>
        <w:t>Πρβλ παρ. 2 του άρθρου 78 του ν. 4412/2016</w:t>
      </w:r>
    </w:p>
  </w:footnote>
  <w:footnote w:id="151">
    <w:p>
      <w:pPr>
        <w:pStyle w:val="Footnote"/>
        <w:rPr>
          <w:lang w:val="el-GR"/>
        </w:rPr>
      </w:pPr>
      <w:r>
        <w:rPr>
          <w:rStyle w:val="FootnoteCharacters"/>
        </w:rPr>
        <w:footnoteRef/>
      </w:r>
      <w:r>
        <w:rPr>
          <w:lang w:val="el-GR"/>
        </w:rPr>
        <w:tab/>
        <w:t xml:space="preserve"> </w:t>
      </w:r>
      <w:r>
        <w:rPr>
          <w:lang w:val="el-GR"/>
        </w:rPr>
        <w:tab/>
        <w:t>Πρβλ. άρθρο 132 του ν. 4412/2016, όπως τροποποιήθηκε με το άρθρο 43, παρ. 21 του ν. 4605/2019</w:t>
      </w:r>
    </w:p>
  </w:footnote>
  <w:footnote w:id="152">
    <w:p>
      <w:pPr>
        <w:pStyle w:val="Footnote"/>
        <w:rPr>
          <w:lang w:val="el-GR"/>
        </w:rPr>
      </w:pPr>
      <w:r>
        <w:rPr>
          <w:rStyle w:val="FootnoteCharacters"/>
        </w:rPr>
        <w:footnoteRef/>
      </w:r>
      <w:r>
        <w:rPr>
          <w:lang w:val="el-GR"/>
        </w:rPr>
        <w:tab/>
        <w:t>Πρβλ. άρθρο 201 ν. 4412/2016, σε συνδυασμό με την περίπτωση ζ΄ της παρ. 11 του</w:t>
      </w:r>
      <w:r>
        <w:rPr>
          <w:lang w:val="en-GB"/>
        </w:rPr>
        <w:t> </w:t>
      </w:r>
      <w:hyperlink r:id="rId9">
        <w:r>
          <w:rPr>
            <w:rStyle w:val="InternetLink"/>
            <w:lang w:val="el-GR"/>
          </w:rPr>
          <w:t>άρθρου 221</w:t>
        </w:r>
      </w:hyperlink>
      <w:r>
        <w:rPr>
          <w:lang w:val="el-GR"/>
        </w:rPr>
        <w:t>, η οποία προστέθηκε με το άρθρο 107 περ. 39 του ν. 4497/2017.</w:t>
      </w:r>
    </w:p>
  </w:footnote>
  <w:footnote w:id="153">
    <w:p>
      <w:pPr>
        <w:pStyle w:val="Footnote"/>
        <w:rPr>
          <w:lang w:val="el-GR"/>
        </w:rPr>
      </w:pPr>
      <w:r>
        <w:rPr>
          <w:rStyle w:val="FootnoteCharacters"/>
        </w:rPr>
        <w:footnoteRef/>
      </w:r>
      <w:r>
        <w:rPr>
          <w:lang w:val="el-GR"/>
        </w:rPr>
        <w:tab/>
        <w:t>Δυνατότητα της Α.Α. να προβλέψει στη διακήρυξη ρήτρες αναθεώρησης/ προαιρέσεις. Στην περίπτωση αυτή και εφόσον πρόκειται για σαφείς, ακριβείς και ρητές ρήτρες αναθεώρησης, στις οποίες μπορεί να περιλαμβάνονται και ρήτρες αναθεώρησης τιμών ή προαιρέσεις, επιτρέπεται η τροποποίηση της σύμβασης χωρίς νέα διαδικασία σύναψης, ανεξαρτήτως της χρηματικής αξίας της τροποποίησης. Οι ρήτρες αυτές αναφέρουν το αντικείμενο και τη φύση των ενδεχόμενων τροποποιήσεων ή προαιρέσεων, καθώς και τους όρους υπό τους οποίους μπορούν να ενεργοποιηθούν. Οι προβλεπόμενες τροποποιήσεις ή προαιρέσεις δε θα πρέπει να μεταβάλουν τη συνολική φύση της σύμβασης (Πρβλ. άρθρο 132 παρ. 1 α ΤΟΥ Ν. 4412/2016).</w:t>
      </w:r>
    </w:p>
  </w:footnote>
  <w:footnote w:id="154">
    <w:p>
      <w:pPr>
        <w:pStyle w:val="Footnote"/>
        <w:rPr>
          <w:lang w:val="el-GR"/>
        </w:rPr>
      </w:pPr>
      <w:r>
        <w:rPr>
          <w:rStyle w:val="FootnoteCharacters"/>
        </w:rPr>
        <w:footnoteRef/>
      </w:r>
      <w:r>
        <w:rPr>
          <w:lang w:val="el-GR"/>
        </w:rPr>
        <w:tab/>
        <w:t>βλ.  Άρθρο 133 του ν. 4412/2016 Δικαίωμα μονομερούς λύσης της σύμβασης</w:t>
      </w:r>
    </w:p>
  </w:footnote>
  <w:footnote w:id="155">
    <w:p>
      <w:pPr>
        <w:pStyle w:val="Footnote"/>
        <w:rPr>
          <w:lang w:val="el-GR"/>
        </w:rPr>
      </w:pPr>
      <w:r>
        <w:rPr>
          <w:rStyle w:val="FootnoteCharacters"/>
        </w:rPr>
        <w:footnoteRef/>
      </w:r>
      <w:r>
        <w:rPr>
          <w:lang w:val="el-GR"/>
        </w:rPr>
        <w:tab/>
        <w:t xml:space="preserve">Πρβλ. άρθρο 200 παρ. 4 του ν. 4412/2016, όπως τροποποιήθηκε με το άρθρο 107 περ. 34 και 35 του ν. 4497/2017. </w:t>
      </w:r>
    </w:p>
  </w:footnote>
  <w:footnote w:id="156">
    <w:p>
      <w:pPr>
        <w:pStyle w:val="Footnote"/>
        <w:rPr>
          <w:b/>
          <w:b/>
          <w:lang w:val="el-GR"/>
        </w:rPr>
      </w:pPr>
      <w:r>
        <w:rPr>
          <w:rStyle w:val="FootnoteCharacters"/>
        </w:rPr>
        <w:footnoteRef/>
      </w:r>
      <w:r>
        <w:rPr>
          <w:lang w:val="el-GR"/>
        </w:rPr>
        <w:tab/>
        <w:t xml:space="preserve"> </w:t>
      </w:r>
      <w:r>
        <w:rPr>
          <w:lang w:val="el-GR"/>
        </w:rPr>
        <w:tab/>
      </w:r>
      <w:r>
        <w:rPr>
          <w:szCs w:val="18"/>
          <w:lang w:val="el-GR"/>
        </w:rPr>
        <w:t>Πρβλ. άρθρο 4 παρ. 3 έβδομο εδάφιο του ν. 4013/2011, όπως αντικαταστάθηκε από το άρθρο 44 του ν. 4605/2019.</w:t>
      </w:r>
    </w:p>
  </w:footnote>
  <w:footnote w:id="157">
    <w:p>
      <w:pPr>
        <w:pStyle w:val="Footnote"/>
        <w:rPr>
          <w:lang w:val="el-GR"/>
        </w:rPr>
      </w:pPr>
      <w:r>
        <w:rPr>
          <w:rStyle w:val="FootnoteCharacters"/>
        </w:rPr>
        <w:footnoteRef/>
      </w:r>
      <w:r>
        <w:rPr>
          <w:lang w:val="el-GR"/>
        </w:rPr>
        <w:tab/>
        <w:t>Ο χρόνος, τρόπος και η διαδικασία κράτησης των ως άνω χρηματικών ποσών, καθώς και κάθε άλλο αναγκαίο θέμα για την εφαρμογή της ως άνω κράτησης  εξαρτάται από την έκδοση της κοινής απόφασης του Υπουργού Οικονομίας, Ανάπτυξης και Τουρισμού και Οικονομικών της παρ. 6 του άρθρου 36 του ν. 4412/2016.</w:t>
      </w:r>
    </w:p>
  </w:footnote>
  <w:footnote w:id="158">
    <w:p>
      <w:pPr>
        <w:pStyle w:val="Footnote"/>
        <w:rPr>
          <w:lang w:val="el-GR"/>
        </w:rPr>
      </w:pPr>
      <w:r>
        <w:rPr>
          <w:rStyle w:val="FootnoteCharacters"/>
        </w:rPr>
        <w:footnoteRef/>
      </w:r>
      <w:r>
        <w:rPr>
          <w:lang w:val="el-GR"/>
        </w:rPr>
        <w:tab/>
        <w:t>Πρβλ Υπουργική Απόφαση 1191/14-3-2017 (Β' 969) “Καθορισμός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παραγράφου 3 του άρθρου 350 του ν. 4412/2016 (Α΄ 147)”.</w:t>
      </w:r>
    </w:p>
  </w:footnote>
  <w:footnote w:id="159">
    <w:p>
      <w:pPr>
        <w:pStyle w:val="Footnote"/>
        <w:rPr>
          <w:lang w:val="el-GR"/>
        </w:rPr>
      </w:pPr>
      <w:r>
        <w:rPr>
          <w:rStyle w:val="FootnoteCharacters"/>
        </w:rPr>
        <w:footnoteRef/>
      </w:r>
      <w:r>
        <w:rPr>
          <w:lang w:val="el-GR"/>
        </w:rPr>
        <w:tab/>
        <w:t>Άρθρο 203 του ν. 4412/2016.</w:t>
      </w:r>
    </w:p>
  </w:footnote>
  <w:footnote w:id="160">
    <w:p>
      <w:pPr>
        <w:pStyle w:val="Footnote"/>
        <w:rPr>
          <w:lang w:val="el-GR"/>
        </w:rPr>
      </w:pPr>
      <w:r>
        <w:rPr>
          <w:rStyle w:val="FootnoteCharacters"/>
        </w:rPr>
        <w:footnoteRef/>
      </w:r>
      <w:r>
        <w:rPr>
          <w:lang w:val="el-GR"/>
        </w:rPr>
        <w:tab/>
        <w:t>Άρθρο 207 του ν. 4412/2016.</w:t>
      </w:r>
    </w:p>
  </w:footnote>
  <w:footnote w:id="161">
    <w:p>
      <w:pPr>
        <w:pStyle w:val="Footnote"/>
        <w:rPr>
          <w:lang w:val="el-GR"/>
        </w:rPr>
      </w:pPr>
      <w:r>
        <w:rPr>
          <w:rStyle w:val="FootnoteCharacters"/>
        </w:rPr>
        <w:footnoteRef/>
      </w:r>
      <w:r>
        <w:rPr>
          <w:lang w:val="el-GR"/>
        </w:rPr>
        <w:tab/>
        <w:t>Πρβλ. άρθρο 205 του ν. 4412/2016, όπως αντικαταστάθηκε από το άρθρο 43 παρ. 23 του ν. 4605/2019</w:t>
      </w:r>
    </w:p>
  </w:footnote>
  <w:footnote w:id="162">
    <w:p>
      <w:pPr>
        <w:pStyle w:val="Footnote"/>
        <w:rPr/>
      </w:pPr>
      <w:r>
        <w:rPr>
          <w:rStyle w:val="FootnoteCharacters"/>
        </w:rPr>
        <w:footnoteRef/>
      </w:r>
      <w:r>
        <w:rPr>
          <w:lang w:val="el-GR"/>
        </w:rPr>
        <w:tab/>
        <w:t xml:space="preserve">  </w:t>
      </w:r>
      <w:r>
        <w:rPr>
          <w:lang w:val="el-GR"/>
        </w:rPr>
        <w:tab/>
        <w:t xml:space="preserve">Πρβ. άρθρο 205Α του ν. 4412/2016, όπως προστέθηκε με το άρθρο 43 παρ. 24 περ. α’ του ν. 4605/2019. </w:t>
      </w:r>
    </w:p>
  </w:footnote>
  <w:footnote w:id="163">
    <w:p>
      <w:pPr>
        <w:pStyle w:val="Footnote"/>
        <w:rPr>
          <w:lang w:val="el-GR"/>
        </w:rPr>
      </w:pPr>
      <w:r>
        <w:rPr>
          <w:rStyle w:val="FootnoteCharacters"/>
        </w:rPr>
        <w:footnoteRef/>
      </w:r>
      <w:r>
        <w:rPr>
          <w:lang w:val="el-GR"/>
        </w:rPr>
        <w:tab/>
        <w:t xml:space="preserve">Άρθρο 221 παρ. 11 β) του ν. 4412/2016: “Για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αποφαινομένου οργάνου.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αποφαινομένου οργάνου μπορεί να συγκροτείται δευτεροβάθμια επιτροπή παρακολούθησης και παραλαβής με τις παραπάνω αρμοδιότητες” </w:t>
      </w:r>
    </w:p>
  </w:footnote>
  <w:footnote w:id="164">
    <w:p>
      <w:pPr>
        <w:pStyle w:val="Footnote"/>
        <w:rPr>
          <w:lang w:val="el-GR"/>
        </w:rPr>
      </w:pPr>
      <w:r>
        <w:rPr>
          <w:rStyle w:val="FootnoteCharacters"/>
        </w:rPr>
        <w:footnoteRef/>
      </w:r>
      <w:r>
        <w:rPr>
          <w:lang w:val="el-GR"/>
        </w:rPr>
        <w:tab/>
        <w:t>Στο άρθρο αυτό η Α.Α. μπορεί να χρησιμοποιήσει μεταβατικά τις οδηγίες που δίνονται στην ΥΑ Π1/2489/6.09.1995 (Β΄ 764), η οποία δεν έχει καταργηθεί.</w:t>
      </w:r>
    </w:p>
  </w:footnote>
  <w:footnote w:id="165">
    <w:p>
      <w:pPr>
        <w:pStyle w:val="Footnote"/>
        <w:rPr>
          <w:lang w:val="el-GR"/>
        </w:rPr>
      </w:pPr>
      <w:r>
        <w:rPr>
          <w:rStyle w:val="FootnoteCharacters"/>
        </w:rPr>
        <w:footnoteRef/>
      </w:r>
      <w:r>
        <w:rPr>
          <w:lang w:val="el-GR"/>
        </w:rPr>
        <w:tab/>
        <w:t>Άρθρο 215 του ν. 4412/2016</w:t>
      </w:r>
    </w:p>
  </w:footnote>
  <w:footnote w:id="166">
    <w:p>
      <w:pPr>
        <w:pStyle w:val="Footnote"/>
        <w:rPr>
          <w:lang w:val="el-GR"/>
        </w:rPr>
      </w:pPr>
      <w:r>
        <w:rPr>
          <w:rStyle w:val="FootnoteCharacters"/>
        </w:rPr>
        <w:footnoteRef/>
      </w:r>
      <w:r>
        <w:rPr>
          <w:lang w:val="el-GR"/>
        </w:rPr>
        <w:tab/>
        <w:t>Άρθρο 53 παρ. 9 του ν. 4412/2016</w:t>
      </w:r>
    </w:p>
  </w:footnote>
  <w:footnote w:id="167">
    <w:p>
      <w:pPr>
        <w:pStyle w:val="Footnote"/>
        <w:rPr/>
      </w:pPr>
      <w:r>
        <w:rPr>
          <w:rStyle w:val="FootnoteCharacters"/>
        </w:rPr>
        <w:footnoteRef/>
      </w:r>
      <w:r>
        <w:rPr>
          <w:lang w:val="el-GR"/>
        </w:rPr>
        <w:tab/>
        <w:t xml:space="preserve"> </w:t>
      </w:r>
      <w:r>
        <w:rPr>
          <w:lang w:val="el-GR"/>
        </w:rPr>
        <w:tab/>
        <w:t xml:space="preserve">Πρβλ. άρ. 132, παρ. 1δ), περ. αα του ν. 4412/2016. </w:t>
      </w:r>
    </w:p>
    <w:p>
      <w:pPr>
        <w:pStyle w:val="Footnote"/>
        <w:rPr>
          <w:lang w:val="el-GR"/>
        </w:rPr>
      </w:pPr>
      <w:r>
        <w:rPr>
          <w:rFonts w:eastAsia="Calibri" w:cs="Calibri"/>
          <w:lang w:val="el-GR"/>
        </w:rPr>
        <w:t xml:space="preserve">          </w:t>
      </w:r>
      <w:r>
        <w:rPr>
          <w:lang w:val="el-GR"/>
        </w:rPr>
        <w:t xml:space="preserve">Πρβλ., επίσης, Κατευθυντήρια Οδηγία 22 της Αρχής με τίτλο </w:t>
      </w:r>
      <w:r>
        <w:rPr>
          <w:i/>
          <w:lang w:val="el-GR"/>
        </w:rPr>
        <w:t>«Τροποποίηση συμβάσεων κατά τη διάρκειά τους»</w:t>
      </w:r>
      <w:r>
        <w:rPr>
          <w:lang w:val="el-GR"/>
        </w:rPr>
        <w:t xml:space="preserve">, Κεφάλαιο ΙΙΙ.Δ. σημείο Ι, σελ. 17 (ΑΔΑ: 7ΜΥΤΟΞΤΒ-ΖΓΖ). </w:t>
      </w:r>
    </w:p>
    <w:p>
      <w:pPr>
        <w:pStyle w:val="Footnote"/>
        <w:rPr>
          <w:lang w:val="el-GR"/>
        </w:rPr>
      </w:pPr>
      <w:r>
        <w:rPr>
          <w:rFonts w:eastAsia="Calibri" w:cs="Calibri"/>
          <w:lang w:val="el-GR"/>
        </w:rPr>
        <w:t xml:space="preserve">          </w:t>
      </w:r>
      <w:r>
        <w:rPr>
          <w:lang w:val="el-GR"/>
        </w:rPr>
        <w:t>Επισημαίνεται ότι εναπόκειται στη διακριτική ευχέρεια της Α.Α. να συμπεριλάβει ή όχι, στο παρόν σημείο της Διακήρυξης, τη ρήτρα υποκατάστασης του αναδόχου (άρθρο 6.8.3)  ή να διαμορφώσει τη σχετική ρήτρα με διαφορετικούς όρους. Σε κάθε περίπτωση, οι εν λόγω όροι θα πρέπει να είναι ρητοί και σαφείς και να κείνται εντός του υφιστάμενου νομοθετικού πλαισίου και ιδίως των σχετικών επιλογών που παρέχει το άρθρο 132 του ν. 4412/2016</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pStyle w:val="Heading5"/>
      <w:numFmt w:val="lowerLetter"/>
      <w:lvlText w:val="()%5"/>
      <w:lvlJc w:val="left"/>
      <w:pPr>
        <w:tabs>
          <w:tab w:val="num" w:pos="3050"/>
        </w:tabs>
        <w:ind w:left="3050" w:hanging="850"/>
      </w:pPr>
      <w:rPr>
        <w:sz w:val="20"/>
        <w:i w:val="false"/>
        <w:b w:val="false"/>
        <w:szCs w:val="20"/>
        <w:rFonts w:ascii="Arial" w:hAnsi="Arial" w:cs="Times New Roman"/>
      </w:rPr>
    </w:lvl>
    <w:lvl w:ilvl="5">
      <w:start w:val="1"/>
      <w:pStyle w:val="Heading6"/>
      <w:numFmt w:val="none"/>
      <w:suff w:val="nothing"/>
      <w:lvlText w:val=""/>
      <w:lvlJc w:val="left"/>
      <w:pPr>
        <w:tabs>
          <w:tab w:val="num" w:pos="0"/>
        </w:tabs>
        <w:ind w:left="0" w:hanging="0"/>
      </w:pPr>
      <w:rPr/>
    </w:lvl>
    <w:lvl w:ilvl="6">
      <w:start w:val="1"/>
      <w:pStyle w:val="Heading7"/>
      <w:numFmt w:val="none"/>
      <w:suff w:val="nothing"/>
      <w:lvlText w:val=""/>
      <w:lvlJc w:val="left"/>
      <w:pPr>
        <w:tabs>
          <w:tab w:val="num" w:pos="0"/>
        </w:tabs>
        <w:ind w:left="0" w:hanging="0"/>
      </w:pPr>
      <w:rPr/>
    </w:lvl>
    <w:lvl w:ilvl="7">
      <w:start w:val="1"/>
      <w:pStyle w:val="Heading8"/>
      <w:numFmt w:val="none"/>
      <w:suff w:val="nothing"/>
      <w:lvlText w:val=""/>
      <w:lvlJc w:val="left"/>
      <w:pPr>
        <w:tabs>
          <w:tab w:val="num" w:pos="0"/>
        </w:tabs>
        <w:ind w:left="0" w:hanging="0"/>
      </w:pPr>
      <w:rPr/>
    </w:lvl>
    <w:lvl w:ilvl="8">
      <w:start w:val="1"/>
      <w:pStyle w:val="Heading9"/>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643"/>
        </w:tabs>
        <w:ind w:left="643" w:hanging="360"/>
      </w:pPr>
      <w:rPr>
        <w:rFonts w:ascii="Symbol" w:hAnsi="Symbol" w:cs="Symbol" w:hint="default"/>
        <w:lang w:val="el-GR"/>
      </w:rPr>
    </w:lvl>
  </w:abstractNum>
  <w:abstractNum w:abstractNumId="3">
    <w:lvl w:ilvl="0">
      <w:start w:val="1"/>
      <w:numFmt w:val="decimal"/>
      <w:lvlText w:val="%1."/>
      <w:lvlJc w:val="left"/>
      <w:pPr>
        <w:tabs>
          <w:tab w:val="num" w:pos="0"/>
        </w:tabs>
        <w:ind w:left="720" w:hanging="360"/>
      </w:pPr>
      <w:rPr>
        <w:lang w:val="el-GR"/>
      </w:rPr>
    </w:lvl>
  </w:abstractNum>
  <w:abstractNum w:abstractNumId="4">
    <w:lvl w:ilvl="0">
      <w:start w:val="1"/>
      <w:numFmt w:val="bullet"/>
      <w:lvlText w:val=""/>
      <w:lvlJc w:val="left"/>
      <w:pPr>
        <w:tabs>
          <w:tab w:val="num" w:pos="397"/>
        </w:tabs>
        <w:ind w:left="397" w:hanging="397"/>
      </w:pPr>
      <w:rPr>
        <w:rFonts w:ascii="Webdings" w:hAnsi="Webdings" w:cs="Webdings" w:hint="default"/>
        <w:sz w:val="16"/>
        <w:color w:val="333399"/>
      </w:rPr>
    </w:lvl>
  </w:abstractNum>
  <w:abstractNum w:abstractNumId="5">
    <w:lvl w:ilvl="0">
      <w:start w:val="1"/>
      <w:numFmt w:val="decimal"/>
      <w:lvlText w:val="%1."/>
      <w:lvlJc w:val="left"/>
      <w:pPr>
        <w:tabs>
          <w:tab w:val="num" w:pos="0"/>
        </w:tabs>
        <w:ind w:left="720" w:hanging="360"/>
      </w:pPr>
      <w:rPr/>
    </w:lvl>
  </w:abstractNum>
  <w:abstractNum w:abstractNumId="6">
    <w:lvl w:ilvl="0">
      <w:start w:val="1"/>
      <w:numFmt w:val="decimal"/>
      <w:lvlText w:val="%1."/>
      <w:lvlJc w:val="left"/>
      <w:pPr>
        <w:tabs>
          <w:tab w:val="num" w:pos="720"/>
        </w:tabs>
        <w:ind w:left="720" w:hanging="360"/>
      </w:pPr>
      <w:rPr>
        <w:sz w:val="24"/>
        <w:b/>
        <w:szCs w:val="22"/>
        <w:bCs/>
        <w:rFonts w:ascii="Times New Roman" w:hAnsi="Times New Roman" w:eastAsia="Calibri" w:cs="Times New Roman"/>
        <w:lang w:val="el-GR" w:eastAsia="en-US"/>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720"/>
        </w:tabs>
        <w:ind w:left="720" w:hanging="360"/>
      </w:pPr>
      <w:rPr>
        <w:b/>
        <w:szCs w:val="22"/>
        <w:bCs/>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0"/>
        </w:tabs>
        <w:ind w:left="720" w:hanging="360"/>
      </w:pPr>
      <w:rPr>
        <w:rFonts w:ascii="Angsana New" w:hAnsi="Angsana New" w:cs="Angsana New" w:hint="default"/>
        <w:kern w:val="2"/>
        <w:shd w:fill="FFFFFF" w:val="clear"/>
        <w:szCs w:val="22"/>
        <w:color w:val="000000"/>
        <w:lang w:val="el-GR"/>
      </w:rPr>
    </w:lvl>
  </w:abstractNum>
  <w:abstractNum w:abstractNumId="9">
    <w:lvl w:ilvl="0">
      <w:start w:val="1"/>
      <w:numFmt w:val="bullet"/>
      <w:lvlText w:val=""/>
      <w:lvlJc w:val="left"/>
      <w:pPr>
        <w:tabs>
          <w:tab w:val="num" w:pos="0"/>
        </w:tabs>
        <w:ind w:left="1440" w:hanging="360"/>
      </w:pPr>
      <w:rPr>
        <w:rFonts w:ascii="Symbol" w:hAnsi="Symbol" w:cs="Symbol" w:hint="default"/>
        <w:sz w:val="24"/>
        <w:lang w:val="el-GR"/>
      </w:rPr>
    </w:lvl>
  </w:abstractNum>
  <w:abstractNum w:abstractNumId="10">
    <w:lvl w:ilvl="0">
      <w:numFmt w:val="bullet"/>
      <w:lvlText w:val=""/>
      <w:lvlJc w:val="left"/>
      <w:pPr>
        <w:tabs>
          <w:tab w:val="num" w:pos="720"/>
        </w:tabs>
        <w:ind w:left="0" w:hanging="0"/>
      </w:pPr>
      <w:rPr>
        <w:rFonts w:ascii="Symbol" w:hAnsi="Symbol" w:cs="Symbol" w:hint="default"/>
        <w:szCs w:val="22"/>
        <w:lang w:val="el-GR"/>
      </w:rPr>
    </w:lvl>
  </w:abstractNum>
  <w:abstractNum w:abstractNumId="11">
    <w:lvl w:ilvl="0">
      <w:numFmt w:val="bullet"/>
      <w:lvlText w:val=""/>
      <w:lvlJc w:val="left"/>
      <w:pPr>
        <w:tabs>
          <w:tab w:val="num" w:pos="720"/>
        </w:tabs>
        <w:ind w:left="0" w:hanging="0"/>
      </w:pPr>
      <w:rPr>
        <w:rFonts w:ascii="Symbol" w:hAnsi="Symbol" w:cs="Symbol" w:hint="default"/>
      </w:rPr>
    </w:lvl>
  </w:abstractNum>
  <w:abstractNum w:abstractNumId="12">
    <w:lvl w:ilvl="0">
      <w:numFmt w:val="bullet"/>
      <w:lvlText w:val=""/>
      <w:lvlJc w:val="left"/>
      <w:pPr>
        <w:tabs>
          <w:tab w:val="num" w:pos="720"/>
        </w:tabs>
        <w:ind w:left="0" w:hanging="0"/>
      </w:pPr>
      <w:rPr>
        <w:rFonts w:ascii="Symbol" w:hAnsi="Symbol" w:cs="Symbol" w:hint="default"/>
      </w:rPr>
    </w:lvl>
  </w:abstractNum>
  <w:abstractNum w:abstractNumId="13">
    <w:lvl w:ilvl="0">
      <w:start w:val="1"/>
      <w:numFmt w:val="decimal"/>
      <w:lvlText w:val="%1."/>
      <w:lvlJc w:val="left"/>
      <w:pPr>
        <w:tabs>
          <w:tab w:val="num" w:pos="0"/>
        </w:tabs>
        <w:ind w:left="720" w:hanging="360"/>
      </w:pPr>
      <w:rPr>
        <w:sz w:val="24"/>
        <w:b w:val="false"/>
        <w:szCs w:val="24"/>
        <w:rFonts w:ascii="Times New Roman" w:hAnsi="Times New Roman" w:cs="Times New Roman"/>
        <w:color w:val="000000"/>
        <w:lang w:val="el-GR"/>
      </w:rPr>
    </w:lvl>
  </w:abstractNum>
  <w:abstractNum w:abstractNumId="14">
    <w:lvl w:ilvl="0">
      <w:start w:val="1"/>
      <w:numFmt w:val="bullet"/>
      <w:lvlText w:val=""/>
      <w:lvlJc w:val="left"/>
      <w:pPr>
        <w:tabs>
          <w:tab w:val="num" w:pos="0"/>
        </w:tabs>
        <w:ind w:left="720" w:hanging="360"/>
      </w:pPr>
      <w:rPr>
        <w:rFonts w:ascii="Symbol" w:hAnsi="Symbol" w:cs="Symbol" w:hint="default"/>
        <w:lang w:val="el-GR"/>
      </w:rPr>
    </w:lvl>
  </w:abstractNum>
  <w:abstractNum w:abstractNumId="15">
    <w:lvl w:ilvl="0">
      <w:start w:val="1"/>
      <w:numFmt w:val="decimal"/>
      <w:lvlText w:val="%1."/>
      <w:lvlJc w:val="left"/>
      <w:pPr>
        <w:tabs>
          <w:tab w:val="num" w:pos="0"/>
        </w:tabs>
        <w:ind w:left="720" w:hanging="360"/>
      </w:pPr>
      <w:rPr>
        <w:lang w:val="el-GR"/>
      </w:rPr>
    </w:lvl>
  </w:abstractNum>
  <w:abstractNum w:abstractNumId="16">
    <w:lvl w:ilvl="0">
      <w:start w:val="1"/>
      <w:numFmt w:val="decimal"/>
      <w:lvlText w:val="%1."/>
      <w:lvlJc w:val="left"/>
      <w:pPr>
        <w:tabs>
          <w:tab w:val="num" w:pos="0"/>
        </w:tabs>
        <w:ind w:left="1260" w:hanging="360"/>
      </w:pPr>
      <w:rPr>
        <w:rFonts w:cs="Arial"/>
        <w:lang w:val="el-GR"/>
      </w:rPr>
    </w:lvl>
  </w:abstractNum>
  <w:abstractNum w:abstractNumId="17">
    <w:lvl w:ilvl="0">
      <w:start w:val="1"/>
      <w:numFmt w:val="decimal"/>
      <w:lvlText w:val="%1."/>
      <w:lvlJc w:val="left"/>
      <w:pPr>
        <w:tabs>
          <w:tab w:val="num" w:pos="0"/>
        </w:tabs>
        <w:ind w:left="1260" w:hanging="360"/>
      </w:pPr>
      <w:r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lang w:val="el-GR"/>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lang w:val="el-GR"/>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lang w:val="el-GR"/>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decimal"/>
      <w:lvlText w:val="%1."/>
      <w:lvlJc w:val="left"/>
      <w:pPr>
        <w:tabs>
          <w:tab w:val="num" w:pos="0"/>
        </w:tabs>
        <w:ind w:left="720" w:hanging="360"/>
      </w:pPr>
      <w:rPr>
        <w:sz w:val="24"/>
        <w:b/>
        <w:rFonts w:ascii="Times New Roman" w:hAnsi="Times New Roman" w:eastAsia="Times New Roman" w:cs="Times New Roman"/>
        <w:lang w:val="el-GR"/>
      </w:rPr>
    </w:lvl>
  </w:abstractNum>
  <w:abstractNum w:abstractNumId="20">
    <w:lvl w:ilvl="0">
      <w:start w:val="7"/>
      <w:numFmt w:val="decimal"/>
      <w:lvlText w:val="%1."/>
      <w:lvlJc w:val="left"/>
      <w:pPr>
        <w:tabs>
          <w:tab w:val="num" w:pos="720"/>
        </w:tabs>
        <w:ind w:left="720" w:hanging="360"/>
      </w:pPr>
      <w:rPr>
        <w:sz w:val="24"/>
        <w:b/>
        <w:szCs w:val="22"/>
        <w:bCs/>
        <w:rFonts w:ascii="Times New Roman" w:hAnsi="Times New Roman" w:eastAsia="Calibri" w:cs="Times New Roman"/>
        <w:lang w:val="el-GR" w:eastAsia="en-US"/>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100"/>
  <w:displayBackgroundShape/>
  <w:defaultTabStop w:val="720"/>
  <w:autoHyphenation w:val="true"/>
  <w:footnotePr>
    <w:numFmt w:val="decimal"/>
    <w:footnote w:id="0"/>
    <w:footnote w:id="1"/>
  </w:footnotePr>
  <w:endnotePr>
    <w:numFmt w:val="lowerRoman"/>
    <w:endnote w:id="0"/>
    <w:endnote w:id="1"/>
  </w:end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el-GR" w:eastAsia="zh-CN" w:bidi="hi-IN"/>
      </w:rPr>
    </w:rPrDefault>
    <w:pPrDefault>
      <w:pPr>
        <w:suppressAutoHyphens w:val="true"/>
      </w:pPr>
    </w:pPrDefault>
  </w:docDefaults>
  <w:style w:type="paragraph" w:styleId="Normal">
    <w:name w:val="Normal"/>
    <w:qFormat/>
    <w:pPr>
      <w:widowControl/>
      <w:suppressAutoHyphens w:val="true"/>
      <w:bidi w:val="0"/>
      <w:spacing w:before="0" w:after="120"/>
      <w:jc w:val="both"/>
    </w:pPr>
    <w:rPr>
      <w:rFonts w:ascii="Calibri" w:hAnsi="Calibri" w:eastAsia="Times New Roman" w:cs="Calibri"/>
      <w:color w:val="auto"/>
      <w:sz w:val="22"/>
      <w:szCs w:val="24"/>
      <w:lang w:val="en-GB" w:eastAsia="zh-CN" w:bidi="ar-SA"/>
    </w:rPr>
  </w:style>
  <w:style w:type="paragraph" w:styleId="Heading1">
    <w:name w:val="Heading 1"/>
    <w:basedOn w:val="Normal"/>
    <w:next w:val="Normal"/>
    <w:qFormat/>
    <w:pPr>
      <w:keepNext w:val="true"/>
      <w:pageBreakBefore/>
      <w:numPr>
        <w:ilvl w:val="0"/>
        <w:numId w:val="0"/>
      </w:numPr>
      <w:pBdr>
        <w:bottom w:val="single" w:sz="18" w:space="1" w:color="000080"/>
      </w:pBdr>
      <w:spacing w:before="320" w:after="160"/>
      <w:ind w:left="0" w:right="0" w:hanging="0"/>
      <w:outlineLvl w:val="0"/>
    </w:pPr>
    <w:rPr>
      <w:rFonts w:ascii="Arial" w:hAnsi="Arial" w:cs="Arial"/>
      <w:b/>
      <w:bCs/>
      <w:color w:val="333399"/>
      <w:sz w:val="28"/>
      <w:szCs w:val="32"/>
      <w:lang w:val="en-US"/>
    </w:rPr>
  </w:style>
  <w:style w:type="paragraph" w:styleId="Heading2">
    <w:name w:val="Heading 2"/>
    <w:basedOn w:val="Heading1"/>
    <w:next w:val="Normal"/>
    <w:qFormat/>
    <w:pPr>
      <w:pageBreakBefore w:val="false"/>
      <w:numPr>
        <w:ilvl w:val="0"/>
        <w:numId w:val="0"/>
      </w:numPr>
      <w:pBdr>
        <w:bottom w:val="single" w:sz="12" w:space="1" w:color="000080"/>
      </w:pBdr>
      <w:tabs>
        <w:tab w:val="clear" w:pos="720"/>
        <w:tab w:val="left" w:pos="567" w:leader="none"/>
      </w:tabs>
      <w:spacing w:before="240" w:after="80"/>
      <w:ind w:left="567" w:right="0" w:hanging="567"/>
      <w:outlineLvl w:val="1"/>
    </w:pPr>
    <w:rPr>
      <w:rFonts w:cs="Times New Roman"/>
      <w:bCs w:val="false"/>
      <w:color w:val="002060"/>
      <w:sz w:val="24"/>
      <w:szCs w:val="22"/>
      <w:lang w:val="en-GB"/>
    </w:rPr>
  </w:style>
  <w:style w:type="paragraph" w:styleId="Heading3">
    <w:name w:val="Heading 3"/>
    <w:basedOn w:val="Normal"/>
    <w:next w:val="Normal"/>
    <w:qFormat/>
    <w:pPr>
      <w:keepNext w:val="true"/>
      <w:numPr>
        <w:ilvl w:val="0"/>
        <w:numId w:val="0"/>
      </w:numPr>
      <w:spacing w:before="240" w:after="60"/>
      <w:ind w:left="567" w:right="0" w:hanging="567"/>
      <w:outlineLvl w:val="2"/>
    </w:pPr>
    <w:rPr>
      <w:rFonts w:ascii="Arial" w:hAnsi="Arial" w:cs="Times New Roman"/>
      <w:b/>
      <w:bCs/>
      <w:szCs w:val="26"/>
    </w:rPr>
  </w:style>
  <w:style w:type="paragraph" w:styleId="Heading4">
    <w:name w:val="Heading 4"/>
    <w:basedOn w:val="Normal"/>
    <w:next w:val="Normal"/>
    <w:qFormat/>
    <w:pPr>
      <w:keepNext w:val="true"/>
      <w:numPr>
        <w:ilvl w:val="0"/>
        <w:numId w:val="0"/>
      </w:numPr>
      <w:spacing w:before="240" w:after="60"/>
      <w:ind w:left="0" w:right="0" w:hanging="0"/>
      <w:outlineLvl w:val="3"/>
    </w:pPr>
    <w:rPr>
      <w:rFonts w:ascii="Arial" w:hAnsi="Arial" w:cs="Times New Roman"/>
      <w:b/>
      <w:bCs/>
      <w:szCs w:val="28"/>
    </w:rPr>
  </w:style>
  <w:style w:type="paragraph" w:styleId="Heading5">
    <w:name w:val="Heading 5"/>
    <w:basedOn w:val="Normal"/>
    <w:next w:val="Normal"/>
    <w:qFormat/>
    <w:pPr>
      <w:numPr>
        <w:ilvl w:val="4"/>
        <w:numId w:val="1"/>
      </w:numPr>
      <w:spacing w:lineRule="exact" w:line="280" w:before="200" w:after="200"/>
      <w:outlineLvl w:val="4"/>
    </w:pPr>
    <w:rPr>
      <w:rFonts w:ascii="Lucida Sans" w:hAnsi="Lucida Sans" w:cs="Times New Roman"/>
      <w:b/>
      <w:szCs w:val="20"/>
      <w:lang w:val="en-US"/>
    </w:rPr>
  </w:style>
  <w:style w:type="paragraph" w:styleId="Heading6">
    <w:name w:val="Heading 6"/>
    <w:basedOn w:val="Normal"/>
    <w:next w:val="Normal"/>
    <w:qFormat/>
    <w:pPr>
      <w:keepNext w:val="true"/>
      <w:numPr>
        <w:ilvl w:val="5"/>
        <w:numId w:val="1"/>
      </w:numPr>
      <w:spacing w:before="0" w:after="0"/>
      <w:outlineLvl w:val="5"/>
    </w:pPr>
    <w:rPr>
      <w:rFonts w:ascii="Times New Roman" w:hAnsi="Times New Roman" w:cs="Times New Roman"/>
      <w:b/>
      <w:sz w:val="20"/>
      <w:lang w:val="el-GR"/>
    </w:rPr>
  </w:style>
  <w:style w:type="paragraph" w:styleId="Heading7">
    <w:name w:val="Heading 7"/>
    <w:basedOn w:val="Normal"/>
    <w:next w:val="Normal"/>
    <w:qFormat/>
    <w:pPr>
      <w:keepNext w:val="true"/>
      <w:numPr>
        <w:ilvl w:val="6"/>
        <w:numId w:val="1"/>
      </w:numPr>
      <w:tabs>
        <w:tab w:val="clear" w:pos="720"/>
        <w:tab w:val="left" w:pos="1146" w:leader="none"/>
        <w:tab w:val="left" w:pos="1716" w:leader="none"/>
        <w:tab w:val="left" w:pos="2286" w:leader="none"/>
        <w:tab w:val="left" w:pos="2856" w:leader="none"/>
        <w:tab w:val="left" w:pos="4566" w:leader="none"/>
      </w:tabs>
      <w:spacing w:before="120" w:after="0"/>
      <w:outlineLvl w:val="6"/>
    </w:pPr>
    <w:rPr>
      <w:rFonts w:ascii="Tahoma" w:hAnsi="Tahoma" w:cs="Times New Roman"/>
      <w:b/>
      <w:bCs/>
      <w:i/>
      <w:iCs/>
      <w:color w:val="000000"/>
      <w:szCs w:val="20"/>
      <w:lang w:val="el-GR"/>
    </w:rPr>
  </w:style>
  <w:style w:type="paragraph" w:styleId="Heading8">
    <w:name w:val="Heading 8"/>
    <w:basedOn w:val="Normal"/>
    <w:next w:val="Normal"/>
    <w:qFormat/>
    <w:pPr>
      <w:keepNext w:val="true"/>
      <w:numPr>
        <w:ilvl w:val="7"/>
        <w:numId w:val="1"/>
      </w:numPr>
      <w:spacing w:before="120" w:after="0"/>
      <w:ind w:left="567" w:hanging="567"/>
      <w:outlineLvl w:val="7"/>
    </w:pPr>
    <w:rPr>
      <w:rFonts w:ascii="Tahoma" w:hAnsi="Tahoma" w:cs="Times New Roman"/>
      <w:b/>
      <w:bCs/>
      <w:szCs w:val="20"/>
      <w:lang w:val="el-GR"/>
    </w:rPr>
  </w:style>
  <w:style w:type="paragraph" w:styleId="Heading9">
    <w:name w:val="Heading 9"/>
    <w:basedOn w:val="Normal"/>
    <w:next w:val="Normal"/>
    <w:qFormat/>
    <w:pPr>
      <w:keepNext w:val="true"/>
      <w:numPr>
        <w:ilvl w:val="8"/>
        <w:numId w:val="1"/>
      </w:numPr>
      <w:spacing w:before="0" w:after="0"/>
      <w:ind w:left="0" w:right="-121" w:hanging="0"/>
      <w:jc w:val="right"/>
      <w:outlineLvl w:val="8"/>
    </w:pPr>
    <w:rPr>
      <w:rFonts w:ascii="Times" w:hAnsi="Times" w:cs="Times New Roman"/>
      <w:b/>
      <w:bCs/>
      <w:sz w:val="20"/>
      <w:lang w:val="el-GR"/>
    </w:rPr>
  </w:style>
  <w:style w:type="character" w:styleId="WW8Num1z0">
    <w:name w:val="WW8Num1z0"/>
    <w:qFormat/>
    <w:rPr>
      <w:rFonts w:ascii="Symbol" w:hAnsi="Symbol" w:cs="Symbol"/>
    </w:rPr>
  </w:style>
  <w:style w:type="character" w:styleId="WW8Num1z2">
    <w:name w:val="WW8Num1z2"/>
    <w:qFormat/>
    <w:rPr>
      <w:rFonts w:ascii="Courier New" w:hAnsi="Courier New" w:cs="Courier New"/>
    </w:rPr>
  </w:style>
  <w:style w:type="character" w:styleId="WW8Num1z3">
    <w:name w:val="WW8Num1z3"/>
    <w:qFormat/>
    <w:rPr>
      <w:rFonts w:ascii="Wingdings" w:hAnsi="Wingdings" w:cs="Wingdings"/>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rFonts w:ascii="Arial" w:hAnsi="Arial" w:cs="Times New Roman"/>
      <w:b w:val="false"/>
      <w:i w:val="false"/>
      <w:sz w:val="20"/>
      <w:szCs w:val="20"/>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Symbol"/>
      <w:lang w:val="el-GR"/>
    </w:rPr>
  </w:style>
  <w:style w:type="character" w:styleId="WW8Num4z0">
    <w:name w:val="WW8Num4z0"/>
    <w:qFormat/>
    <w:rPr>
      <w:lang w:val="el-GR"/>
    </w:rPr>
  </w:style>
  <w:style w:type="character" w:styleId="WW8Num5z0">
    <w:name w:val="WW8Num5z0"/>
    <w:qFormat/>
    <w:rPr>
      <w:rFonts w:ascii="Webdings" w:hAnsi="Webdings" w:cs="Webdings"/>
      <w:color w:val="333399"/>
      <w:sz w:val="16"/>
    </w:rPr>
  </w:style>
  <w:style w:type="character" w:styleId="WW8Num6z0">
    <w:name w:val="WW8Num6z0"/>
    <w:qFormat/>
    <w:rPr/>
  </w:style>
  <w:style w:type="character" w:styleId="WW8Num7z0">
    <w:name w:val="WW8Num7z0"/>
    <w:qFormat/>
    <w:rPr>
      <w:rFonts w:ascii="Times New Roman" w:hAnsi="Times New Roman" w:eastAsia="Calibri" w:cs="Times New Roman"/>
      <w:b/>
      <w:bCs/>
      <w:sz w:val="24"/>
      <w:szCs w:val="22"/>
      <w:lang w:val="el-GR" w:eastAsia="en-US"/>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b/>
      <w:bCs/>
      <w:szCs w:val="22"/>
      <w:lang w:val="el-GR"/>
    </w:rPr>
  </w:style>
  <w:style w:type="character" w:styleId="WW8Num8z1">
    <w:name w:val="WW8Num8z1"/>
    <w:qFormat/>
    <w:rPr>
      <w:rFonts w:eastAsia="Calibri"/>
      <w:lang w:val="el-GR"/>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Symbol" w:hAnsi="Symbol" w:cs="OpenSymbol"/>
      <w:color w:val="5B9BD5"/>
    </w:rPr>
  </w:style>
  <w:style w:type="character" w:styleId="WW8Num10z0">
    <w:name w:val="WW8Num10z0"/>
    <w:qFormat/>
    <w:rPr>
      <w:rFonts w:ascii="Angsana New;Arial Unicode MS" w:hAnsi="Angsana New;Arial Unicode MS" w:cs="Angsana New;Arial Unicode MS"/>
      <w:color w:val="000000"/>
      <w:kern w:val="2"/>
      <w:szCs w:val="22"/>
      <w:shd w:fill="FFFFFF" w:val="clear"/>
      <w:lang w:val="el-GR"/>
    </w:rPr>
  </w:style>
  <w:style w:type="character" w:styleId="WW8Num11z0">
    <w:name w:val="WW8Num11z0"/>
    <w:qFormat/>
    <w:rPr>
      <w:rFonts w:ascii="Symbol" w:hAnsi="Symbol" w:cs="Symbol"/>
      <w:sz w:val="24"/>
      <w:lang w:val="el-GR"/>
    </w:rPr>
  </w:style>
  <w:style w:type="character" w:styleId="WW8Num12z0">
    <w:name w:val="WW8Num12z0"/>
    <w:qFormat/>
    <w:rPr>
      <w:rFonts w:ascii="Symbol" w:hAnsi="Symbol" w:cs="Symbol"/>
      <w:szCs w:val="22"/>
      <w:lang w:val="el-GR"/>
    </w:rPr>
  </w:style>
  <w:style w:type="character" w:styleId="WW8Num13z0">
    <w:name w:val="WW8Num13z0"/>
    <w:qFormat/>
    <w:rPr>
      <w:rFonts w:ascii="Symbol" w:hAnsi="Symbol" w:cs="Symbol"/>
    </w:rPr>
  </w:style>
  <w:style w:type="character" w:styleId="WW8Num14z0">
    <w:name w:val="WW8Num14z0"/>
    <w:qFormat/>
    <w:rPr>
      <w:rFonts w:ascii="Symbol" w:hAnsi="Symbol" w:cs="Symbol"/>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Symbol" w:hAnsi="Symbol" w:cs="Symbol"/>
      <w:sz w:val="20"/>
    </w:rPr>
  </w:style>
  <w:style w:type="character" w:styleId="WW8Num16z1">
    <w:name w:val="WW8Num16z1"/>
    <w:qFormat/>
    <w:rPr>
      <w:rFonts w:ascii="Courier New" w:hAnsi="Courier New" w:cs="Courier New"/>
      <w:sz w:val="20"/>
    </w:rPr>
  </w:style>
  <w:style w:type="character" w:styleId="WW8Num16z2">
    <w:name w:val="WW8Num16z2"/>
    <w:qFormat/>
    <w:rPr>
      <w:rFonts w:ascii="Wingdings" w:hAnsi="Wingdings" w:cs="Wingdings"/>
      <w:sz w:val="20"/>
    </w:rPr>
  </w:style>
  <w:style w:type="character" w:styleId="WW8Num17z0">
    <w:name w:val="WW8Num17z0"/>
    <w:qFormat/>
    <w:rPr>
      <w:rFonts w:ascii="Symbol" w:hAnsi="Symbol" w:cs="Symbol"/>
      <w:sz w:val="20"/>
    </w:rPr>
  </w:style>
  <w:style w:type="character" w:styleId="WW8Num17z1">
    <w:name w:val="WW8Num17z1"/>
    <w:qFormat/>
    <w:rPr>
      <w:rFonts w:ascii="Courier New" w:hAnsi="Courier New" w:cs="Courier New"/>
      <w:sz w:val="20"/>
    </w:rPr>
  </w:style>
  <w:style w:type="character" w:styleId="WW8Num17z2">
    <w:name w:val="WW8Num17z2"/>
    <w:qFormat/>
    <w:rPr>
      <w:rFonts w:ascii="Wingdings" w:hAnsi="Wingdings" w:cs="Wingdings"/>
      <w:sz w:val="20"/>
    </w:rPr>
  </w:style>
  <w:style w:type="character" w:styleId="WW8Num18z0">
    <w:name w:val="WW8Num18z0"/>
    <w:qFormat/>
    <w:rPr>
      <w:rFonts w:ascii="Symbol" w:hAnsi="Symbol" w:cs="Symbol"/>
      <w:sz w:val="20"/>
    </w:rPr>
  </w:style>
  <w:style w:type="character" w:styleId="WW8Num18z1">
    <w:name w:val="WW8Num18z1"/>
    <w:qFormat/>
    <w:rPr>
      <w:rFonts w:ascii="Courier New" w:hAnsi="Courier New" w:cs="Courier New"/>
      <w:sz w:val="20"/>
    </w:rPr>
  </w:style>
  <w:style w:type="character" w:styleId="WW8Num18z2">
    <w:name w:val="WW8Num18z2"/>
    <w:qFormat/>
    <w:rPr>
      <w:rFonts w:ascii="Wingdings" w:hAnsi="Wingdings" w:cs="Wingdings"/>
      <w:sz w:val="20"/>
    </w:rPr>
  </w:style>
  <w:style w:type="character" w:styleId="WW8Num19z0">
    <w:name w:val="WW8Num19z0"/>
    <w:qFormat/>
    <w:rPr>
      <w:rFonts w:ascii="Times New Roman" w:hAnsi="Times New Roman" w:cs="Times New Roman"/>
      <w:b w:val="false"/>
      <w:color w:val="000000"/>
      <w:sz w:val="24"/>
      <w:szCs w:val="24"/>
      <w:lang w:val="el-GR"/>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rFonts w:ascii="Symbol" w:hAnsi="Symbol" w:cs="Symbol"/>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1z0">
    <w:name w:val="WW8Num21z0"/>
    <w:qFormat/>
    <w:rPr>
      <w:rFonts w:ascii="Symbol" w:hAnsi="Symbol" w:cs="Symbol"/>
      <w:sz w:val="20"/>
    </w:rPr>
  </w:style>
  <w:style w:type="character" w:styleId="WW8Num21z1">
    <w:name w:val="WW8Num21z1"/>
    <w:qFormat/>
    <w:rPr>
      <w:rFonts w:ascii="Courier New" w:hAnsi="Courier New" w:cs="Courier New"/>
      <w:sz w:val="20"/>
    </w:rPr>
  </w:style>
  <w:style w:type="character" w:styleId="WW8Num21z2">
    <w:name w:val="WW8Num21z2"/>
    <w:qFormat/>
    <w:rPr>
      <w:rFonts w:ascii="Wingdings" w:hAnsi="Wingdings" w:cs="Wingdings"/>
      <w:sz w:val="20"/>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rFonts w:ascii="Symbol" w:hAnsi="Symbol" w:cs="Symbol"/>
      <w:sz w:val="20"/>
    </w:rPr>
  </w:style>
  <w:style w:type="character" w:styleId="WW8Num23z1">
    <w:name w:val="WW8Num23z1"/>
    <w:qFormat/>
    <w:rPr>
      <w:rFonts w:ascii="Courier New" w:hAnsi="Courier New" w:cs="Courier New"/>
      <w:sz w:val="20"/>
    </w:rPr>
  </w:style>
  <w:style w:type="character" w:styleId="WW8Num23z2">
    <w:name w:val="WW8Num23z2"/>
    <w:qFormat/>
    <w:rPr>
      <w:rFonts w:ascii="Wingdings" w:hAnsi="Wingdings" w:cs="Wingdings"/>
      <w:sz w:val="20"/>
    </w:rPr>
  </w:style>
  <w:style w:type="character" w:styleId="WW8Num24z0">
    <w:name w:val="WW8Num24z0"/>
    <w:qFormat/>
    <w:rPr>
      <w:rFonts w:eastAsia="Times New Roman"/>
      <w:b/>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rFonts w:ascii="Symbol" w:hAnsi="Symbol" w:cs="Symbol"/>
      <w:sz w:val="20"/>
    </w:rPr>
  </w:style>
  <w:style w:type="character" w:styleId="WW8Num25z1">
    <w:name w:val="WW8Num25z1"/>
    <w:qFormat/>
    <w:rPr>
      <w:rFonts w:ascii="Courier New" w:hAnsi="Courier New" w:cs="Courier New"/>
      <w:sz w:val="20"/>
    </w:rPr>
  </w:style>
  <w:style w:type="character" w:styleId="WW8Num25z2">
    <w:name w:val="WW8Num25z2"/>
    <w:qFormat/>
    <w:rPr>
      <w:rFonts w:ascii="Wingdings" w:hAnsi="Wingdings" w:cs="Wingdings"/>
      <w:sz w:val="20"/>
    </w:rPr>
  </w:style>
  <w:style w:type="character" w:styleId="WW8Num26z0">
    <w:name w:val="WW8Num26z0"/>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Symbol" w:hAnsi="Symbol" w:cs="Symbol"/>
      <w:sz w:val="20"/>
    </w:rPr>
  </w:style>
  <w:style w:type="character" w:styleId="WW8Num27z1">
    <w:name w:val="WW8Num27z1"/>
    <w:qFormat/>
    <w:rPr>
      <w:rFonts w:ascii="Courier New" w:hAnsi="Courier New" w:cs="Courier New"/>
      <w:sz w:val="20"/>
    </w:rPr>
  </w:style>
  <w:style w:type="character" w:styleId="WW8Num27z2">
    <w:name w:val="WW8Num27z2"/>
    <w:qFormat/>
    <w:rPr>
      <w:rFonts w:ascii="Wingdings" w:hAnsi="Wingdings" w:cs="Wingdings"/>
      <w:sz w:val="20"/>
    </w:rPr>
  </w:style>
  <w:style w:type="character" w:styleId="WW8Num28z0">
    <w:name w:val="WW8Num28z0"/>
    <w:qFormat/>
    <w:rPr>
      <w:rFonts w:ascii="Symbol" w:hAnsi="Symbol" w:cs="Symbol"/>
      <w:lang w:val="el-GR"/>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9z0">
    <w:name w:val="WW8Num29z0"/>
    <w:qFormat/>
    <w:rPr>
      <w:rFonts w:ascii="Symbol" w:hAnsi="Symbol" w:cs="Symbol"/>
      <w:sz w:val="20"/>
    </w:rPr>
  </w:style>
  <w:style w:type="character" w:styleId="WW8Num29z1">
    <w:name w:val="WW8Num29z1"/>
    <w:qFormat/>
    <w:rPr>
      <w:rFonts w:ascii="Courier New" w:hAnsi="Courier New" w:cs="Courier New"/>
      <w:sz w:val="20"/>
    </w:rPr>
  </w:style>
  <w:style w:type="character" w:styleId="WW8Num29z2">
    <w:name w:val="WW8Num29z2"/>
    <w:qFormat/>
    <w:rPr>
      <w:rFonts w:ascii="Wingdings" w:hAnsi="Wingdings" w:cs="Wingdings"/>
      <w:sz w:val="20"/>
    </w:rPr>
  </w:style>
  <w:style w:type="character" w:styleId="WW8Num30z0">
    <w:name w:val="WW8Num30z0"/>
    <w:qFormat/>
    <w:rPr>
      <w:rFonts w:ascii="Symbol" w:hAnsi="Symbol" w:cs="Symbol"/>
      <w:sz w:val="20"/>
    </w:rPr>
  </w:style>
  <w:style w:type="character" w:styleId="WW8Num30z1">
    <w:name w:val="WW8Num30z1"/>
    <w:qFormat/>
    <w:rPr>
      <w:rFonts w:ascii="Courier New" w:hAnsi="Courier New" w:cs="Courier New"/>
      <w:sz w:val="20"/>
    </w:rPr>
  </w:style>
  <w:style w:type="character" w:styleId="WW8Num30z2">
    <w:name w:val="WW8Num30z2"/>
    <w:qFormat/>
    <w:rPr>
      <w:rFonts w:ascii="Wingdings" w:hAnsi="Wingdings" w:cs="Wingdings"/>
      <w:sz w:val="20"/>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Symbol" w:hAnsi="Symbol" w:cs="Symbol"/>
      <w:sz w:val="20"/>
    </w:rPr>
  </w:style>
  <w:style w:type="character" w:styleId="WW8Num32z1">
    <w:name w:val="WW8Num32z1"/>
    <w:qFormat/>
    <w:rPr>
      <w:rFonts w:ascii="Courier New" w:hAnsi="Courier New" w:cs="Courier New"/>
      <w:sz w:val="20"/>
    </w:rPr>
  </w:style>
  <w:style w:type="character" w:styleId="WW8Num32z2">
    <w:name w:val="WW8Num32z2"/>
    <w:qFormat/>
    <w:rPr>
      <w:rFonts w:ascii="Wingdings" w:hAnsi="Wingdings" w:cs="Wingdings"/>
      <w:sz w:val="20"/>
    </w:rPr>
  </w:style>
  <w:style w:type="character" w:styleId="WW8Num33z0">
    <w:name w:val="WW8Num33z0"/>
    <w:qFormat/>
    <w:rPr>
      <w:rFonts w:ascii="Symbol" w:hAnsi="Symbol" w:cs="Symbol"/>
      <w:sz w:val="20"/>
    </w:rPr>
  </w:style>
  <w:style w:type="character" w:styleId="WW8Num33z1">
    <w:name w:val="WW8Num33z1"/>
    <w:qFormat/>
    <w:rPr>
      <w:rFonts w:ascii="Courier New" w:hAnsi="Courier New" w:cs="Courier New"/>
      <w:sz w:val="20"/>
    </w:rPr>
  </w:style>
  <w:style w:type="character" w:styleId="WW8Num33z2">
    <w:name w:val="WW8Num33z2"/>
    <w:qFormat/>
    <w:rPr>
      <w:rFonts w:ascii="Wingdings" w:hAnsi="Wingdings" w:cs="Wingdings"/>
      <w:sz w:val="20"/>
    </w:rPr>
  </w:style>
  <w:style w:type="character" w:styleId="WW8Num34z0">
    <w:name w:val="WW8Num34z0"/>
    <w:qFormat/>
    <w:rPr>
      <w:lang w:val="el-GR"/>
    </w:rPr>
  </w:style>
  <w:style w:type="character" w:styleId="WW8Num35z0">
    <w:name w:val="WW8Num35z0"/>
    <w:qFormat/>
    <w:rPr>
      <w:rFonts w:cs="Arial"/>
      <w:lang w:val="el-GR"/>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rFonts w:ascii="Symbol" w:hAnsi="Symbol" w:cs="Symbol"/>
      <w:sz w:val="20"/>
    </w:rPr>
  </w:style>
  <w:style w:type="character" w:styleId="WW8Num36z1">
    <w:name w:val="WW8Num36z1"/>
    <w:qFormat/>
    <w:rPr>
      <w:rFonts w:ascii="Courier New" w:hAnsi="Courier New" w:cs="Courier New"/>
      <w:sz w:val="20"/>
    </w:rPr>
  </w:style>
  <w:style w:type="character" w:styleId="WW8Num36z2">
    <w:name w:val="WW8Num36z2"/>
    <w:qFormat/>
    <w:rPr>
      <w:rFonts w:ascii="Wingdings" w:hAnsi="Wingdings" w:cs="Wingdings"/>
      <w:sz w:val="20"/>
    </w:rPr>
  </w:style>
  <w:style w:type="character" w:styleId="WW8Num37z0">
    <w:name w:val="WW8Num37z0"/>
    <w:qFormat/>
    <w:rPr>
      <w:rFonts w:ascii="Symbol" w:hAnsi="Symbol" w:cs="Symbol"/>
      <w:sz w:val="20"/>
    </w:rPr>
  </w:style>
  <w:style w:type="character" w:styleId="WW8Num37z1">
    <w:name w:val="WW8Num37z1"/>
    <w:qFormat/>
    <w:rPr>
      <w:rFonts w:ascii="Courier New" w:hAnsi="Courier New" w:cs="Courier New"/>
      <w:sz w:val="20"/>
    </w:rPr>
  </w:style>
  <w:style w:type="character" w:styleId="WW8Num37z2">
    <w:name w:val="WW8Num37z2"/>
    <w:qFormat/>
    <w:rPr>
      <w:rFonts w:ascii="Wingdings" w:hAnsi="Wingdings" w:cs="Wingdings"/>
      <w:sz w:val="20"/>
    </w:rPr>
  </w:style>
  <w:style w:type="character" w:styleId="WW8Num38z0">
    <w:name w:val="WW8Num38z0"/>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ascii="Symbol" w:hAnsi="Symbol" w:cs="Symbol"/>
    </w:rPr>
  </w:style>
  <w:style w:type="character" w:styleId="WW8Num39z1">
    <w:name w:val="WW8Num39z1"/>
    <w:qFormat/>
    <w:rPr>
      <w:rFonts w:ascii="Courier New" w:hAnsi="Courier New" w:cs="Courier New"/>
      <w:lang w:val="el-GR"/>
    </w:rPr>
  </w:style>
  <w:style w:type="character" w:styleId="WW8Num39z2">
    <w:name w:val="WW8Num39z2"/>
    <w:qFormat/>
    <w:rPr>
      <w:rFonts w:ascii="Wingdings" w:hAnsi="Wingdings" w:cs="Wingdings"/>
    </w:rPr>
  </w:style>
  <w:style w:type="character" w:styleId="WW8Num40z0">
    <w:name w:val="WW8Num40z0"/>
    <w:qFormat/>
    <w:rPr>
      <w:rFonts w:eastAsia="Times New Roman"/>
      <w:b/>
    </w:rPr>
  </w:style>
  <w:style w:type="character" w:styleId="WW8Num40z1">
    <w:name w:val="WW8Num40z1"/>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1z0">
    <w:name w:val="WW8Num41z0"/>
    <w:qFormat/>
    <w:rPr>
      <w:rFonts w:ascii="Symbol" w:hAnsi="Symbol" w:cs="Symbol"/>
      <w:sz w:val="20"/>
    </w:rPr>
  </w:style>
  <w:style w:type="character" w:styleId="WW8Num41z1">
    <w:name w:val="WW8Num41z1"/>
    <w:qFormat/>
    <w:rPr>
      <w:rFonts w:ascii="Courier New" w:hAnsi="Courier New" w:cs="Courier New"/>
      <w:sz w:val="20"/>
    </w:rPr>
  </w:style>
  <w:style w:type="character" w:styleId="WW8Num41z2">
    <w:name w:val="WW8Num41z2"/>
    <w:qFormat/>
    <w:rPr>
      <w:rFonts w:ascii="Wingdings" w:hAnsi="Wingdings" w:cs="Wingdings"/>
      <w:sz w:val="20"/>
    </w:rPr>
  </w:style>
  <w:style w:type="character" w:styleId="WW8Num42z0">
    <w:name w:val="WW8Num42z0"/>
    <w:qFormat/>
    <w:rPr/>
  </w:style>
  <w:style w:type="character" w:styleId="WW8Num42z1">
    <w:name w:val="WW8Num42z1"/>
    <w:qFormat/>
    <w:rPr/>
  </w:style>
  <w:style w:type="character" w:styleId="WW8Num42z2">
    <w:name w:val="WW8Num42z2"/>
    <w:qFormat/>
    <w:rPr/>
  </w:style>
  <w:style w:type="character" w:styleId="WW8Num42z3">
    <w:name w:val="WW8Num42z3"/>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WW8Num43z0">
    <w:name w:val="WW8Num43z0"/>
    <w:qFormat/>
    <w:rPr>
      <w:rFonts w:ascii="Symbol" w:hAnsi="Symbol" w:cs="Symbol"/>
      <w:sz w:val="20"/>
    </w:rPr>
  </w:style>
  <w:style w:type="character" w:styleId="WW8Num43z1">
    <w:name w:val="WW8Num43z1"/>
    <w:qFormat/>
    <w:rPr>
      <w:rFonts w:ascii="Courier New" w:hAnsi="Courier New" w:cs="Courier New"/>
      <w:sz w:val="20"/>
    </w:rPr>
  </w:style>
  <w:style w:type="character" w:styleId="WW8Num43z2">
    <w:name w:val="WW8Num43z2"/>
    <w:qFormat/>
    <w:rPr>
      <w:rFonts w:ascii="Wingdings" w:hAnsi="Wingdings" w:cs="Wingdings"/>
      <w:sz w:val="20"/>
    </w:rPr>
  </w:style>
  <w:style w:type="character" w:styleId="WW8Num44z0">
    <w:name w:val="WW8Num44z0"/>
    <w:qFormat/>
    <w:rPr>
      <w:rFonts w:ascii="Symbol" w:hAnsi="Symbol" w:cs="Symbol"/>
      <w:sz w:val="20"/>
    </w:rPr>
  </w:style>
  <w:style w:type="character" w:styleId="WW8Num44z1">
    <w:name w:val="WW8Num44z1"/>
    <w:qFormat/>
    <w:rPr>
      <w:rFonts w:ascii="Courier New" w:hAnsi="Courier New" w:cs="Courier New"/>
      <w:sz w:val="20"/>
    </w:rPr>
  </w:style>
  <w:style w:type="character" w:styleId="WW8Num44z2">
    <w:name w:val="WW8Num44z2"/>
    <w:qFormat/>
    <w:rPr>
      <w:rFonts w:ascii="Wingdings" w:hAnsi="Wingdings" w:cs="Wingdings"/>
      <w:sz w:val="20"/>
    </w:rPr>
  </w:style>
  <w:style w:type="character" w:styleId="WW8Num45z0">
    <w:name w:val="WW8Num45z0"/>
    <w:qFormat/>
    <w:rPr>
      <w:rFonts w:ascii="Times New Roman" w:hAnsi="Times New Roman" w:eastAsia="Times New Roman" w:cs="Times New Roman"/>
      <w:b/>
      <w:sz w:val="24"/>
      <w:lang w:val="el-GR"/>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Style5">
    <w:name w:val="Προεπιλεγμένη γραμματοσειρά"/>
    <w:qFormat/>
    <w:rPr/>
  </w:style>
  <w:style w:type="character" w:styleId="WW8Num1z1">
    <w:name w:val="WW8Num1z1"/>
    <w:qFormat/>
    <w:rPr/>
  </w:style>
  <w:style w:type="character" w:styleId="WW8Num1z4">
    <w:name w:val="WW8Num1z4"/>
    <w:qFormat/>
    <w:rPr>
      <w:rFonts w:ascii="Arial" w:hAnsi="Arial" w:cs="Times New Roman"/>
      <w:b w:val="false"/>
      <w:i w:val="false"/>
      <w:sz w:val="20"/>
      <w:szCs w:val="20"/>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0">
    <w:name w:val="Προεπιλεγμένη γραμματοσειρά_0"/>
    <w:qFormat/>
    <w:rPr/>
  </w:style>
  <w:style w:type="character" w:styleId="WWDefaultParagraphFont">
    <w:name w:val="WW-Default Paragraph Font"/>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DefaultParagraphFont1">
    <w:name w:val="WW-Default Paragraph Font1"/>
    <w:qFormat/>
    <w:rPr/>
  </w:style>
  <w:style w:type="character" w:styleId="4">
    <w:name w:val="Προεπιλεγμένη γραμματοσειρά4"/>
    <w:qFormat/>
    <w:rPr/>
  </w:style>
  <w:style w:type="character" w:styleId="WW8Num9z1">
    <w:name w:val="WW8Num9z1"/>
    <w:qFormat/>
    <w:rPr>
      <w:rFonts w:eastAsia="Calibri"/>
      <w:lang w:val="el-GR"/>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DefaultParagraphFont11">
    <w:name w:val="WW-Default Paragraph Font11"/>
    <w:qFormat/>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DefaultParagraphFont111">
    <w:name w:val="WW-Default Paragraph Font111"/>
    <w:qFormat/>
    <w:rPr/>
  </w:style>
  <w:style w:type="character" w:styleId="WWDefaultParagraphFont1111">
    <w:name w:val="WW-Default Paragraph Font1111"/>
    <w:qFormat/>
    <w:rPr/>
  </w:style>
  <w:style w:type="character" w:styleId="WWDefaultParagraphFont11111">
    <w:name w:val="WW-Default Paragraph Font11111"/>
    <w:qFormat/>
    <w:rPr/>
  </w:style>
  <w:style w:type="character" w:styleId="3">
    <w:name w:val="Προεπιλεγμένη γραμματοσειρά3"/>
    <w:qFormat/>
    <w:rPr/>
  </w:style>
  <w:style w:type="character" w:styleId="WWDefaultParagraphFont111111">
    <w:name w:val="WW-Default Paragraph Font111111"/>
    <w:qFormat/>
    <w:rPr/>
  </w:style>
  <w:style w:type="character" w:styleId="DefaultParagraphFont2">
    <w:name w:val="Default Paragraph Font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DefaultParagraphFont1111111">
    <w:name w:val="WW-Default Paragraph Font1111111"/>
    <w:qFormat/>
    <w:rPr/>
  </w:style>
  <w:style w:type="character" w:styleId="WW8Num13z1">
    <w:name w:val="WW8Num13z1"/>
    <w:qFormat/>
    <w:rPr>
      <w:rFonts w:eastAsia="Calibri"/>
      <w:lang w:val="el-GR"/>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DefaultParagraphFont11111111">
    <w:name w:val="WW-Default Paragraph Font11111111"/>
    <w:qFormat/>
    <w:rPr/>
  </w:style>
  <w:style w:type="character" w:styleId="WWDefaultParagraphFont111111111">
    <w:name w:val="WW-Default Paragraph Font111111111"/>
    <w:qFormat/>
    <w:rPr/>
  </w:style>
  <w:style w:type="character" w:styleId="WWDefaultParagraphFont1111111111">
    <w:name w:val="WW-Default Paragraph Font1111111111"/>
    <w:qFormat/>
    <w:rPr/>
  </w:style>
  <w:style w:type="character" w:styleId="WWDefaultParagraphFont11111111111">
    <w:name w:val="WW-Default Paragraph Font11111111111"/>
    <w:qFormat/>
    <w:rPr/>
  </w:style>
  <w:style w:type="character" w:styleId="WWDefaultParagraphFont111111111111">
    <w:name w:val="WW-Default Paragraph Font111111111111"/>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rFonts w:ascii="Arial" w:hAnsi="Arial" w:cs="Times New Roman"/>
      <w:b w:val="false"/>
      <w:i w:val="false"/>
      <w:sz w:val="20"/>
      <w:szCs w:val="20"/>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DefaultParagraphFont1111111111111">
    <w:name w:val="WW-Default Paragraph Font1111111111111"/>
    <w:qFormat/>
    <w:rPr/>
  </w:style>
  <w:style w:type="character" w:styleId="WWDefaultParagraphFont11111111111111">
    <w:name w:val="WW-Default Paragraph Font11111111111111"/>
    <w:qFormat/>
    <w:rPr/>
  </w:style>
  <w:style w:type="character" w:styleId="WWDefaultParagraphFont111111111111111">
    <w:name w:val="WW-Default Paragraph Font111111111111111"/>
    <w:qFormat/>
    <w:rPr/>
  </w:style>
  <w:style w:type="character" w:styleId="WWDefaultParagraphFont1111111111111111">
    <w:name w:val="WW-Default Paragraph Font1111111111111111"/>
    <w:qFormat/>
    <w:rPr/>
  </w:style>
  <w:style w:type="character" w:styleId="2">
    <w:name w:val="Προεπιλεγμένη γραμματοσειρά2"/>
    <w:qFormat/>
    <w:rPr/>
  </w:style>
  <w:style w:type="character" w:styleId="WW8Num20z3">
    <w:name w:val="WW8Num20z3"/>
    <w:qFormat/>
    <w:rPr>
      <w:rFonts w:ascii="Symbol" w:hAnsi="Symbol" w:cs="Symbol"/>
    </w:rPr>
  </w:style>
  <w:style w:type="character" w:styleId="WWDefaultParagraphFont11111111111111111">
    <w:name w:val="WW-Default Paragraph Font11111111111111111"/>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DefaultParagraphFont111111111111111111">
    <w:name w:val="WW-Default Paragraph Font111111111111111111"/>
    <w:qFormat/>
    <w:rPr/>
  </w:style>
  <w:style w:type="character" w:styleId="WWDefaultParagraphFont1111111111111111111">
    <w:name w:val="WW-Default Paragraph Font1111111111111111111"/>
    <w:qFormat/>
    <w:rPr/>
  </w:style>
  <w:style w:type="character" w:styleId="WW8Num21z3">
    <w:name w:val="WW8Num21z3"/>
    <w:qFormat/>
    <w:rPr>
      <w:rFonts w:ascii="Symbol" w:hAnsi="Symbol" w:cs="Symbol"/>
    </w:rPr>
  </w:style>
  <w:style w:type="character" w:styleId="WW8Num23z3">
    <w:name w:val="WW8Num23z3"/>
    <w:qFormat/>
    <w:rPr>
      <w:rFonts w:ascii="Symbol" w:hAnsi="Symbol" w:cs="Symbol"/>
    </w:rPr>
  </w:style>
  <w:style w:type="character" w:styleId="WW8Num27z3">
    <w:name w:val="WW8Num27z3"/>
    <w:qFormat/>
    <w:rPr>
      <w:rFonts w:ascii="Symbol" w:hAnsi="Symbol" w:cs="Symbol"/>
    </w:rPr>
  </w:style>
  <w:style w:type="character" w:styleId="WW8Num29z3">
    <w:name w:val="WW8Num29z3"/>
    <w:qFormat/>
    <w:rPr>
      <w:rFonts w:ascii="Symbol" w:hAnsi="Symbol" w:cs="Symbol"/>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4z1">
    <w:name w:val="WW8Num34z1"/>
    <w:qFormat/>
    <w:rPr>
      <w:rFonts w:ascii="Courier New" w:hAnsi="Courier New" w:cs="Courier New"/>
    </w:rPr>
  </w:style>
  <w:style w:type="character" w:styleId="WW8Num34z2">
    <w:name w:val="WW8Num34z2"/>
    <w:qFormat/>
    <w:rPr>
      <w:rFonts w:ascii="Wingdings" w:hAnsi="Wingdings" w:cs="Wingdings"/>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3">
    <w:name w:val="WW8Num37z3"/>
    <w:qFormat/>
    <w:rPr>
      <w:rFonts w:ascii="Symbol" w:hAnsi="Symbol" w:cs="Symbol"/>
    </w:rPr>
  </w:style>
  <w:style w:type="character" w:styleId="WWDefaultParagraphFont11111111111111111111">
    <w:name w:val="WW-Default Paragraph Font11111111111111111111"/>
    <w:qFormat/>
    <w:rPr/>
  </w:style>
  <w:style w:type="character" w:styleId="WW8Num4z1">
    <w:name w:val="WW8Num4z1"/>
    <w:qFormat/>
    <w:rPr>
      <w:rFonts w:cs="Times New Roman"/>
    </w:rPr>
  </w:style>
  <w:style w:type="character" w:styleId="WW8Num5z1">
    <w:name w:val="WW8Num5z1"/>
    <w:qFormat/>
    <w:rPr>
      <w:rFonts w:cs="Times New Roman"/>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3">
    <w:name w:val="WW8Num30z3"/>
    <w:qFormat/>
    <w:rPr>
      <w:rFonts w:ascii="Symbol" w:hAnsi="Symbol" w:cs="Symbol"/>
    </w:rPr>
  </w:style>
  <w:style w:type="character" w:styleId="WW8Num39z3">
    <w:name w:val="WW8Num39z3"/>
    <w:qFormat/>
    <w:rPr>
      <w:rFonts w:ascii="Symbol" w:hAnsi="Symbol" w:cs="Symbol"/>
    </w:rPr>
  </w:style>
  <w:style w:type="character" w:styleId="WW8Num41z3">
    <w:name w:val="WW8Num41z3"/>
    <w:qFormat/>
    <w:rPr>
      <w:rFonts w:ascii="Arial" w:hAnsi="Arial" w:cs="Times New Roman"/>
      <w:b w:val="false"/>
      <w:i w:val="false"/>
      <w:sz w:val="20"/>
      <w:szCs w:val="20"/>
    </w:rPr>
  </w:style>
  <w:style w:type="character" w:styleId="DefaultParagraphFont1">
    <w:name w:val="Default Paragraph Font1"/>
    <w:qFormat/>
    <w:rPr/>
  </w:style>
  <w:style w:type="character" w:styleId="Heading1Char">
    <w:name w:val="Heading 1 Char"/>
    <w:qFormat/>
    <w:rPr>
      <w:rFonts w:ascii="Arial" w:hAnsi="Arial" w:cs="Arial"/>
      <w:b/>
      <w:bCs/>
      <w:color w:val="333399"/>
      <w:sz w:val="28"/>
      <w:szCs w:val="32"/>
      <w:lang w:val="en-US"/>
    </w:rPr>
  </w:style>
  <w:style w:type="character" w:styleId="Heading2Char">
    <w:name w:val="Heading 2 Char"/>
    <w:qFormat/>
    <w:rPr>
      <w:rFonts w:ascii="Arial" w:hAnsi="Arial" w:cs="Arial"/>
      <w:b/>
      <w:color w:val="002060"/>
      <w:sz w:val="24"/>
      <w:szCs w:val="22"/>
      <w:lang w:val="en-GB"/>
    </w:rPr>
  </w:style>
  <w:style w:type="character" w:styleId="Heading5Char">
    <w:name w:val="Heading 5 Char"/>
    <w:qFormat/>
    <w:rPr>
      <w:rFonts w:ascii="Calibri" w:hAnsi="Calibri" w:eastAsia="Times New Roman" w:cs="Times New Roman"/>
      <w:b/>
      <w:bCs/>
      <w:i/>
      <w:iCs/>
      <w:sz w:val="26"/>
      <w:szCs w:val="26"/>
      <w:lang w:val="en-GB"/>
    </w:rPr>
  </w:style>
  <w:style w:type="character" w:styleId="DateChar">
    <w:name w:val="Date Char"/>
    <w:qFormat/>
    <w:rPr>
      <w:sz w:val="24"/>
      <w:szCs w:val="24"/>
      <w:lang w:val="en-GB"/>
    </w:rPr>
  </w:style>
  <w:style w:type="character" w:styleId="FooterChar">
    <w:name w:val="Footer Char"/>
    <w:qFormat/>
    <w:rPr>
      <w:rFonts w:eastAsia="MS Mincho;MS Gothic" w:cs="Times New Roman"/>
      <w:sz w:val="24"/>
      <w:szCs w:val="24"/>
      <w:lang w:val="en-US" w:eastAsia="ja-JP"/>
    </w:rPr>
  </w:style>
  <w:style w:type="character" w:styleId="Style6">
    <w:name w:val="Παραπομπή σχολίου"/>
    <w:qFormat/>
    <w:rPr>
      <w:sz w:val="16"/>
    </w:rPr>
  </w:style>
  <w:style w:type="character" w:styleId="InternetLink">
    <w:name w:val="Hyperlink"/>
    <w:rPr>
      <w:color w:val="0000FF"/>
      <w:u w:val="single"/>
    </w:rPr>
  </w:style>
  <w:style w:type="character" w:styleId="HeaderChar">
    <w:name w:val="Header Char"/>
    <w:qFormat/>
    <w:rPr>
      <w:rFonts w:cs="Times New Roman"/>
      <w:sz w:val="24"/>
      <w:szCs w:val="24"/>
      <w:lang w:val="en-GB"/>
    </w:rPr>
  </w:style>
  <w:style w:type="character" w:styleId="PageNumber">
    <w:name w:val="Page Number"/>
    <w:rPr>
      <w:rFonts w:cs="Times New Roman"/>
    </w:rPr>
  </w:style>
  <w:style w:type="character" w:styleId="BalloonTextChar">
    <w:name w:val="Balloon Text Char"/>
    <w:qFormat/>
    <w:rPr>
      <w:rFonts w:ascii="Tahoma" w:hAnsi="Tahoma" w:cs="Tahoma"/>
      <w:sz w:val="16"/>
      <w:szCs w:val="16"/>
      <w:lang w:val="en-GB"/>
    </w:rPr>
  </w:style>
  <w:style w:type="character" w:styleId="CommentTextChar">
    <w:name w:val="Comment Text Char"/>
    <w:qFormat/>
    <w:rPr>
      <w:rFonts w:cs="Times New Roman"/>
      <w:lang w:val="en-GB"/>
    </w:rPr>
  </w:style>
  <w:style w:type="character" w:styleId="CommentSubjectChar">
    <w:name w:val="Comment Subject Char"/>
    <w:qFormat/>
    <w:rPr>
      <w:rFonts w:cs="Times New Roman"/>
      <w:b/>
      <w:bCs/>
      <w:lang w:val="en-GB"/>
    </w:rPr>
  </w:style>
  <w:style w:type="character" w:styleId="BodyTextChar">
    <w:name w:val="Body Text Char"/>
    <w:qFormat/>
    <w:rPr>
      <w:rFonts w:cs="Times New Roman"/>
      <w:sz w:val="24"/>
      <w:szCs w:val="24"/>
      <w:lang w:val="en-GB"/>
    </w:rPr>
  </w:style>
  <w:style w:type="character" w:styleId="Style7">
    <w:name w:val="Κείμενο κράτησης θέσης"/>
    <w:qFormat/>
    <w:rPr>
      <w:rFonts w:cs="Times New Roman"/>
      <w:color w:val="808080"/>
    </w:rPr>
  </w:style>
  <w:style w:type="character" w:styleId="Style8">
    <w:name w:val="Χαρακτήρες υποσημείωσης"/>
    <w:qFormat/>
    <w:rPr>
      <w:rFonts w:cs="Times New Roman"/>
      <w:vertAlign w:val="superscript"/>
    </w:rPr>
  </w:style>
  <w:style w:type="character" w:styleId="FootnoteTextChar">
    <w:name w:val="Footnote Text Char"/>
    <w:qFormat/>
    <w:rPr>
      <w:rFonts w:ascii="Calibri" w:hAnsi="Calibri" w:cs="Times New Roman"/>
      <w:lang w:val="el-GR"/>
    </w:rPr>
  </w:style>
  <w:style w:type="character" w:styleId="Heading3Char">
    <w:name w:val="Heading 3 Char"/>
    <w:qFormat/>
    <w:rPr>
      <w:rFonts w:ascii="Arial" w:hAnsi="Arial" w:cs="Arial"/>
      <w:b/>
      <w:bCs/>
      <w:sz w:val="22"/>
      <w:szCs w:val="26"/>
      <w:lang w:val="en-GB"/>
    </w:rPr>
  </w:style>
  <w:style w:type="character" w:styleId="Heading4Char">
    <w:name w:val="Heading 4 Char"/>
    <w:qFormat/>
    <w:rPr>
      <w:rFonts w:ascii="Arial" w:hAnsi="Arial" w:eastAsia="Times New Roman" w:cs="Times New Roman"/>
      <w:b/>
      <w:bCs/>
      <w:sz w:val="22"/>
      <w:szCs w:val="28"/>
      <w:lang w:val="en-GB"/>
    </w:rPr>
  </w:style>
  <w:style w:type="character" w:styleId="DocTitleChar">
    <w:name w:val="Doc Title Char"/>
    <w:basedOn w:val="Heading1Char"/>
    <w:qFormat/>
    <w:rPr/>
  </w:style>
  <w:style w:type="character" w:styleId="Style1Char">
    <w:name w:val="Style1 Char"/>
    <w:qFormat/>
    <w:rPr>
      <w:rFonts w:ascii="Calibri" w:hAnsi="Calibri" w:cs="Calibri"/>
      <w:b/>
      <w:bCs/>
      <w:color w:val="333399"/>
      <w:sz w:val="40"/>
      <w:szCs w:val="40"/>
      <w:lang w:val="en-US"/>
    </w:rPr>
  </w:style>
  <w:style w:type="character" w:styleId="ContentsChar">
    <w:name w:val="Contents Char"/>
    <w:qFormat/>
    <w:rPr>
      <w:rFonts w:ascii="Calibri" w:hAnsi="Calibri" w:cs="Calibri"/>
      <w:b/>
      <w:bCs/>
      <w:color w:val="333399"/>
      <w:sz w:val="28"/>
      <w:szCs w:val="32"/>
      <w:lang w:val="en-US"/>
    </w:rPr>
  </w:style>
  <w:style w:type="character" w:styleId="EndnoteTextChar">
    <w:name w:val="Endnote Text Char"/>
    <w:qFormat/>
    <w:rPr>
      <w:rFonts w:ascii="Calibri" w:hAnsi="Calibri" w:cs="Calibri"/>
      <w:lang w:val="en-GB"/>
    </w:rPr>
  </w:style>
  <w:style w:type="character" w:styleId="Style9">
    <w:name w:val="Χαρακτήρες σημείωσης τέλους"/>
    <w:qFormat/>
    <w:rPr>
      <w:vertAlign w:val="superscript"/>
    </w:rPr>
  </w:style>
  <w:style w:type="character" w:styleId="FootnoteReference2">
    <w:name w:val="Footnote Reference2"/>
    <w:qFormat/>
    <w:rPr>
      <w:vertAlign w:val="superscript"/>
    </w:rPr>
  </w:style>
  <w:style w:type="character" w:styleId="EndnoteReference1">
    <w:name w:val="Endnote Reference1"/>
    <w:qFormat/>
    <w:rPr>
      <w:vertAlign w:val="superscript"/>
    </w:rPr>
  </w:style>
  <w:style w:type="character" w:styleId="Style10">
    <w:name w:val="Κουκκίδες"/>
    <w:qFormat/>
    <w:rPr>
      <w:rFonts w:ascii="OpenSymbol" w:hAnsi="OpenSymbol" w:eastAsia="OpenSymbol" w:cs="OpenSymbol"/>
    </w:rPr>
  </w:style>
  <w:style w:type="character" w:styleId="StrongEmphasis">
    <w:name w:val="Strong Emphasis"/>
    <w:qFormat/>
    <w:rPr>
      <w:b/>
      <w:bCs/>
    </w:rPr>
  </w:style>
  <w:style w:type="character" w:styleId="1">
    <w:name w:val="Προεπιλεγμένη γραμματοσειρά1"/>
    <w:qFormat/>
    <w:rPr/>
  </w:style>
  <w:style w:type="character" w:styleId="Style11">
    <w:name w:val="Σύμβολο υποσημείωσης"/>
    <w:qFormat/>
    <w:rPr>
      <w:vertAlign w:val="superscript"/>
    </w:rPr>
  </w:style>
  <w:style w:type="character" w:styleId="Emphasis">
    <w:name w:val="Emphasis"/>
    <w:qFormat/>
    <w:rPr>
      <w:i/>
      <w:iCs/>
    </w:rPr>
  </w:style>
  <w:style w:type="character" w:styleId="Style12">
    <w:name w:val="Χαρακτήρες αρίθμησης"/>
    <w:qFormat/>
    <w:rPr/>
  </w:style>
  <w:style w:type="character" w:styleId="NormalwithoutspacingChar">
    <w:name w:val="normal_without_spacing Char"/>
    <w:qFormat/>
    <w:rPr>
      <w:rFonts w:ascii="Calibri" w:hAnsi="Calibri" w:cs="Calibri"/>
      <w:sz w:val="22"/>
      <w:szCs w:val="24"/>
    </w:rPr>
  </w:style>
  <w:style w:type="character" w:styleId="FootnoteTextChar1">
    <w:name w:val="Footnote Text Char1"/>
    <w:qFormat/>
    <w:rPr>
      <w:rFonts w:ascii="Calibri" w:hAnsi="Calibri" w:cs="Calibri"/>
      <w:lang w:val="en-IE" w:eastAsia="zh-CN"/>
    </w:rPr>
  </w:style>
  <w:style w:type="character" w:styleId="FoothangingChar">
    <w:name w:val="foot_hanging Char"/>
    <w:qFormat/>
    <w:rPr>
      <w:rFonts w:ascii="Calibri" w:hAnsi="Calibri" w:cs="Calibri"/>
      <w:sz w:val="18"/>
      <w:szCs w:val="18"/>
      <w:lang w:val="en-IE" w:eastAsia="zh-CN"/>
    </w:rPr>
  </w:style>
  <w:style w:type="character" w:styleId="HTMLPreformattedChar">
    <w:name w:val="HTML Preformatted Char"/>
    <w:qFormat/>
    <w:rPr>
      <w:rFonts w:ascii="Courier New" w:hAnsi="Courier New" w:cs="Courier New"/>
    </w:rPr>
  </w:style>
  <w:style w:type="character" w:styleId="Appleconvertedspace">
    <w:name w:val="apple-converted-space"/>
    <w:basedOn w:val="WWDefaultParagraphFont11111111111111111111"/>
    <w:qFormat/>
    <w:rPr/>
  </w:style>
  <w:style w:type="character" w:styleId="BodyTextIndent3Char">
    <w:name w:val="Body Text Indent 3 Char"/>
    <w:qFormat/>
    <w:rPr>
      <w:rFonts w:ascii="Calibri" w:hAnsi="Calibri" w:cs="Calibri"/>
      <w:sz w:val="16"/>
      <w:szCs w:val="16"/>
      <w:lang w:val="en-GB"/>
    </w:rPr>
  </w:style>
  <w:style w:type="character" w:styleId="WWFootnoteReference">
    <w:name w:val="WW-Footnote Reference"/>
    <w:qFormat/>
    <w:rPr>
      <w:vertAlign w:val="superscript"/>
    </w:rPr>
  </w:style>
  <w:style w:type="character" w:styleId="WWEndnoteReference">
    <w:name w:val="WW-Endnote Reference"/>
    <w:qFormat/>
    <w:rPr>
      <w:vertAlign w:val="superscript"/>
    </w:rPr>
  </w:style>
  <w:style w:type="character" w:styleId="FootnoteReference1">
    <w:name w:val="Footnote Reference1"/>
    <w:qFormat/>
    <w:rPr>
      <w:vertAlign w:val="superscript"/>
    </w:rPr>
  </w:style>
  <w:style w:type="character" w:styleId="FootnoteTextChar2">
    <w:name w:val="Footnote Text Char2"/>
    <w:qFormat/>
    <w:rPr>
      <w:rFonts w:ascii="Calibri" w:hAnsi="Calibri" w:cs="Calibri"/>
      <w:sz w:val="18"/>
      <w:lang w:val="en-IE" w:eastAsia="zh-CN"/>
    </w:rPr>
  </w:style>
  <w:style w:type="character" w:styleId="FoothangingChar1">
    <w:name w:val="foot_hanging Char1"/>
    <w:qFormat/>
    <w:rPr>
      <w:rFonts w:ascii="Calibri" w:hAnsi="Calibri" w:cs="Calibri"/>
      <w:sz w:val="18"/>
      <w:szCs w:val="18"/>
      <w:lang w:val="en-IE" w:eastAsia="zh-CN"/>
    </w:rPr>
  </w:style>
  <w:style w:type="character" w:styleId="FootersChar">
    <w:name w:val="footers Char"/>
    <w:basedOn w:val="FoothangingChar1"/>
    <w:qFormat/>
    <w:rPr/>
  </w:style>
  <w:style w:type="character" w:styleId="CommentTextChar1">
    <w:name w:val="Comment Text Char1"/>
    <w:qFormat/>
    <w:rPr>
      <w:rFonts w:ascii="Calibri" w:hAnsi="Calibri" w:cs="Calibri"/>
      <w:lang w:val="en-GB" w:eastAsia="zh-CN"/>
    </w:rPr>
  </w:style>
  <w:style w:type="character" w:styleId="HTMLPreformattedChar1">
    <w:name w:val="HTML Preformatted Char1"/>
    <w:qFormat/>
    <w:rPr>
      <w:rFonts w:ascii="Courier New" w:hAnsi="Courier New" w:cs="Courier New"/>
      <w:lang w:eastAsia="zh-CN"/>
    </w:rPr>
  </w:style>
  <w:style w:type="character" w:styleId="BodyText3Char">
    <w:name w:val="Body Text 3 Char"/>
    <w:qFormat/>
    <w:rPr>
      <w:rFonts w:ascii="Calibri" w:hAnsi="Calibri" w:cs="Calibri"/>
      <w:sz w:val="16"/>
      <w:szCs w:val="16"/>
      <w:lang w:val="en-GB" w:eastAsia="zh-CN"/>
    </w:rPr>
  </w:style>
  <w:style w:type="character" w:styleId="WWFootnoteReference1">
    <w:name w:val="WW-Footnote Reference1"/>
    <w:qFormat/>
    <w:rPr>
      <w:vertAlign w:val="superscript"/>
    </w:rPr>
  </w:style>
  <w:style w:type="character" w:styleId="WWEndnoteReference1">
    <w:name w:val="WW-Endnote Reference1"/>
    <w:qFormat/>
    <w:rPr>
      <w:vertAlign w:val="superscript"/>
    </w:rPr>
  </w:style>
  <w:style w:type="character" w:styleId="WWFootnoteReference2">
    <w:name w:val="WW-Footnote Reference2"/>
    <w:qFormat/>
    <w:rPr>
      <w:vertAlign w:val="superscript"/>
    </w:rPr>
  </w:style>
  <w:style w:type="character" w:styleId="WWEndnoteReference2">
    <w:name w:val="WW-Endnote Reference2"/>
    <w:qFormat/>
    <w:rPr>
      <w:vertAlign w:val="superscript"/>
    </w:rPr>
  </w:style>
  <w:style w:type="character" w:styleId="FootnoteTextChar3">
    <w:name w:val="Footnote Text Char3"/>
    <w:qFormat/>
    <w:rPr>
      <w:rFonts w:ascii="Calibri" w:hAnsi="Calibri" w:cs="Calibri"/>
      <w:sz w:val="18"/>
      <w:lang w:val="en-IE" w:eastAsia="zh-CN"/>
    </w:rPr>
  </w:style>
  <w:style w:type="character" w:styleId="FoothangingChar2">
    <w:name w:val="foot_hanging Char2"/>
    <w:qFormat/>
    <w:rPr>
      <w:rFonts w:ascii="Calibri" w:hAnsi="Calibri" w:cs="Calibri"/>
      <w:sz w:val="18"/>
      <w:szCs w:val="18"/>
      <w:lang w:val="en-IE" w:eastAsia="zh-CN"/>
    </w:rPr>
  </w:style>
  <w:style w:type="character" w:styleId="FootersChar1">
    <w:name w:val="footers Char1"/>
    <w:basedOn w:val="FoothangingChar2"/>
    <w:qFormat/>
    <w:rPr/>
  </w:style>
  <w:style w:type="character" w:styleId="FoootChar">
    <w:name w:val="fooot Char"/>
    <w:basedOn w:val="FootersChar1"/>
    <w:qFormat/>
    <w:rPr/>
  </w:style>
  <w:style w:type="character" w:styleId="11">
    <w:name w:val="Παραπομπή υποσημείωσης1"/>
    <w:qFormat/>
    <w:rPr>
      <w:vertAlign w:val="superscript"/>
    </w:rPr>
  </w:style>
  <w:style w:type="character" w:styleId="12">
    <w:name w:val="Παραπομπή σημείωσης τέλους1"/>
    <w:qFormat/>
    <w:rPr>
      <w:vertAlign w:val="superscript"/>
    </w:rPr>
  </w:style>
  <w:style w:type="character" w:styleId="Char">
    <w:name w:val="Κείμενο πλαισίου Char"/>
    <w:qFormat/>
    <w:rPr>
      <w:rFonts w:ascii="Tahoma" w:hAnsi="Tahoma" w:cs="Tahoma"/>
      <w:sz w:val="16"/>
      <w:szCs w:val="16"/>
      <w:lang w:val="en-GB"/>
    </w:rPr>
  </w:style>
  <w:style w:type="character" w:styleId="13">
    <w:name w:val="Παραπομπή σχολίου1"/>
    <w:qFormat/>
    <w:rPr>
      <w:sz w:val="16"/>
      <w:szCs w:val="16"/>
    </w:rPr>
  </w:style>
  <w:style w:type="character" w:styleId="Char1">
    <w:name w:val="Κείμενο σχολίου Char"/>
    <w:qFormat/>
    <w:rPr>
      <w:rFonts w:ascii="Calibri" w:hAnsi="Calibri" w:cs="Calibri"/>
      <w:lang w:val="en-GB"/>
    </w:rPr>
  </w:style>
  <w:style w:type="character" w:styleId="Char2">
    <w:name w:val="Θέμα σχολίου Char"/>
    <w:qFormat/>
    <w:rPr>
      <w:rFonts w:ascii="Calibri" w:hAnsi="Calibri" w:cs="Calibri"/>
      <w:b/>
      <w:bCs/>
      <w:lang w:val="en-GB"/>
    </w:rPr>
  </w:style>
  <w:style w:type="character" w:styleId="HTMLChar">
    <w:name w:val="Προ-διαμορφωμένο HTML Char"/>
    <w:qFormat/>
    <w:rPr>
      <w:rFonts w:ascii="Courier New" w:hAnsi="Courier New" w:eastAsia="Times New Roman" w:cs="Courier New"/>
    </w:rPr>
  </w:style>
  <w:style w:type="character" w:styleId="WWFootnoteReference3">
    <w:name w:val="WW-Footnote Reference3"/>
    <w:qFormat/>
    <w:rPr>
      <w:vertAlign w:val="superscript"/>
    </w:rPr>
  </w:style>
  <w:style w:type="character" w:styleId="WWEndnoteReference3">
    <w:name w:val="WW-Endnote Reference3"/>
    <w:qFormat/>
    <w:rPr>
      <w:vertAlign w:val="superscript"/>
    </w:rPr>
  </w:style>
  <w:style w:type="character" w:styleId="WWFootnoteReference4">
    <w:name w:val="WW-Footnote Reference4"/>
    <w:qFormat/>
    <w:rPr>
      <w:vertAlign w:val="superscript"/>
    </w:rPr>
  </w:style>
  <w:style w:type="character" w:styleId="WWEndnoteReference4">
    <w:name w:val="WW-Endnote Reference4"/>
    <w:qFormat/>
    <w:rPr>
      <w:vertAlign w:val="superscript"/>
    </w:rPr>
  </w:style>
  <w:style w:type="character" w:styleId="WWFootnoteReference5">
    <w:name w:val="WW-Footnote Reference5"/>
    <w:qFormat/>
    <w:rPr>
      <w:vertAlign w:val="superscript"/>
    </w:rPr>
  </w:style>
  <w:style w:type="character" w:styleId="WWEndnoteReference5">
    <w:name w:val="WW-Endnote Reference5"/>
    <w:qFormat/>
    <w:rPr>
      <w:vertAlign w:val="superscript"/>
    </w:rPr>
  </w:style>
  <w:style w:type="character" w:styleId="WWFootnoteReference6">
    <w:name w:val="WW-Footnote Reference6"/>
    <w:qFormat/>
    <w:rPr>
      <w:vertAlign w:val="superscript"/>
    </w:rPr>
  </w:style>
  <w:style w:type="character" w:styleId="VisitedInternetLink">
    <w:name w:val="FollowedHyperlink"/>
    <w:rPr>
      <w:color w:val="800000"/>
      <w:u w:val="single"/>
      <w:lang w:val="zxx" w:bidi="zxx"/>
    </w:rPr>
  </w:style>
  <w:style w:type="character" w:styleId="WWEndnoteReference6">
    <w:name w:val="WW-Endnote Reference6"/>
    <w:qFormat/>
    <w:rPr>
      <w:vertAlign w:val="superscript"/>
    </w:rPr>
  </w:style>
  <w:style w:type="character" w:styleId="WWFootnoteReference7">
    <w:name w:val="WW-Footnote Reference7"/>
    <w:qFormat/>
    <w:rPr>
      <w:vertAlign w:val="superscript"/>
    </w:rPr>
  </w:style>
  <w:style w:type="character" w:styleId="WWEndnoteReference7">
    <w:name w:val="WW-Endnote Reference7"/>
    <w:qFormat/>
    <w:rPr>
      <w:vertAlign w:val="superscript"/>
    </w:rPr>
  </w:style>
  <w:style w:type="character" w:styleId="WWFootnoteReference8">
    <w:name w:val="WW-Footnote Reference8"/>
    <w:qFormat/>
    <w:rPr>
      <w:vertAlign w:val="superscript"/>
    </w:rPr>
  </w:style>
  <w:style w:type="character" w:styleId="WWEndnoteReference8">
    <w:name w:val="WW-Endnote Reference8"/>
    <w:qFormat/>
    <w:rPr>
      <w:vertAlign w:val="superscript"/>
    </w:rPr>
  </w:style>
  <w:style w:type="character" w:styleId="WWFootnoteReference9">
    <w:name w:val="WW-Footnote Reference9"/>
    <w:qFormat/>
    <w:rPr>
      <w:vertAlign w:val="superscript"/>
    </w:rPr>
  </w:style>
  <w:style w:type="character" w:styleId="WWEndnoteReference9">
    <w:name w:val="WW-Endnote Reference9"/>
    <w:qFormat/>
    <w:rPr>
      <w:vertAlign w:val="superscript"/>
    </w:rPr>
  </w:style>
  <w:style w:type="character" w:styleId="WWFootnoteReference10">
    <w:name w:val="WW-Footnote Reference10"/>
    <w:qFormat/>
    <w:rPr>
      <w:vertAlign w:val="superscript"/>
    </w:rPr>
  </w:style>
  <w:style w:type="character" w:styleId="WWEndnoteReference10">
    <w:name w:val="WW-Endnote Reference10"/>
    <w:qFormat/>
    <w:rPr>
      <w:vertAlign w:val="superscript"/>
    </w:rPr>
  </w:style>
  <w:style w:type="character" w:styleId="WWFootnoteReference11">
    <w:name w:val="WW-Footnote Reference11"/>
    <w:qFormat/>
    <w:rPr>
      <w:vertAlign w:val="superscript"/>
    </w:rPr>
  </w:style>
  <w:style w:type="character" w:styleId="WWEndnoteReference11">
    <w:name w:val="WW-Endnote Reference11"/>
    <w:qFormat/>
    <w:rPr>
      <w:vertAlign w:val="superscript"/>
    </w:rPr>
  </w:style>
  <w:style w:type="character" w:styleId="WWFootnoteReference12">
    <w:name w:val="WW-Footnote Reference12"/>
    <w:qFormat/>
    <w:rPr>
      <w:vertAlign w:val="superscript"/>
    </w:rPr>
  </w:style>
  <w:style w:type="character" w:styleId="WWEndnoteReference12">
    <w:name w:val="WW-Endnote Reference12"/>
    <w:qFormat/>
    <w:rPr>
      <w:vertAlign w:val="superscript"/>
    </w:rPr>
  </w:style>
  <w:style w:type="character" w:styleId="WWFootnoteReference13">
    <w:name w:val="WW-Footnote Reference13"/>
    <w:qFormat/>
    <w:rPr>
      <w:vertAlign w:val="superscript"/>
    </w:rPr>
  </w:style>
  <w:style w:type="character" w:styleId="WWEndnoteReference13">
    <w:name w:val="WW-Endnote Reference13"/>
    <w:qFormat/>
    <w:rPr>
      <w:vertAlign w:val="superscript"/>
    </w:rPr>
  </w:style>
  <w:style w:type="character" w:styleId="FootnoteCharacters">
    <w:name w:val="Footnote Characters"/>
    <w:qFormat/>
    <w:rPr>
      <w:vertAlign w:val="superscript"/>
    </w:rPr>
  </w:style>
  <w:style w:type="character" w:styleId="EndnoteCharacters">
    <w:name w:val="Endnote Characters"/>
    <w:qFormat/>
    <w:rPr>
      <w:vertAlign w:val="superscript"/>
    </w:rPr>
  </w:style>
  <w:style w:type="character" w:styleId="21">
    <w:name w:val="Παραπομπή υποσημείωσης2"/>
    <w:qFormat/>
    <w:rPr>
      <w:vertAlign w:val="superscript"/>
    </w:rPr>
  </w:style>
  <w:style w:type="character" w:styleId="22">
    <w:name w:val="Παραπομπή σημείωσης τέλους2"/>
    <w:qFormat/>
    <w:rPr>
      <w:vertAlign w:val="superscript"/>
    </w:rPr>
  </w:style>
  <w:style w:type="character" w:styleId="WWFootnoteReference14">
    <w:name w:val="WW-Footnote Reference14"/>
    <w:qFormat/>
    <w:rPr>
      <w:vertAlign w:val="superscript"/>
    </w:rPr>
  </w:style>
  <w:style w:type="character" w:styleId="WWEndnoteReference14">
    <w:name w:val="WW-Endnote Reference14"/>
    <w:qFormat/>
    <w:rPr>
      <w:vertAlign w:val="superscript"/>
    </w:rPr>
  </w:style>
  <w:style w:type="character" w:styleId="WWFootnoteReference15">
    <w:name w:val="WW-Footnote Reference15"/>
    <w:qFormat/>
    <w:rPr>
      <w:vertAlign w:val="superscript"/>
    </w:rPr>
  </w:style>
  <w:style w:type="character" w:styleId="WWEndnoteReference15">
    <w:name w:val="WW-Endnote Reference15"/>
    <w:qFormat/>
    <w:rPr>
      <w:vertAlign w:val="superscript"/>
    </w:rPr>
  </w:style>
  <w:style w:type="character" w:styleId="WWFootnoteReference16">
    <w:name w:val="WW-Footnote Reference16"/>
    <w:qFormat/>
    <w:rPr>
      <w:vertAlign w:val="superscript"/>
    </w:rPr>
  </w:style>
  <w:style w:type="character" w:styleId="WWEndnoteReference16">
    <w:name w:val="WW-Endnote Reference16"/>
    <w:qFormat/>
    <w:rPr>
      <w:vertAlign w:val="superscript"/>
    </w:rPr>
  </w:style>
  <w:style w:type="character" w:styleId="WWFootnoteReference17">
    <w:name w:val="WW-Footnote Reference17"/>
    <w:qFormat/>
    <w:rPr>
      <w:vertAlign w:val="superscript"/>
    </w:rPr>
  </w:style>
  <w:style w:type="character" w:styleId="WWEndnoteReference17">
    <w:name w:val="WW-Endnote Reference17"/>
    <w:qFormat/>
    <w:rPr>
      <w:vertAlign w:val="superscript"/>
    </w:rPr>
  </w:style>
  <w:style w:type="character" w:styleId="31">
    <w:name w:val="Παραπομπή υποσημείωσης3"/>
    <w:qFormat/>
    <w:rPr>
      <w:vertAlign w:val="superscript"/>
    </w:rPr>
  </w:style>
  <w:style w:type="character" w:styleId="32">
    <w:name w:val="Παραπομπή σημείωσης τέλους3"/>
    <w:qFormat/>
    <w:rPr>
      <w:vertAlign w:val="superscript"/>
    </w:rPr>
  </w:style>
  <w:style w:type="character" w:styleId="WWFootnoteReference18">
    <w:name w:val="WW-Footnote Reference18"/>
    <w:qFormat/>
    <w:rPr>
      <w:vertAlign w:val="superscript"/>
    </w:rPr>
  </w:style>
  <w:style w:type="character" w:styleId="WWEndnoteReference18">
    <w:name w:val="WW-Endnote Reference18"/>
    <w:qFormat/>
    <w:rPr>
      <w:vertAlign w:val="superscript"/>
    </w:rPr>
  </w:style>
  <w:style w:type="character" w:styleId="WWFootnoteReference19">
    <w:name w:val="WW-Footnote Reference19"/>
    <w:qFormat/>
    <w:rPr>
      <w:vertAlign w:val="superscript"/>
    </w:rPr>
  </w:style>
  <w:style w:type="character" w:styleId="WWEndnoteReference19">
    <w:name w:val="WW-Endnote Reference19"/>
    <w:qFormat/>
    <w:rPr>
      <w:vertAlign w:val="superscript"/>
    </w:rPr>
  </w:style>
  <w:style w:type="character" w:styleId="WWFootnoteReference20">
    <w:name w:val="WW-Footnote Reference20"/>
    <w:qFormat/>
    <w:rPr>
      <w:vertAlign w:val="superscript"/>
    </w:rPr>
  </w:style>
  <w:style w:type="character" w:styleId="WWEndnoteReference20">
    <w:name w:val="WW-Endnote Reference20"/>
    <w:qFormat/>
    <w:rPr>
      <w:vertAlign w:val="superscript"/>
    </w:rPr>
  </w:style>
  <w:style w:type="character" w:styleId="Style13">
    <w:name w:val="Σύνδεση ευρετηρίου"/>
    <w:qFormat/>
    <w:rPr/>
  </w:style>
  <w:style w:type="character" w:styleId="01">
    <w:name w:val="Παραπομπή υποσημείωσης_0"/>
    <w:qFormat/>
    <w:rPr>
      <w:vertAlign w:val="superscript"/>
    </w:rPr>
  </w:style>
  <w:style w:type="character" w:styleId="02">
    <w:name w:val="Παραπομπή σημείωσης τέλους_0"/>
    <w:qFormat/>
    <w:rPr>
      <w:vertAlign w:val="superscript"/>
    </w:rPr>
  </w:style>
  <w:style w:type="character" w:styleId="Char3">
    <w:name w:val="Κείμενο υποσημείωσης Char"/>
    <w:qFormat/>
    <w:rPr>
      <w:rFonts w:ascii="Calibri" w:hAnsi="Calibri" w:cs="Calibri"/>
      <w:sz w:val="18"/>
      <w:lang w:val="en-IE" w:eastAsia="zh-CN"/>
    </w:rPr>
  </w:style>
  <w:style w:type="character" w:styleId="2Char">
    <w:name w:val="Επικεφαλίδα 2 Char"/>
    <w:qFormat/>
    <w:rPr>
      <w:rFonts w:ascii="Arial" w:hAnsi="Arial" w:cs="Arial"/>
      <w:b/>
      <w:color w:val="002060"/>
      <w:sz w:val="24"/>
      <w:szCs w:val="22"/>
      <w:lang w:val="en-GB" w:eastAsia="zh-CN"/>
    </w:rPr>
  </w:style>
  <w:style w:type="character" w:styleId="Char4">
    <w:name w:val="Σώμα κειμένου Char"/>
    <w:qFormat/>
    <w:rPr>
      <w:rFonts w:ascii="Calibri" w:hAnsi="Calibri" w:cs="Calibri"/>
      <w:sz w:val="22"/>
      <w:szCs w:val="24"/>
      <w:lang w:val="en-GB" w:eastAsia="zh-CN"/>
    </w:rPr>
  </w:style>
  <w:style w:type="character" w:styleId="3Char">
    <w:name w:val="Επικεφαλίδα 3 Char"/>
    <w:qFormat/>
    <w:rPr>
      <w:rFonts w:ascii="Arial" w:hAnsi="Arial" w:cs="Arial"/>
      <w:b/>
      <w:bCs/>
      <w:sz w:val="22"/>
      <w:szCs w:val="26"/>
      <w:lang w:val="en-GB" w:eastAsia="zh-CN"/>
    </w:rPr>
  </w:style>
  <w:style w:type="character" w:styleId="6Char">
    <w:name w:val="Επικεφαλίδα 6 Char"/>
    <w:qFormat/>
    <w:rPr>
      <w:b/>
      <w:szCs w:val="24"/>
      <w:lang w:eastAsia="zh-CN"/>
    </w:rPr>
  </w:style>
  <w:style w:type="character" w:styleId="7Char">
    <w:name w:val="Επικεφαλίδα 7 Char"/>
    <w:qFormat/>
    <w:rPr>
      <w:rFonts w:ascii="Tahoma" w:hAnsi="Tahoma" w:cs="Tahoma"/>
      <w:b/>
      <w:bCs/>
      <w:i/>
      <w:iCs/>
      <w:color w:val="000000"/>
      <w:sz w:val="22"/>
      <w:lang w:eastAsia="zh-CN"/>
    </w:rPr>
  </w:style>
  <w:style w:type="character" w:styleId="8Char">
    <w:name w:val="Επικεφαλίδα 8 Char"/>
    <w:qFormat/>
    <w:rPr>
      <w:rFonts w:ascii="Tahoma" w:hAnsi="Tahoma" w:cs="Tahoma"/>
      <w:b/>
      <w:bCs/>
      <w:sz w:val="22"/>
      <w:lang w:eastAsia="zh-CN"/>
    </w:rPr>
  </w:style>
  <w:style w:type="character" w:styleId="9Char">
    <w:name w:val="Επικεφαλίδα 9 Char"/>
    <w:qFormat/>
    <w:rPr>
      <w:rFonts w:ascii="Times" w:hAnsi="Times" w:cs="Times"/>
      <w:b/>
      <w:bCs/>
      <w:szCs w:val="24"/>
      <w:lang w:eastAsia="zh-CN"/>
    </w:rPr>
  </w:style>
  <w:style w:type="character" w:styleId="7">
    <w:name w:val="Προεπιλεγμένη γραμματοσειρά7"/>
    <w:qFormat/>
    <w:rPr/>
  </w:style>
  <w:style w:type="character" w:styleId="6">
    <w:name w:val="Προεπιλεγμένη γραμματοσειρά6"/>
    <w:qFormat/>
    <w:rPr/>
  </w:style>
  <w:style w:type="character" w:styleId="5">
    <w:name w:val="Προεπιλεγμένη γραμματοσειρά5"/>
    <w:qFormat/>
    <w:rPr/>
  </w:style>
  <w:style w:type="character" w:styleId="WW8Num5z3">
    <w:name w:val="WW8Num5z3"/>
    <w:qFormat/>
    <w:rPr>
      <w:rFonts w:ascii="Symbol" w:hAnsi="Symbol" w:cs="UB-Helvetica;Times New Roman"/>
      <w:b w:val="false"/>
      <w:i w:val="false"/>
      <w:sz w:val="22"/>
    </w:rPr>
  </w:style>
  <w:style w:type="character" w:styleId="WW8Num4z2">
    <w:name w:val="WW8Num4z2"/>
    <w:qFormat/>
    <w:rPr>
      <w:rFonts w:ascii="Wingdings" w:hAnsi="Wingdings" w:cs="Wingdings"/>
    </w:rPr>
  </w:style>
  <w:style w:type="character" w:styleId="Contactsuburb">
    <w:name w:val="contact-suburb"/>
    <w:qFormat/>
    <w:rPr/>
  </w:style>
  <w:style w:type="character" w:styleId="Contactpostcode">
    <w:name w:val="contact-postcode"/>
    <w:qFormat/>
    <w:rPr/>
  </w:style>
  <w:style w:type="character" w:styleId="DeltaViewInsertion">
    <w:name w:val="DeltaView Insertion"/>
    <w:qFormat/>
    <w:rPr>
      <w:b/>
      <w:i/>
      <w:spacing w:val="0"/>
      <w:lang w:val="el-GR"/>
    </w:rPr>
  </w:style>
  <w:style w:type="character" w:styleId="NormalBoldChar">
    <w:name w:val="NormalBold Char"/>
    <w:qFormat/>
    <w:rPr>
      <w:rFonts w:ascii="Times New Roman" w:hAnsi="Times New Roman" w:eastAsia="Times New Roman" w:cs="Times New Roman"/>
      <w:b/>
      <w:sz w:val="24"/>
      <w:lang w:val="el-GR"/>
    </w:rPr>
  </w:style>
  <w:style w:type="character" w:styleId="WW">
    <w:name w:val="WW-Χαρακτήρες σημείωσης τέλους"/>
    <w:qFormat/>
    <w:rPr/>
  </w:style>
  <w:style w:type="character" w:styleId="Typroductfeaturelabel">
    <w:name w:val="ty-product-feature__label"/>
    <w:qFormat/>
    <w:rPr/>
  </w:style>
  <w:style w:type="character" w:styleId="Char5">
    <w:name w:val="Υπότιτλος Char"/>
    <w:qFormat/>
    <w:rPr>
      <w:rFonts w:ascii="Tahoma" w:hAnsi="Tahoma" w:cs="Tahoma"/>
      <w:sz w:val="24"/>
      <w:lang w:eastAsia="zh-CN"/>
    </w:rPr>
  </w:style>
  <w:style w:type="character" w:styleId="DefaultParagraphFont0">
    <w:name w:val="Default Paragraph Font_0"/>
    <w:qFormat/>
    <w:rPr/>
  </w:style>
  <w:style w:type="character" w:styleId="WW8Num5z2">
    <w:name w:val="WW8Num5z2"/>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Char6">
    <w:name w:val="Κεφαλίδα Char"/>
    <w:qFormat/>
    <w:rPr>
      <w:rFonts w:ascii="Calibri" w:hAnsi="Calibri" w:eastAsia="Times New Roman" w:cs="Times New Roman"/>
    </w:rPr>
  </w:style>
  <w:style w:type="character" w:styleId="Char11">
    <w:name w:val="Κεφαλίδα Char1"/>
    <w:qFormat/>
    <w:rPr>
      <w:rFonts w:ascii="Calibri" w:hAnsi="Calibri" w:eastAsia="Calibri" w:cs="Times New Roman"/>
    </w:rPr>
  </w:style>
  <w:style w:type="character" w:styleId="1Char">
    <w:name w:val="Επικεφαλίδα 1 Char"/>
    <w:qFormat/>
    <w:rPr>
      <w:rFonts w:ascii="Candara" w:hAnsi="Candara" w:eastAsia="Times New Roman" w:cs="Candara"/>
      <w:b/>
      <w:bCs/>
      <w:sz w:val="26"/>
      <w:szCs w:val="22"/>
    </w:rPr>
  </w:style>
  <w:style w:type="character" w:styleId="Char7">
    <w:name w:val="Υποσέλιδο Char"/>
    <w:qFormat/>
    <w:rPr>
      <w:rFonts w:eastAsia="Times New Roman"/>
      <w:sz w:val="22"/>
      <w:szCs w:val="22"/>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Char8">
    <w:name w:val="Κείμενο σημείωσης τέλους Char"/>
    <w:qFormat/>
    <w:rPr>
      <w:rFonts w:ascii="Calibri" w:hAnsi="Calibri" w:cs="Calibri"/>
      <w:kern w:val="2"/>
      <w:lang w:eastAsia="zh-CN"/>
    </w:rPr>
  </w:style>
  <w:style w:type="character" w:styleId="Char9">
    <w:name w:val="Τίτλος Char"/>
    <w:qFormat/>
    <w:rPr>
      <w:rFonts w:ascii="Arial" w:hAnsi="Arial" w:eastAsia="Microsoft YaHei" w:cs="Mangal;Courier New"/>
      <w:kern w:val="2"/>
      <w:sz w:val="28"/>
      <w:szCs w:val="28"/>
      <w:lang w:eastAsia="zh-CN"/>
    </w:rPr>
  </w:style>
  <w:style w:type="character" w:styleId="4Char">
    <w:name w:val="Επικεφαλίδα 4 Char"/>
    <w:qFormat/>
    <w:rPr>
      <w:rFonts w:ascii="Arial" w:hAnsi="Arial" w:cs="Arial"/>
      <w:b/>
      <w:bCs/>
      <w:sz w:val="22"/>
      <w:szCs w:val="28"/>
      <w:lang w:val="en-GB" w:eastAsia="zh-CN"/>
    </w:rPr>
  </w:style>
  <w:style w:type="character" w:styleId="5Char">
    <w:name w:val="Επικεφαλίδα 5 Char"/>
    <w:qFormat/>
    <w:rPr>
      <w:rFonts w:ascii="Lucida Sans" w:hAnsi="Lucida Sans" w:cs="Lucida Sans"/>
      <w:b/>
      <w:sz w:val="22"/>
      <w:lang w:val="en-US" w:eastAsia="zh-CN"/>
    </w:rPr>
  </w:style>
  <w:style w:type="character" w:styleId="Char10">
    <w:name w:val="Σώμα κείμενου με εσοχή Char"/>
    <w:qFormat/>
    <w:rPr>
      <w:rFonts w:ascii="Arial" w:hAnsi="Arial" w:cs="Arial"/>
      <w:sz w:val="22"/>
      <w:szCs w:val="24"/>
      <w:lang w:val="en-GB" w:eastAsia="zh-CN"/>
    </w:rPr>
  </w:style>
  <w:style w:type="character" w:styleId="IndexLink">
    <w:name w:val="Index Link"/>
    <w:qFormat/>
    <w:rPr/>
  </w:style>
  <w:style w:type="character" w:styleId="FootnoteAnchor">
    <w:name w:val="Footnote Anchor"/>
    <w:rPr>
      <w:vertAlign w:val="superscript"/>
    </w:rPr>
  </w:style>
  <w:style w:type="character" w:styleId="EndnoteAnchor">
    <w:name w:val="Endnote Anchor"/>
    <w:rPr>
      <w:vertAlign w:val="superscript"/>
    </w:rPr>
  </w:style>
  <w:style w:type="paragraph" w:styleId="Heading">
    <w:name w:val="Heading"/>
    <w:basedOn w:val="Style14"/>
    <w:next w:val="TextBody"/>
    <w:qFormat/>
    <w:pPr>
      <w:spacing w:lineRule="auto" w:line="276"/>
      <w:ind w:firstLine="397"/>
    </w:pPr>
    <w:rPr>
      <w:rFonts w:ascii="Arial" w:hAnsi="Arial" w:cs="Times New Roman"/>
      <w:kern w:val="2"/>
      <w:lang w:val="el-GR"/>
    </w:rPr>
  </w:style>
  <w:style w:type="paragraph" w:styleId="TextBody">
    <w:name w:val="Body Text"/>
    <w:basedOn w:val="Normal"/>
    <w:pPr>
      <w:suppressAutoHyphens w:val="true"/>
      <w:spacing w:before="0" w:after="240"/>
      <w:jc w:val="both"/>
    </w:pPr>
    <w:rPr>
      <w:rFonts w:cs="Times New Roman"/>
    </w:rPr>
  </w:style>
  <w:style w:type="paragraph" w:styleId="List">
    <w:name w:val="List"/>
    <w:basedOn w:val="TextBody"/>
    <w:pPr/>
    <w:rPr>
      <w:rFonts w:cs="Mangal;Courier New"/>
    </w:rPr>
  </w:style>
  <w:style w:type="paragraph" w:styleId="Caption">
    <w:name w:val="Caption"/>
    <w:basedOn w:val="Normal"/>
    <w:qFormat/>
    <w:pPr>
      <w:suppressLineNumbers/>
      <w:spacing w:before="120" w:after="120"/>
      <w:jc w:val="left"/>
    </w:pPr>
    <w:rPr>
      <w:rFonts w:ascii="Times New Roman" w:hAnsi="Times New Roman" w:cs="Mangal;Courier New"/>
      <w:i/>
      <w:iCs/>
      <w:sz w:val="24"/>
      <w:lang w:val="el-GR"/>
    </w:rPr>
  </w:style>
  <w:style w:type="paragraph" w:styleId="Index">
    <w:name w:val="Index"/>
    <w:basedOn w:val="Normal"/>
    <w:qFormat/>
    <w:pPr>
      <w:suppressLineNumbers/>
    </w:pPr>
    <w:rPr>
      <w:rFonts w:cs="Lucida Sans"/>
    </w:rPr>
  </w:style>
  <w:style w:type="paragraph" w:styleId="Style14">
    <w:name w:val="Επικεφαλίδα"/>
    <w:basedOn w:val="Normal"/>
    <w:next w:val="TextBody"/>
    <w:qFormat/>
    <w:pPr>
      <w:keepNext w:val="true"/>
      <w:spacing w:before="240" w:after="120"/>
    </w:pPr>
    <w:rPr>
      <w:rFonts w:ascii="Liberation Sans" w:hAnsi="Liberation Sans" w:eastAsia="Microsoft YaHei" w:cs="Mangal;Courier New"/>
      <w:sz w:val="28"/>
      <w:szCs w:val="28"/>
    </w:rPr>
  </w:style>
  <w:style w:type="paragraph" w:styleId="Style15">
    <w:name w:val="Λεζάντα"/>
    <w:basedOn w:val="Normal"/>
    <w:qFormat/>
    <w:pPr>
      <w:suppressLineNumbers/>
      <w:spacing w:before="120" w:after="120"/>
    </w:pPr>
    <w:rPr>
      <w:rFonts w:cs="Mangal;Courier New"/>
      <w:i/>
      <w:iCs/>
      <w:sz w:val="24"/>
      <w:szCs w:val="24"/>
    </w:rPr>
  </w:style>
  <w:style w:type="paragraph" w:styleId="Style16">
    <w:name w:val="Ευρετήριο"/>
    <w:basedOn w:val="Normal"/>
    <w:qFormat/>
    <w:pPr>
      <w:suppressLineNumbers/>
    </w:pPr>
    <w:rPr>
      <w:rFonts w:cs="Mangal;Courier New"/>
    </w:rPr>
  </w:style>
  <w:style w:type="paragraph" w:styleId="03">
    <w:name w:val="Λεζάντα_0"/>
    <w:basedOn w:val="Normal"/>
    <w:qFormat/>
    <w:pPr>
      <w:suppressLineNumbers/>
      <w:spacing w:before="120" w:after="120"/>
    </w:pPr>
    <w:rPr>
      <w:rFonts w:cs="Mangal;Courier New"/>
      <w:i/>
      <w:iCs/>
      <w:sz w:val="24"/>
      <w:szCs w:val="24"/>
    </w:rPr>
  </w:style>
  <w:style w:type="paragraph" w:styleId="WWCaption">
    <w:name w:val="WW-Caption"/>
    <w:basedOn w:val="Normal"/>
    <w:qFormat/>
    <w:pPr>
      <w:suppressLineNumbers/>
      <w:spacing w:before="120" w:after="120"/>
    </w:pPr>
    <w:rPr>
      <w:rFonts w:cs="Mangal;Courier New"/>
      <w:i/>
      <w:iCs/>
      <w:sz w:val="24"/>
      <w:szCs w:val="24"/>
    </w:rPr>
  </w:style>
  <w:style w:type="paragraph" w:styleId="WWCaption1">
    <w:name w:val="WW-Caption1"/>
    <w:basedOn w:val="Normal"/>
    <w:qFormat/>
    <w:pPr>
      <w:suppressLineNumbers/>
      <w:spacing w:before="120" w:after="120"/>
    </w:pPr>
    <w:rPr>
      <w:rFonts w:cs="Mangal;Courier New"/>
      <w:i/>
      <w:iCs/>
      <w:sz w:val="24"/>
      <w:szCs w:val="24"/>
    </w:rPr>
  </w:style>
  <w:style w:type="paragraph" w:styleId="33">
    <w:name w:val="Λεζάντα3"/>
    <w:basedOn w:val="Normal"/>
    <w:qFormat/>
    <w:pPr>
      <w:suppressLineNumbers/>
      <w:spacing w:before="120" w:after="120"/>
    </w:pPr>
    <w:rPr>
      <w:rFonts w:cs="Mangal;Courier New"/>
      <w:i/>
      <w:iCs/>
      <w:sz w:val="24"/>
      <w:szCs w:val="24"/>
    </w:rPr>
  </w:style>
  <w:style w:type="paragraph" w:styleId="WWCaption11">
    <w:name w:val="WW-Caption11"/>
    <w:basedOn w:val="Normal"/>
    <w:qFormat/>
    <w:pPr>
      <w:suppressLineNumbers/>
      <w:spacing w:before="120" w:after="120"/>
    </w:pPr>
    <w:rPr>
      <w:rFonts w:cs="Mangal;Courier New"/>
      <w:i/>
      <w:iCs/>
      <w:sz w:val="24"/>
      <w:szCs w:val="24"/>
    </w:rPr>
  </w:style>
  <w:style w:type="paragraph" w:styleId="WWCaption111">
    <w:name w:val="WW-Caption111"/>
    <w:basedOn w:val="Normal"/>
    <w:qFormat/>
    <w:pPr>
      <w:suppressLineNumbers/>
      <w:spacing w:before="120" w:after="120"/>
    </w:pPr>
    <w:rPr>
      <w:rFonts w:cs="Mangal;Courier New"/>
      <w:i/>
      <w:iCs/>
      <w:sz w:val="24"/>
      <w:szCs w:val="24"/>
    </w:rPr>
  </w:style>
  <w:style w:type="paragraph" w:styleId="WWCaption1111">
    <w:name w:val="WW-Caption1111"/>
    <w:basedOn w:val="Normal"/>
    <w:qFormat/>
    <w:pPr>
      <w:suppressLineNumbers/>
      <w:spacing w:before="120" w:after="120"/>
    </w:pPr>
    <w:rPr>
      <w:rFonts w:cs="Mangal;Courier New"/>
      <w:i/>
      <w:iCs/>
      <w:sz w:val="24"/>
      <w:szCs w:val="24"/>
    </w:rPr>
  </w:style>
  <w:style w:type="paragraph" w:styleId="WWCaption11111">
    <w:name w:val="WW-Caption11111"/>
    <w:basedOn w:val="Normal"/>
    <w:qFormat/>
    <w:pPr>
      <w:suppressLineNumbers/>
      <w:spacing w:before="120" w:after="120"/>
    </w:pPr>
    <w:rPr>
      <w:rFonts w:cs="Mangal;Courier New"/>
      <w:i/>
      <w:iCs/>
      <w:sz w:val="24"/>
      <w:szCs w:val="24"/>
    </w:rPr>
  </w:style>
  <w:style w:type="paragraph" w:styleId="23">
    <w:name w:val="Λεζάντα2"/>
    <w:basedOn w:val="Normal"/>
    <w:qFormat/>
    <w:pPr>
      <w:suppressLineNumbers/>
      <w:spacing w:before="120" w:after="120"/>
    </w:pPr>
    <w:rPr>
      <w:rFonts w:cs="Mangal;Courier New"/>
      <w:i/>
      <w:iCs/>
      <w:sz w:val="24"/>
      <w:szCs w:val="24"/>
    </w:rPr>
  </w:style>
  <w:style w:type="paragraph" w:styleId="Caption1">
    <w:name w:val="Caption1"/>
    <w:basedOn w:val="Normal"/>
    <w:qFormat/>
    <w:pPr>
      <w:suppressLineNumbers/>
      <w:spacing w:before="120" w:after="120"/>
    </w:pPr>
    <w:rPr>
      <w:rFonts w:cs="Mangal;Courier New"/>
      <w:i/>
      <w:iCs/>
      <w:sz w:val="24"/>
      <w:szCs w:val="24"/>
    </w:rPr>
  </w:style>
  <w:style w:type="paragraph" w:styleId="WWCaption111111">
    <w:name w:val="WW-Caption111111"/>
    <w:basedOn w:val="Normal"/>
    <w:qFormat/>
    <w:pPr>
      <w:suppressLineNumbers/>
      <w:spacing w:before="120" w:after="120"/>
    </w:pPr>
    <w:rPr>
      <w:rFonts w:cs="Mangal;Courier New"/>
      <w:i/>
      <w:iCs/>
      <w:sz w:val="24"/>
      <w:szCs w:val="24"/>
    </w:rPr>
  </w:style>
  <w:style w:type="paragraph" w:styleId="WWCaption1111111">
    <w:name w:val="WW-Caption1111111"/>
    <w:basedOn w:val="Normal"/>
    <w:qFormat/>
    <w:pPr>
      <w:suppressLineNumbers/>
      <w:spacing w:before="120" w:after="120"/>
    </w:pPr>
    <w:rPr>
      <w:rFonts w:cs="Mangal;Courier New"/>
      <w:i/>
      <w:iCs/>
      <w:sz w:val="24"/>
      <w:szCs w:val="24"/>
    </w:rPr>
  </w:style>
  <w:style w:type="paragraph" w:styleId="WWCaption11111111">
    <w:name w:val="WW-Caption11111111"/>
    <w:basedOn w:val="Normal"/>
    <w:qFormat/>
    <w:pPr>
      <w:suppressLineNumbers/>
      <w:spacing w:before="120" w:after="120"/>
    </w:pPr>
    <w:rPr>
      <w:rFonts w:cs="Mangal;Courier New"/>
      <w:i/>
      <w:iCs/>
      <w:sz w:val="24"/>
      <w:szCs w:val="24"/>
    </w:rPr>
  </w:style>
  <w:style w:type="paragraph" w:styleId="WWCaption111111111">
    <w:name w:val="WW-Caption111111111"/>
    <w:basedOn w:val="Normal"/>
    <w:qFormat/>
    <w:pPr>
      <w:suppressLineNumbers/>
      <w:spacing w:before="120" w:after="120"/>
    </w:pPr>
    <w:rPr>
      <w:rFonts w:cs="Mangal;Courier New"/>
      <w:i/>
      <w:iCs/>
      <w:sz w:val="24"/>
      <w:szCs w:val="24"/>
    </w:rPr>
  </w:style>
  <w:style w:type="paragraph" w:styleId="WWCaption1111111111">
    <w:name w:val="WW-Caption1111111111"/>
    <w:basedOn w:val="Normal"/>
    <w:qFormat/>
    <w:pPr>
      <w:suppressLineNumbers/>
      <w:spacing w:before="120" w:after="120"/>
    </w:pPr>
    <w:rPr>
      <w:rFonts w:cs="Mangal;Courier New"/>
      <w:i/>
      <w:iCs/>
      <w:sz w:val="24"/>
      <w:szCs w:val="24"/>
    </w:rPr>
  </w:style>
  <w:style w:type="paragraph" w:styleId="WWCaption11111111111">
    <w:name w:val="WW-Caption11111111111"/>
    <w:basedOn w:val="Normal"/>
    <w:qFormat/>
    <w:pPr>
      <w:suppressLineNumbers/>
      <w:spacing w:before="120" w:after="120"/>
    </w:pPr>
    <w:rPr>
      <w:rFonts w:cs="Mangal;Courier New"/>
      <w:i/>
      <w:iCs/>
      <w:sz w:val="24"/>
      <w:szCs w:val="24"/>
    </w:rPr>
  </w:style>
  <w:style w:type="paragraph" w:styleId="WWCaption111111111111">
    <w:name w:val="WW-Caption111111111111"/>
    <w:basedOn w:val="Normal"/>
    <w:qFormat/>
    <w:pPr>
      <w:suppressLineNumbers/>
      <w:spacing w:before="120" w:after="120"/>
    </w:pPr>
    <w:rPr>
      <w:rFonts w:cs="Mangal;Courier New"/>
      <w:i/>
      <w:iCs/>
      <w:sz w:val="24"/>
      <w:szCs w:val="24"/>
    </w:rPr>
  </w:style>
  <w:style w:type="paragraph" w:styleId="WWCaption1111111111111">
    <w:name w:val="WW-Caption1111111111111"/>
    <w:basedOn w:val="Normal"/>
    <w:qFormat/>
    <w:pPr>
      <w:suppressLineNumbers/>
      <w:spacing w:before="120" w:after="120"/>
    </w:pPr>
    <w:rPr>
      <w:rFonts w:cs="Mangal;Courier New"/>
      <w:i/>
      <w:iCs/>
      <w:sz w:val="24"/>
      <w:szCs w:val="24"/>
    </w:rPr>
  </w:style>
  <w:style w:type="paragraph" w:styleId="WWCaption11111111111111">
    <w:name w:val="WW-Caption11111111111111"/>
    <w:basedOn w:val="Normal"/>
    <w:qFormat/>
    <w:pPr>
      <w:suppressLineNumbers/>
      <w:spacing w:before="120" w:after="120"/>
    </w:pPr>
    <w:rPr>
      <w:rFonts w:cs="Mangal;Courier New"/>
      <w:i/>
      <w:iCs/>
      <w:sz w:val="24"/>
      <w:szCs w:val="24"/>
    </w:rPr>
  </w:style>
  <w:style w:type="paragraph" w:styleId="WWCaption111111111111111">
    <w:name w:val="WW-Caption111111111111111"/>
    <w:basedOn w:val="Normal"/>
    <w:qFormat/>
    <w:pPr>
      <w:suppressLineNumbers/>
      <w:spacing w:before="120" w:after="120"/>
    </w:pPr>
    <w:rPr>
      <w:rFonts w:cs="Mangal;Courier New"/>
      <w:i/>
      <w:iCs/>
      <w:sz w:val="24"/>
      <w:szCs w:val="24"/>
    </w:rPr>
  </w:style>
  <w:style w:type="paragraph" w:styleId="WWCaption1111111111111111">
    <w:name w:val="WW-Caption1111111111111111"/>
    <w:basedOn w:val="Normal"/>
    <w:qFormat/>
    <w:pPr>
      <w:suppressLineNumbers/>
      <w:spacing w:before="120" w:after="120"/>
    </w:pPr>
    <w:rPr>
      <w:rFonts w:cs="Mangal;Courier New"/>
      <w:i/>
      <w:iCs/>
      <w:sz w:val="24"/>
      <w:szCs w:val="24"/>
    </w:rPr>
  </w:style>
  <w:style w:type="paragraph" w:styleId="14">
    <w:name w:val="Λεζάντα1"/>
    <w:basedOn w:val="Normal"/>
    <w:qFormat/>
    <w:pPr>
      <w:suppressLineNumbers/>
      <w:spacing w:before="120" w:after="120"/>
    </w:pPr>
    <w:rPr>
      <w:rFonts w:cs="Mangal;Courier New"/>
      <w:i/>
      <w:iCs/>
      <w:sz w:val="24"/>
      <w:szCs w:val="24"/>
    </w:rPr>
  </w:style>
  <w:style w:type="paragraph" w:styleId="WWCaption11111111111111111">
    <w:name w:val="WW-Caption11111111111111111"/>
    <w:basedOn w:val="Normal"/>
    <w:qFormat/>
    <w:pPr>
      <w:suppressLineNumbers/>
      <w:spacing w:before="120" w:after="120"/>
    </w:pPr>
    <w:rPr>
      <w:rFonts w:cs="Mangal;Courier New"/>
      <w:i/>
      <w:iCs/>
      <w:sz w:val="24"/>
      <w:szCs w:val="24"/>
    </w:rPr>
  </w:style>
  <w:style w:type="paragraph" w:styleId="WWCaption111111111111111111">
    <w:name w:val="WW-Caption111111111111111111"/>
    <w:basedOn w:val="Normal"/>
    <w:qFormat/>
    <w:pPr>
      <w:suppressLineNumbers/>
      <w:spacing w:before="120" w:after="120"/>
    </w:pPr>
    <w:rPr>
      <w:rFonts w:cs="Mangal;Courier New"/>
      <w:i/>
      <w:iCs/>
      <w:sz w:val="24"/>
      <w:szCs w:val="24"/>
    </w:rPr>
  </w:style>
  <w:style w:type="paragraph" w:styleId="WWCaption1111111111111111111">
    <w:name w:val="WW-Caption1111111111111111111"/>
    <w:basedOn w:val="Normal"/>
    <w:qFormat/>
    <w:pPr>
      <w:suppressLineNumbers/>
      <w:spacing w:before="120" w:after="120"/>
    </w:pPr>
    <w:rPr>
      <w:rFonts w:cs="Mangal;Courier New"/>
      <w:i/>
      <w:iCs/>
      <w:sz w:val="24"/>
      <w:szCs w:val="24"/>
    </w:rPr>
  </w:style>
  <w:style w:type="paragraph" w:styleId="WWCaption11111111111111111111">
    <w:name w:val="WW-Caption11111111111111111111"/>
    <w:basedOn w:val="Normal"/>
    <w:qFormat/>
    <w:pPr>
      <w:suppressLineNumbers/>
      <w:spacing w:before="120" w:after="120"/>
    </w:pPr>
    <w:rPr>
      <w:rFonts w:cs="Mangal;Courier New"/>
      <w:i/>
      <w:iCs/>
      <w:sz w:val="24"/>
      <w:szCs w:val="24"/>
    </w:rPr>
  </w:style>
  <w:style w:type="paragraph" w:styleId="Bullet">
    <w:name w:val="Bullet"/>
    <w:basedOn w:val="Normal"/>
    <w:qFormat/>
    <w:pPr>
      <w:numPr>
        <w:ilvl w:val="0"/>
        <w:numId w:val="4"/>
      </w:numPr>
      <w:spacing w:before="0" w:after="100"/>
    </w:pPr>
    <w:rPr>
      <w:rFonts w:eastAsia="MS Mincho;MS Gothic"/>
      <w:sz w:val="22"/>
      <w:lang w:val="en-US" w:eastAsia="ja-JP"/>
    </w:rPr>
  </w:style>
  <w:style w:type="paragraph" w:styleId="Style17">
    <w:name w:val="Ημερομηνία"/>
    <w:basedOn w:val="Normal"/>
    <w:next w:val="Normal"/>
    <w:qFormat/>
    <w:pPr>
      <w:spacing w:before="0" w:after="100"/>
    </w:pPr>
    <w:rPr>
      <w:rFonts w:eastAsia="MS Mincho;MS Gothic"/>
      <w:sz w:val="22"/>
      <w:lang w:val="en-US" w:eastAsia="ja-JP"/>
    </w:rPr>
  </w:style>
  <w:style w:type="paragraph" w:styleId="DocTitle">
    <w:name w:val="Doc Title"/>
    <w:basedOn w:val="Heading1"/>
    <w:qFormat/>
    <w:pPr/>
    <w:rPr/>
  </w:style>
  <w:style w:type="paragraph" w:styleId="Inserttext">
    <w:name w:val="insert text"/>
    <w:basedOn w:val="Normal"/>
    <w:qFormat/>
    <w:pPr>
      <w:spacing w:before="0" w:after="100"/>
      <w:ind w:left="794" w:right="0" w:hanging="0"/>
    </w:pPr>
    <w:rPr>
      <w:rFonts w:eastAsia="MS Mincho;MS Gothic"/>
      <w:sz w:val="22"/>
      <w:lang w:val="en-US" w:eastAsia="ja-JP"/>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Footer">
    <w:name w:val="Footer"/>
    <w:basedOn w:val="Normal"/>
    <w:pPr>
      <w:spacing w:before="0" w:after="100"/>
    </w:pPr>
    <w:rPr>
      <w:rFonts w:eastAsia="MS Mincho;MS Gothic"/>
      <w:sz w:val="22"/>
      <w:lang w:val="en-US" w:eastAsia="ja-JP"/>
    </w:rPr>
  </w:style>
  <w:style w:type="paragraph" w:styleId="Header">
    <w:name w:val="Header"/>
    <w:basedOn w:val="Normal"/>
    <w:pPr/>
    <w:rPr/>
  </w:style>
  <w:style w:type="paragraph" w:styleId="Style18">
    <w:name w:val="Κείμενο πλαισίου"/>
    <w:basedOn w:val="Normal"/>
    <w:qFormat/>
    <w:pPr/>
    <w:rPr>
      <w:rFonts w:ascii="Tahoma" w:hAnsi="Tahoma" w:cs="Tahoma"/>
      <w:sz w:val="16"/>
      <w:szCs w:val="16"/>
    </w:rPr>
  </w:style>
  <w:style w:type="paragraph" w:styleId="Style19">
    <w:name w:val="Κείμενο σχολίου"/>
    <w:basedOn w:val="Normal"/>
    <w:qFormat/>
    <w:pPr/>
    <w:rPr>
      <w:sz w:val="20"/>
      <w:szCs w:val="20"/>
    </w:rPr>
  </w:style>
  <w:style w:type="paragraph" w:styleId="Style20">
    <w:name w:val="Θέμα σχολίου"/>
    <w:basedOn w:val="Style19"/>
    <w:next w:val="Style19"/>
    <w:qFormat/>
    <w:pPr/>
    <w:rPr>
      <w:b/>
      <w:bCs/>
    </w:rPr>
  </w:style>
  <w:style w:type="paragraph" w:styleId="Style21">
    <w:name w:val="Αναθεώρηση"/>
    <w:qFormat/>
    <w:pPr>
      <w:widowControl/>
      <w:suppressAutoHyphens w:val="true"/>
      <w:bidi w:val="0"/>
    </w:pPr>
    <w:rPr>
      <w:rFonts w:ascii="Times New Roman" w:hAnsi="Times New Roman" w:eastAsia="Times New Roman" w:cs="Times New Roman"/>
      <w:color w:val="auto"/>
      <w:sz w:val="24"/>
      <w:szCs w:val="24"/>
      <w:lang w:val="en-GB" w:eastAsia="zh-CN" w:bidi="ar-SA"/>
    </w:rPr>
  </w:style>
  <w:style w:type="paragraph" w:styleId="Western">
    <w:name w:val="western"/>
    <w:basedOn w:val="Normal"/>
    <w:qFormat/>
    <w:pPr>
      <w:suppressAutoHyphens w:val="true"/>
      <w:spacing w:before="280" w:after="200"/>
      <w:jc w:val="both"/>
    </w:pPr>
    <w:rPr>
      <w:rFonts w:ascii="Arial Unicode MS" w:hAnsi="Arial Unicode MS" w:eastAsia="Arial Unicode MS" w:cs="Arial Unicode MS"/>
    </w:rPr>
  </w:style>
  <w:style w:type="paragraph" w:styleId="Style22">
    <w:name w:val="Παράγραφος λίστας"/>
    <w:basedOn w:val="Normal"/>
    <w:qFormat/>
    <w:pPr>
      <w:spacing w:before="0" w:after="200"/>
      <w:ind w:left="720" w:right="0" w:hanging="0"/>
      <w:contextualSpacing/>
    </w:pPr>
    <w:rPr/>
  </w:style>
  <w:style w:type="paragraph" w:styleId="Footnote">
    <w:name w:val="Footnote Text"/>
    <w:basedOn w:val="Normal"/>
    <w:pPr>
      <w:spacing w:lineRule="auto" w:line="240" w:before="0" w:after="0"/>
      <w:ind w:left="425" w:right="0" w:hanging="425"/>
    </w:pPr>
    <w:rPr>
      <w:rFonts w:cs="Times New Roman"/>
      <w:sz w:val="18"/>
      <w:szCs w:val="20"/>
      <w:lang w:val="en-IE"/>
    </w:rPr>
  </w:style>
  <w:style w:type="paragraph" w:styleId="Contents1">
    <w:name w:val="TOC 1"/>
    <w:basedOn w:val="Normal"/>
    <w:next w:val="Normal"/>
    <w:pPr>
      <w:spacing w:before="120" w:after="120"/>
      <w:jc w:val="left"/>
    </w:pPr>
    <w:rPr>
      <w:rFonts w:ascii="Calibri" w:hAnsi="Calibri" w:cs="Calibri"/>
      <w:b/>
      <w:bCs/>
      <w:caps/>
      <w:sz w:val="20"/>
      <w:szCs w:val="20"/>
    </w:rPr>
  </w:style>
  <w:style w:type="paragraph" w:styleId="Contents2">
    <w:name w:val="TOC 2"/>
    <w:basedOn w:val="Normal"/>
    <w:next w:val="Normal"/>
    <w:pPr>
      <w:spacing w:before="0" w:after="0"/>
      <w:ind w:left="220" w:right="0" w:hanging="0"/>
      <w:jc w:val="left"/>
    </w:pPr>
    <w:rPr>
      <w:rFonts w:ascii="Calibri" w:hAnsi="Calibri" w:cs="Calibri"/>
      <w:smallCaps/>
      <w:sz w:val="20"/>
      <w:szCs w:val="20"/>
    </w:rPr>
  </w:style>
  <w:style w:type="paragraph" w:styleId="Contents3">
    <w:name w:val="TOC 3"/>
    <w:basedOn w:val="Normal"/>
    <w:next w:val="Normal"/>
    <w:pPr>
      <w:spacing w:before="0" w:after="0"/>
      <w:ind w:left="440" w:right="0" w:hanging="0"/>
      <w:jc w:val="left"/>
    </w:pPr>
    <w:rPr>
      <w:rFonts w:ascii="Calibri" w:hAnsi="Calibri" w:cs="Calibri"/>
      <w:i/>
      <w:iCs/>
      <w:sz w:val="20"/>
      <w:szCs w:val="20"/>
    </w:rPr>
  </w:style>
  <w:style w:type="paragraph" w:styleId="Contents4">
    <w:name w:val="TOC 4"/>
    <w:basedOn w:val="Normal"/>
    <w:next w:val="Normal"/>
    <w:pPr>
      <w:spacing w:before="0" w:after="0"/>
      <w:ind w:left="660" w:right="0" w:hanging="0"/>
      <w:jc w:val="left"/>
    </w:pPr>
    <w:rPr>
      <w:rFonts w:ascii="Calibri" w:hAnsi="Calibri" w:cs="Calibri"/>
      <w:sz w:val="18"/>
      <w:szCs w:val="18"/>
    </w:rPr>
  </w:style>
  <w:style w:type="paragraph" w:styleId="Contents5">
    <w:name w:val="TOC 5"/>
    <w:basedOn w:val="Normal"/>
    <w:next w:val="Normal"/>
    <w:pPr>
      <w:spacing w:before="0" w:after="0"/>
      <w:ind w:left="880" w:right="0" w:hanging="0"/>
      <w:jc w:val="left"/>
    </w:pPr>
    <w:rPr>
      <w:rFonts w:ascii="Calibri" w:hAnsi="Calibri" w:cs="Calibri"/>
      <w:sz w:val="18"/>
      <w:szCs w:val="18"/>
    </w:rPr>
  </w:style>
  <w:style w:type="paragraph" w:styleId="Contents6">
    <w:name w:val="TOC 6"/>
    <w:basedOn w:val="Normal"/>
    <w:next w:val="Normal"/>
    <w:pPr>
      <w:spacing w:before="0" w:after="0"/>
      <w:ind w:left="1100" w:right="0" w:hanging="0"/>
      <w:jc w:val="left"/>
    </w:pPr>
    <w:rPr>
      <w:rFonts w:ascii="Calibri" w:hAnsi="Calibri" w:cs="Calibri"/>
      <w:sz w:val="18"/>
      <w:szCs w:val="18"/>
    </w:rPr>
  </w:style>
  <w:style w:type="paragraph" w:styleId="Contents7">
    <w:name w:val="TOC 7"/>
    <w:basedOn w:val="Normal"/>
    <w:next w:val="Normal"/>
    <w:pPr>
      <w:spacing w:before="0" w:after="0"/>
      <w:ind w:left="1320" w:right="0" w:hanging="0"/>
      <w:jc w:val="left"/>
    </w:pPr>
    <w:rPr>
      <w:rFonts w:ascii="Calibri" w:hAnsi="Calibri" w:cs="Calibri"/>
      <w:sz w:val="18"/>
      <w:szCs w:val="18"/>
    </w:rPr>
  </w:style>
  <w:style w:type="paragraph" w:styleId="Contents8">
    <w:name w:val="TOC 8"/>
    <w:basedOn w:val="Normal"/>
    <w:next w:val="Normal"/>
    <w:pPr>
      <w:spacing w:before="0" w:after="0"/>
      <w:ind w:left="1540" w:right="0" w:hanging="0"/>
      <w:jc w:val="left"/>
    </w:pPr>
    <w:rPr>
      <w:rFonts w:ascii="Calibri" w:hAnsi="Calibri" w:cs="Calibri"/>
      <w:sz w:val="18"/>
      <w:szCs w:val="18"/>
    </w:rPr>
  </w:style>
  <w:style w:type="paragraph" w:styleId="Contents9">
    <w:name w:val="TOC 9"/>
    <w:basedOn w:val="Normal"/>
    <w:next w:val="Normal"/>
    <w:pPr>
      <w:spacing w:before="0" w:after="0"/>
      <w:ind w:left="1760" w:right="0" w:hanging="0"/>
      <w:jc w:val="left"/>
    </w:pPr>
    <w:rPr>
      <w:rFonts w:ascii="Calibri" w:hAnsi="Calibri" w:cs="Calibri"/>
      <w:sz w:val="18"/>
      <w:szCs w:val="18"/>
    </w:rPr>
  </w:style>
  <w:style w:type="paragraph" w:styleId="Style110">
    <w:name w:val="Style1"/>
    <w:basedOn w:val="DocTitle"/>
    <w:qFormat/>
    <w:pPr>
      <w:pageBreakBefore w:val="false"/>
      <w:pBdr>
        <w:top w:val="single" w:sz="18" w:space="1" w:color="000080"/>
        <w:left w:val="single" w:sz="18" w:space="4" w:color="000080"/>
        <w:bottom w:val="single" w:sz="18" w:space="1" w:color="000080"/>
        <w:right w:val="single" w:sz="18" w:space="4" w:color="000080"/>
      </w:pBdr>
      <w:jc w:val="center"/>
    </w:pPr>
    <w:rPr>
      <w:rFonts w:ascii="Calibri" w:hAnsi="Calibri" w:cs="Calibri"/>
      <w:sz w:val="40"/>
      <w:szCs w:val="40"/>
      <w:lang w:val="el-GR"/>
    </w:rPr>
  </w:style>
  <w:style w:type="paragraph" w:styleId="Contents">
    <w:name w:val="Contents"/>
    <w:basedOn w:val="Heading1"/>
    <w:qFormat/>
    <w:pPr/>
    <w:rPr>
      <w:rFonts w:ascii="Calibri" w:hAnsi="Calibri" w:cs="Calibri"/>
      <w:lang w:val="el-GR"/>
    </w:rPr>
  </w:style>
  <w:style w:type="paragraph" w:styleId="Endnote">
    <w:name w:val="Endnote Text"/>
    <w:basedOn w:val="Normal"/>
    <w:pPr/>
    <w:rPr>
      <w:sz w:val="20"/>
      <w:szCs w:val="20"/>
    </w:rPr>
  </w:style>
  <w:style w:type="paragraph" w:styleId="Default">
    <w:name w:val="Default"/>
    <w:qFormat/>
    <w:pPr>
      <w:widowControl w:val="false"/>
      <w:suppressAutoHyphens w:val="true"/>
      <w:bidi w:val="0"/>
    </w:pPr>
    <w:rPr>
      <w:rFonts w:ascii="Cambria" w:hAnsi="Cambria" w:eastAsia="SimSun;宋体" w:cs="Mangal;Courier New"/>
      <w:color w:val="000000"/>
      <w:sz w:val="24"/>
      <w:szCs w:val="24"/>
      <w:lang w:val="el-GR" w:eastAsia="zh-CN" w:bidi="hi-IN"/>
    </w:rPr>
  </w:style>
  <w:style w:type="paragraph" w:styleId="Style23">
    <w:name w:val="Προμορφοποιημένο κείμενο"/>
    <w:basedOn w:val="Normal"/>
    <w:qFormat/>
    <w:pPr/>
    <w:rPr/>
  </w:style>
  <w:style w:type="paragraph" w:styleId="TextBodyIndent">
    <w:name w:val="Body Text Indent"/>
    <w:basedOn w:val="Normal"/>
    <w:pPr>
      <w:ind w:left="0" w:right="0" w:firstLine="1134"/>
      <w:jc w:val="both"/>
    </w:pPr>
    <w:rPr>
      <w:rFonts w:ascii="Arial" w:hAnsi="Arial" w:cs="Times New Roman"/>
    </w:rPr>
  </w:style>
  <w:style w:type="paragraph" w:styleId="Normalwithoutspacing">
    <w:name w:val="normal_without_spacing"/>
    <w:basedOn w:val="Normal"/>
    <w:qFormat/>
    <w:pPr>
      <w:spacing w:lineRule="auto" w:line="240" w:before="0" w:after="60"/>
    </w:pPr>
    <w:rPr>
      <w:lang w:val="el-GR"/>
    </w:rPr>
  </w:style>
  <w:style w:type="paragraph" w:styleId="Foothanging">
    <w:name w:val="foot_hanging"/>
    <w:basedOn w:val="Footnote"/>
    <w:qFormat/>
    <w:pPr>
      <w:spacing w:lineRule="auto" w:line="240" w:before="0" w:after="0"/>
      <w:ind w:left="426" w:right="0" w:hanging="426"/>
    </w:pPr>
    <w:rPr>
      <w:sz w:val="18"/>
      <w:szCs w:val="18"/>
    </w:rPr>
  </w:style>
  <w:style w:type="paragraph" w:styleId="HTML">
    <w:name w:val="Προ-διαμορφωμένο HTML"/>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40" w:before="0" w:after="0"/>
      <w:jc w:val="left"/>
    </w:pPr>
    <w:rPr>
      <w:rFonts w:ascii="Courier New" w:hAnsi="Courier New" w:cs="Courier New"/>
      <w:sz w:val="20"/>
      <w:szCs w:val="20"/>
      <w:lang w:val="el-GR"/>
    </w:rPr>
  </w:style>
  <w:style w:type="paragraph" w:styleId="LOnormal">
    <w:name w:val="LO-normal"/>
    <w:qFormat/>
    <w:pPr>
      <w:widowControl/>
      <w:suppressAutoHyphens w:val="true"/>
      <w:bidi w:val="0"/>
      <w:spacing w:lineRule="auto" w:line="276"/>
    </w:pPr>
    <w:rPr>
      <w:rFonts w:ascii="Arial" w:hAnsi="Arial" w:eastAsia="Arial" w:cs="Arial"/>
      <w:color w:val="000000"/>
      <w:sz w:val="22"/>
      <w:szCs w:val="22"/>
      <w:lang w:val="el-GR" w:eastAsia="zh-CN" w:bidi="ar-SA"/>
    </w:rPr>
  </w:style>
  <w:style w:type="paragraph" w:styleId="34">
    <w:name w:val="Σώμα κείμενου με εσοχή 3"/>
    <w:basedOn w:val="Normal"/>
    <w:qFormat/>
    <w:pPr>
      <w:suppressAutoHyphens w:val="false"/>
      <w:spacing w:lineRule="auto" w:line="312" w:before="0" w:after="120"/>
      <w:ind w:left="283" w:right="0" w:hanging="0"/>
    </w:pPr>
    <w:rPr>
      <w:rFonts w:cs="Times New Roman"/>
      <w:sz w:val="16"/>
      <w:szCs w:val="16"/>
    </w:rPr>
  </w:style>
  <w:style w:type="paragraph" w:styleId="Style24">
    <w:name w:val="Χωρίς διάστιχο"/>
    <w:qFormat/>
    <w:pPr>
      <w:widowControl/>
      <w:suppressAutoHyphens w:val="true"/>
      <w:bidi w:val="0"/>
      <w:jc w:val="both"/>
    </w:pPr>
    <w:rPr>
      <w:rFonts w:ascii="Calibri" w:hAnsi="Calibri" w:eastAsia="Times New Roman" w:cs="Calibri"/>
      <w:color w:val="auto"/>
      <w:sz w:val="22"/>
      <w:szCs w:val="24"/>
      <w:lang w:val="en-GB" w:eastAsia="zh-CN" w:bidi="ar-SA"/>
    </w:rPr>
  </w:style>
  <w:style w:type="paragraph" w:styleId="Style25">
    <w:name w:val="Περιεχόμενα πίνακα"/>
    <w:basedOn w:val="Normal"/>
    <w:qFormat/>
    <w:pPr>
      <w:suppressLineNumbers/>
    </w:pPr>
    <w:rPr/>
  </w:style>
  <w:style w:type="paragraph" w:styleId="Style26">
    <w:name w:val="Επικεφαλίδα πίνακα"/>
    <w:basedOn w:val="Style25"/>
    <w:qFormat/>
    <w:pPr>
      <w:suppressLineNumbers/>
      <w:jc w:val="center"/>
    </w:pPr>
    <w:rPr>
      <w:b/>
      <w:bCs/>
    </w:rPr>
  </w:style>
  <w:style w:type="paragraph" w:styleId="Footers">
    <w:name w:val="footers"/>
    <w:basedOn w:val="Foothanging"/>
    <w:qFormat/>
    <w:pPr/>
    <w:rPr/>
  </w:style>
  <w:style w:type="paragraph" w:styleId="Standard">
    <w:name w:val="Standard"/>
    <w:qFormat/>
    <w:pPr>
      <w:widowControl w:val="false"/>
      <w:suppressAutoHyphens w:val="true"/>
      <w:bidi w:val="0"/>
      <w:textAlignment w:val="baseline"/>
    </w:pPr>
    <w:rPr>
      <w:rFonts w:ascii="Times New Roman" w:hAnsi="Times New Roman" w:eastAsia="SimSun;宋体" w:cs="Lucida Sans"/>
      <w:color w:val="auto"/>
      <w:kern w:val="2"/>
      <w:sz w:val="24"/>
      <w:szCs w:val="24"/>
      <w:lang w:val="el-GR" w:eastAsia="zh-CN" w:bidi="hi-IN"/>
    </w:rPr>
  </w:style>
  <w:style w:type="paragraph" w:styleId="Textbody1">
    <w:name w:val="Text body"/>
    <w:basedOn w:val="Standard"/>
    <w:qFormat/>
    <w:pPr>
      <w:spacing w:before="0" w:after="120"/>
    </w:pPr>
    <w:rPr/>
  </w:style>
  <w:style w:type="paragraph" w:styleId="WWFootnote">
    <w:name w:val="WW-Footnote"/>
    <w:basedOn w:val="Standard"/>
    <w:qFormat/>
    <w:pPr>
      <w:suppressLineNumbers/>
      <w:ind w:left="283" w:right="0" w:hanging="283"/>
    </w:pPr>
    <w:rPr>
      <w:sz w:val="20"/>
      <w:szCs w:val="20"/>
    </w:rPr>
  </w:style>
  <w:style w:type="paragraph" w:styleId="35">
    <w:name w:val="Σώμα κείμενου 3"/>
    <w:basedOn w:val="Normal"/>
    <w:qFormat/>
    <w:pPr/>
    <w:rPr>
      <w:sz w:val="16"/>
      <w:szCs w:val="16"/>
    </w:rPr>
  </w:style>
  <w:style w:type="paragraph" w:styleId="Fooot">
    <w:name w:val="fooot"/>
    <w:basedOn w:val="Footers"/>
    <w:qFormat/>
    <w:pPr/>
    <w:rPr/>
  </w:style>
  <w:style w:type="paragraph" w:styleId="15">
    <w:name w:val="Κείμενο πλαισίου1"/>
    <w:basedOn w:val="Normal"/>
    <w:qFormat/>
    <w:pPr>
      <w:spacing w:before="0" w:after="0"/>
    </w:pPr>
    <w:rPr>
      <w:rFonts w:ascii="Tahoma" w:hAnsi="Tahoma" w:cs="Tahoma"/>
      <w:sz w:val="16"/>
      <w:szCs w:val="16"/>
    </w:rPr>
  </w:style>
  <w:style w:type="paragraph" w:styleId="16">
    <w:name w:val="Κείμενο σχολίου1"/>
    <w:basedOn w:val="Normal"/>
    <w:qFormat/>
    <w:pPr/>
    <w:rPr>
      <w:sz w:val="20"/>
      <w:szCs w:val="20"/>
    </w:rPr>
  </w:style>
  <w:style w:type="paragraph" w:styleId="17">
    <w:name w:val="Θέμα σχολίου1"/>
    <w:basedOn w:val="16"/>
    <w:next w:val="16"/>
    <w:qFormat/>
    <w:pPr/>
    <w:rPr>
      <w:b/>
      <w:bCs/>
    </w:rPr>
  </w:style>
  <w:style w:type="paragraph" w:styleId="HTML1">
    <w:name w:val="Προ-διαμορφωμένο HTML1"/>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jc w:val="left"/>
    </w:pPr>
    <w:rPr>
      <w:rFonts w:ascii="Courier New" w:hAnsi="Courier New" w:cs="Courier New"/>
      <w:sz w:val="20"/>
      <w:szCs w:val="20"/>
      <w:lang w:val="en-US"/>
    </w:rPr>
  </w:style>
  <w:style w:type="paragraph" w:styleId="18">
    <w:name w:val="Αναθεώρηση1"/>
    <w:qFormat/>
    <w:pPr>
      <w:widowControl/>
      <w:suppressAutoHyphens w:val="true"/>
      <w:bidi w:val="0"/>
    </w:pPr>
    <w:rPr>
      <w:rFonts w:ascii="Calibri" w:hAnsi="Calibri" w:eastAsia="Times New Roman" w:cs="Calibri"/>
      <w:color w:val="auto"/>
      <w:sz w:val="22"/>
      <w:szCs w:val="24"/>
      <w:lang w:val="en-GB" w:eastAsia="zh-CN" w:bidi="ar-SA"/>
    </w:rPr>
  </w:style>
  <w:style w:type="paragraph" w:styleId="24">
    <w:name w:val="Λίστα με κουκκίδες 2"/>
    <w:basedOn w:val="Normal"/>
    <w:qFormat/>
    <w:pPr>
      <w:numPr>
        <w:ilvl w:val="0"/>
        <w:numId w:val="2"/>
      </w:numPr>
      <w:suppressAutoHyphens w:val="false"/>
      <w:spacing w:lineRule="auto" w:line="360" w:before="0" w:after="0"/>
    </w:pPr>
    <w:rPr>
      <w:rFonts w:ascii="Trebuchet MS" w:hAnsi="Trebuchet MS" w:cs="Times New Roman"/>
      <w:szCs w:val="20"/>
      <w:lang w:val="en-US"/>
    </w:rPr>
  </w:style>
  <w:style w:type="paragraph" w:styleId="10">
    <w:name w:val="Περιεχόμενα 10"/>
    <w:basedOn w:val="Style16"/>
    <w:qFormat/>
    <w:pPr>
      <w:tabs>
        <w:tab w:val="clear" w:pos="720"/>
        <w:tab w:val="right" w:pos="7091" w:leader="dot"/>
      </w:tabs>
      <w:ind w:left="2547" w:right="0" w:hanging="0"/>
    </w:pPr>
    <w:rPr/>
  </w:style>
  <w:style w:type="paragraph" w:styleId="Style27">
    <w:name w:val="Οριζόντια γραμμή"/>
    <w:basedOn w:val="Normal"/>
    <w:next w:val="TextBody"/>
    <w:qFormat/>
    <w:pPr>
      <w:suppressLineNumbers/>
      <w:pBdr/>
      <w:spacing w:before="0" w:after="283"/>
    </w:pPr>
    <w:rPr>
      <w:sz w:val="12"/>
      <w:szCs w:val="12"/>
    </w:rPr>
  </w:style>
  <w:style w:type="paragraph" w:styleId="211">
    <w:name w:val="Σώμα κείμενου 21"/>
    <w:basedOn w:val="Normal"/>
    <w:qFormat/>
    <w:pPr>
      <w:overflowPunct w:val="false"/>
      <w:autoSpaceDE w:val="false"/>
      <w:spacing w:before="0" w:after="0"/>
      <w:textAlignment w:val="baseline"/>
    </w:pPr>
    <w:rPr>
      <w:rFonts w:ascii="Arial" w:hAnsi="Arial" w:cs="Arial"/>
      <w:szCs w:val="20"/>
      <w:lang w:val="el-GR"/>
    </w:rPr>
  </w:style>
  <w:style w:type="paragraph" w:styleId="Para1">
    <w:name w:val="para-1"/>
    <w:basedOn w:val="Normal"/>
    <w:qFormat/>
    <w:pPr>
      <w:tabs>
        <w:tab w:val="clear" w:pos="720"/>
        <w:tab w:val="left" w:pos="1021" w:leader="none"/>
        <w:tab w:val="left" w:pos="1588" w:leader="none"/>
        <w:tab w:val="left" w:pos="2155" w:leader="none"/>
        <w:tab w:val="left" w:pos="2722" w:leader="none"/>
        <w:tab w:val="left" w:pos="3289" w:leader="none"/>
      </w:tabs>
      <w:spacing w:before="0" w:after="0"/>
      <w:ind w:left="1021" w:hanging="1021"/>
    </w:pPr>
    <w:rPr>
      <w:rFonts w:ascii="Arial" w:hAnsi="Arial" w:cs="Arial"/>
      <w:spacing w:val="5"/>
      <w:szCs w:val="20"/>
      <w:lang w:val="el-GR"/>
    </w:rPr>
  </w:style>
  <w:style w:type="paragraph" w:styleId="8">
    <w:name w:val="Κεφαλίδα8"/>
    <w:basedOn w:val="Normal"/>
    <w:next w:val="TextBody"/>
    <w:qFormat/>
    <w:pPr>
      <w:keepNext w:val="true"/>
      <w:spacing w:before="240" w:after="120"/>
      <w:jc w:val="left"/>
    </w:pPr>
    <w:rPr>
      <w:rFonts w:ascii="Arial" w:hAnsi="Arial" w:eastAsia="Arial Unicode MS" w:cs="Mangal;Courier New"/>
      <w:sz w:val="28"/>
      <w:szCs w:val="28"/>
      <w:lang w:val="el-GR"/>
    </w:rPr>
  </w:style>
  <w:style w:type="paragraph" w:styleId="71">
    <w:name w:val="Κεφαλίδα7"/>
    <w:basedOn w:val="Normal"/>
    <w:next w:val="TextBody"/>
    <w:qFormat/>
    <w:pPr>
      <w:keepNext w:val="true"/>
      <w:spacing w:before="240" w:after="120"/>
      <w:jc w:val="left"/>
    </w:pPr>
    <w:rPr>
      <w:rFonts w:ascii="Arial" w:hAnsi="Arial" w:eastAsia="Arial Unicode MS" w:cs="Mangal;Courier New"/>
      <w:sz w:val="28"/>
      <w:szCs w:val="28"/>
      <w:lang w:val="el-GR"/>
    </w:rPr>
  </w:style>
  <w:style w:type="paragraph" w:styleId="72">
    <w:name w:val="Λεζάντα7"/>
    <w:basedOn w:val="Normal"/>
    <w:qFormat/>
    <w:pPr>
      <w:suppressLineNumbers/>
      <w:spacing w:before="120" w:after="120"/>
      <w:jc w:val="left"/>
    </w:pPr>
    <w:rPr>
      <w:rFonts w:ascii="Times New Roman" w:hAnsi="Times New Roman" w:cs="Mangal;Courier New"/>
      <w:i/>
      <w:iCs/>
      <w:sz w:val="24"/>
      <w:lang w:val="el-GR"/>
    </w:rPr>
  </w:style>
  <w:style w:type="paragraph" w:styleId="61">
    <w:name w:val="Κεφαλίδα6"/>
    <w:basedOn w:val="Normal"/>
    <w:next w:val="TextBody"/>
    <w:qFormat/>
    <w:pPr>
      <w:keepNext w:val="true"/>
      <w:spacing w:before="240" w:after="120"/>
      <w:jc w:val="left"/>
    </w:pPr>
    <w:rPr>
      <w:rFonts w:ascii="Arial" w:hAnsi="Arial" w:eastAsia="Arial Unicode MS" w:cs="Mangal;Courier New"/>
      <w:sz w:val="28"/>
      <w:szCs w:val="28"/>
      <w:lang w:val="el-GR"/>
    </w:rPr>
  </w:style>
  <w:style w:type="paragraph" w:styleId="62">
    <w:name w:val="Λεζάντα6"/>
    <w:basedOn w:val="Normal"/>
    <w:qFormat/>
    <w:pPr>
      <w:suppressLineNumbers/>
      <w:spacing w:before="120" w:after="120"/>
      <w:jc w:val="left"/>
    </w:pPr>
    <w:rPr>
      <w:rFonts w:ascii="Times New Roman" w:hAnsi="Times New Roman" w:cs="Mangal;Courier New"/>
      <w:i/>
      <w:iCs/>
      <w:sz w:val="24"/>
      <w:lang w:val="el-GR"/>
    </w:rPr>
  </w:style>
  <w:style w:type="paragraph" w:styleId="51">
    <w:name w:val="Κεφαλίδα5"/>
    <w:basedOn w:val="Normal"/>
    <w:next w:val="TextBody"/>
    <w:qFormat/>
    <w:pPr>
      <w:keepNext w:val="true"/>
      <w:spacing w:before="240" w:after="120"/>
      <w:jc w:val="left"/>
    </w:pPr>
    <w:rPr>
      <w:rFonts w:ascii="Arial" w:hAnsi="Arial" w:eastAsia="Arial Unicode MS" w:cs="Mangal;Courier New"/>
      <w:sz w:val="28"/>
      <w:szCs w:val="28"/>
      <w:lang w:val="el-GR"/>
    </w:rPr>
  </w:style>
  <w:style w:type="paragraph" w:styleId="52">
    <w:name w:val="Λεζάντα5"/>
    <w:basedOn w:val="Normal"/>
    <w:qFormat/>
    <w:pPr>
      <w:suppressLineNumbers/>
      <w:spacing w:before="120" w:after="120"/>
      <w:jc w:val="left"/>
    </w:pPr>
    <w:rPr>
      <w:rFonts w:ascii="Times New Roman" w:hAnsi="Times New Roman" w:cs="Mangal;Courier New"/>
      <w:i/>
      <w:iCs/>
      <w:sz w:val="24"/>
      <w:lang w:val="el-GR"/>
    </w:rPr>
  </w:style>
  <w:style w:type="paragraph" w:styleId="41">
    <w:name w:val="Κεφαλίδα4"/>
    <w:basedOn w:val="Normal"/>
    <w:next w:val="TextBody"/>
    <w:qFormat/>
    <w:pPr>
      <w:keepNext w:val="true"/>
      <w:spacing w:before="240" w:after="120"/>
      <w:jc w:val="left"/>
    </w:pPr>
    <w:rPr>
      <w:rFonts w:ascii="Arial" w:hAnsi="Arial" w:eastAsia="Arial Unicode MS" w:cs="Mangal;Courier New"/>
      <w:sz w:val="28"/>
      <w:szCs w:val="28"/>
      <w:lang w:val="el-GR"/>
    </w:rPr>
  </w:style>
  <w:style w:type="paragraph" w:styleId="42">
    <w:name w:val="Λεζάντα4"/>
    <w:basedOn w:val="Normal"/>
    <w:qFormat/>
    <w:pPr>
      <w:suppressLineNumbers/>
      <w:spacing w:before="120" w:after="120"/>
      <w:jc w:val="left"/>
    </w:pPr>
    <w:rPr>
      <w:rFonts w:ascii="Times New Roman" w:hAnsi="Times New Roman" w:cs="Mangal;Courier New"/>
      <w:i/>
      <w:iCs/>
      <w:sz w:val="24"/>
      <w:lang w:val="el-GR"/>
    </w:rPr>
  </w:style>
  <w:style w:type="paragraph" w:styleId="Subtitle">
    <w:name w:val="Subtitle"/>
    <w:basedOn w:val="Normal"/>
    <w:next w:val="TextBody"/>
    <w:qFormat/>
    <w:pPr>
      <w:spacing w:before="0" w:after="0"/>
      <w:ind w:right="2777" w:hanging="0"/>
      <w:jc w:val="center"/>
    </w:pPr>
    <w:rPr>
      <w:rFonts w:ascii="Tahoma" w:hAnsi="Tahoma" w:cs="Times New Roman"/>
      <w:sz w:val="24"/>
      <w:szCs w:val="20"/>
      <w:lang w:val="el-GR"/>
    </w:rPr>
  </w:style>
  <w:style w:type="paragraph" w:styleId="36">
    <w:name w:val="Κεφαλίδα3"/>
    <w:basedOn w:val="Normal"/>
    <w:next w:val="TextBody"/>
    <w:qFormat/>
    <w:pPr>
      <w:keepNext w:val="true"/>
      <w:spacing w:before="240" w:after="120"/>
      <w:jc w:val="left"/>
    </w:pPr>
    <w:rPr>
      <w:rFonts w:ascii="Arial" w:hAnsi="Arial" w:eastAsia="Arial Unicode MS" w:cs="Mangal;Courier New"/>
      <w:sz w:val="28"/>
      <w:szCs w:val="28"/>
      <w:lang w:val="el-GR"/>
    </w:rPr>
  </w:style>
  <w:style w:type="paragraph" w:styleId="25">
    <w:name w:val="Κεφαλίδα2"/>
    <w:basedOn w:val="Normal"/>
    <w:next w:val="TextBody"/>
    <w:qFormat/>
    <w:pPr>
      <w:keepNext w:val="true"/>
      <w:spacing w:before="240" w:after="120"/>
      <w:jc w:val="left"/>
    </w:pPr>
    <w:rPr>
      <w:rFonts w:ascii="Arial" w:hAnsi="Arial" w:eastAsia="Arial Unicode MS" w:cs="Mangal;Courier New"/>
      <w:sz w:val="28"/>
      <w:szCs w:val="28"/>
      <w:lang w:val="el-GR"/>
    </w:rPr>
  </w:style>
  <w:style w:type="paragraph" w:styleId="19">
    <w:name w:val="Κεφαλίδα1"/>
    <w:basedOn w:val="Normal"/>
    <w:next w:val="TextBody"/>
    <w:qFormat/>
    <w:pPr>
      <w:keepNext w:val="true"/>
      <w:spacing w:before="240" w:after="120"/>
      <w:jc w:val="left"/>
    </w:pPr>
    <w:rPr>
      <w:rFonts w:ascii="Arial" w:hAnsi="Arial" w:eastAsia="Arial Unicode MS" w:cs="Mangal;Courier New"/>
      <w:sz w:val="28"/>
      <w:szCs w:val="28"/>
      <w:lang w:val="el-GR"/>
    </w:rPr>
  </w:style>
  <w:style w:type="paragraph" w:styleId="BodyText21">
    <w:name w:val="Body Text 21"/>
    <w:basedOn w:val="Normal"/>
    <w:qFormat/>
    <w:pPr>
      <w:spacing w:before="0" w:after="0"/>
    </w:pPr>
    <w:rPr>
      <w:rFonts w:ascii="Tahoma" w:hAnsi="Tahoma" w:cs="Tahoma"/>
      <w:sz w:val="24"/>
      <w:lang w:val="el-GR"/>
    </w:rPr>
  </w:style>
  <w:style w:type="paragraph" w:styleId="BodyText31">
    <w:name w:val="Body Text 31"/>
    <w:basedOn w:val="Normal"/>
    <w:qFormat/>
    <w:pPr>
      <w:spacing w:lineRule="auto" w:line="312" w:before="0" w:after="0"/>
    </w:pPr>
    <w:rPr>
      <w:rFonts w:ascii="Tahoma" w:hAnsi="Tahoma" w:cs="Tahoma"/>
      <w:szCs w:val="20"/>
      <w:lang w:val="el-GR"/>
    </w:rPr>
  </w:style>
  <w:style w:type="paragraph" w:styleId="BodyTextIndent31">
    <w:name w:val="Body Text Indent 31"/>
    <w:basedOn w:val="Normal"/>
    <w:qFormat/>
    <w:pPr>
      <w:tabs>
        <w:tab w:val="clear" w:pos="720"/>
        <w:tab w:val="left" w:pos="1146" w:leader="none"/>
        <w:tab w:val="left" w:pos="1716" w:leader="none"/>
        <w:tab w:val="left" w:pos="2286" w:leader="none"/>
        <w:tab w:val="left" w:pos="2856" w:leader="none"/>
        <w:tab w:val="left" w:pos="4566" w:leader="none"/>
      </w:tabs>
      <w:spacing w:before="120" w:after="0"/>
      <w:ind w:left="1134" w:hanging="567"/>
    </w:pPr>
    <w:rPr>
      <w:rFonts w:ascii="Times New Roman" w:hAnsi="Times New Roman" w:cs="Times New Roman"/>
      <w:color w:val="000000"/>
      <w:szCs w:val="20"/>
      <w:lang w:val="el-GR"/>
    </w:rPr>
  </w:style>
  <w:style w:type="paragraph" w:styleId="ListNumber1">
    <w:name w:val="List Number1"/>
    <w:basedOn w:val="Normal"/>
    <w:qFormat/>
    <w:pPr>
      <w:numPr>
        <w:ilvl w:val="0"/>
        <w:numId w:val="2"/>
      </w:numPr>
      <w:spacing w:lineRule="auto" w:line="360" w:before="120" w:after="0"/>
    </w:pPr>
    <w:rPr>
      <w:rFonts w:ascii="UB-Helvetica;Times New Roman" w:hAnsi="UB-Helvetica;Times New Roman" w:cs="UB-Helvetica;Times New Roman"/>
      <w:szCs w:val="20"/>
    </w:rPr>
  </w:style>
  <w:style w:type="paragraph" w:styleId="ListContinue1">
    <w:name w:val="List Continue1"/>
    <w:basedOn w:val="Normal"/>
    <w:qFormat/>
    <w:pPr>
      <w:autoSpaceDE w:val="false"/>
      <w:spacing w:lineRule="auto" w:line="360" w:before="120" w:after="120"/>
      <w:ind w:left="340" w:hanging="0"/>
      <w:jc w:val="left"/>
    </w:pPr>
    <w:rPr>
      <w:rFonts w:ascii="Tahoma" w:hAnsi="Tahoma" w:cs="Tahoma"/>
      <w:sz w:val="20"/>
      <w:szCs w:val="20"/>
    </w:rPr>
  </w:style>
  <w:style w:type="paragraph" w:styleId="Index1">
    <w:name w:val="Index 1"/>
    <w:basedOn w:val="Normal"/>
    <w:next w:val="Normal"/>
    <w:pPr>
      <w:spacing w:before="0" w:after="0"/>
      <w:ind w:left="240" w:hanging="240"/>
      <w:jc w:val="left"/>
    </w:pPr>
    <w:rPr>
      <w:rFonts w:ascii="Times New Roman" w:hAnsi="Times New Roman" w:cs="Times New Roman"/>
      <w:sz w:val="24"/>
      <w:szCs w:val="20"/>
      <w:lang w:val="el-GR"/>
    </w:rPr>
  </w:style>
  <w:style w:type="paragraph" w:styleId="ListParagraph1">
    <w:name w:val="List Paragraph1"/>
    <w:basedOn w:val="Normal"/>
    <w:qFormat/>
    <w:pPr>
      <w:spacing w:before="0" w:after="0"/>
      <w:ind w:left="720" w:hanging="0"/>
      <w:contextualSpacing/>
      <w:jc w:val="left"/>
    </w:pPr>
    <w:rPr>
      <w:rFonts w:ascii="Times New Roman" w:hAnsi="Times New Roman" w:cs="Times New Roman"/>
      <w:sz w:val="20"/>
      <w:szCs w:val="20"/>
      <w:lang w:val="en-US"/>
    </w:rPr>
  </w:style>
  <w:style w:type="paragraph" w:styleId="Style28">
    <w:name w:val="Κεφαλίδα πίνακα"/>
    <w:basedOn w:val="Style25"/>
    <w:qFormat/>
    <w:pPr>
      <w:spacing w:before="0" w:after="0"/>
      <w:jc w:val="center"/>
    </w:pPr>
    <w:rPr>
      <w:rFonts w:ascii="Times New Roman" w:hAnsi="Times New Roman" w:cs="Times New Roman"/>
      <w:b/>
      <w:bCs/>
      <w:sz w:val="24"/>
      <w:lang w:val="el-GR"/>
    </w:rPr>
  </w:style>
  <w:style w:type="paragraph" w:styleId="Style29">
    <w:name w:val="Περιεχόμενα πλαισίου"/>
    <w:basedOn w:val="TextBody"/>
    <w:qFormat/>
    <w:pPr>
      <w:spacing w:before="0" w:after="0"/>
    </w:pPr>
    <w:rPr>
      <w:rFonts w:ascii="Tahoma" w:hAnsi="Tahoma" w:cs="Tahoma"/>
      <w:lang w:val="el-GR"/>
    </w:rPr>
  </w:style>
  <w:style w:type="paragraph" w:styleId="WW1">
    <w:name w:val="WW-Προεπιλεγμένη τεχνοτροπία"/>
    <w:qFormat/>
    <w:pPr>
      <w:widowControl/>
      <w:suppressAutoHyphens w:val="true"/>
      <w:bidi w:val="0"/>
      <w:spacing w:lineRule="auto" w:line="276" w:before="0" w:after="200"/>
    </w:pPr>
    <w:rPr>
      <w:rFonts w:ascii="Cambria" w:hAnsi="Cambria" w:eastAsia="Arial Unicode MS" w:cs="Cambria"/>
      <w:color w:val="auto"/>
      <w:sz w:val="24"/>
      <w:szCs w:val="24"/>
      <w:lang w:val="el-GR" w:eastAsia="zh-CN" w:bidi="ar-SA"/>
    </w:rPr>
  </w:style>
  <w:style w:type="paragraph" w:styleId="SectionTitle">
    <w:name w:val="SectionTitle"/>
    <w:basedOn w:val="Normal"/>
    <w:next w:val="Heading1"/>
    <w:qFormat/>
    <w:pPr>
      <w:keepNext w:val="true"/>
      <w:spacing w:before="120" w:after="360"/>
      <w:jc w:val="center"/>
    </w:pPr>
    <w:rPr>
      <w:rFonts w:ascii="Times New Roman" w:hAnsi="Times New Roman" w:cs="Times New Roman"/>
      <w:b/>
      <w:smallCaps/>
      <w:sz w:val="28"/>
      <w:lang w:val="el-GR"/>
    </w:rPr>
  </w:style>
  <w:style w:type="paragraph" w:styleId="ChapterTitle">
    <w:name w:val="ChapterTitle"/>
    <w:basedOn w:val="Normal"/>
    <w:next w:val="Normal"/>
    <w:qFormat/>
    <w:pPr>
      <w:keepNext w:val="true"/>
      <w:spacing w:before="120" w:after="360"/>
      <w:jc w:val="center"/>
    </w:pPr>
    <w:rPr>
      <w:rFonts w:ascii="Times New Roman" w:hAnsi="Times New Roman" w:cs="Times New Roman"/>
      <w:b/>
      <w:lang w:val="el-GR"/>
    </w:rPr>
  </w:style>
  <w:style w:type="paragraph" w:styleId="Web">
    <w:name w:val="Κανονικό (Web)"/>
    <w:basedOn w:val="Normal"/>
    <w:qFormat/>
    <w:pPr>
      <w:suppressAutoHyphens w:val="false"/>
      <w:spacing w:before="280" w:after="280"/>
      <w:jc w:val="left"/>
    </w:pPr>
    <w:rPr>
      <w:rFonts w:ascii="Times New Roman" w:hAnsi="Times New Roman" w:cs="Times New Roman"/>
      <w:sz w:val="24"/>
      <w:lang w:val="el-GR"/>
    </w:rPr>
  </w:style>
  <w:style w:type="paragraph" w:styleId="BodyText2">
    <w:name w:val="Body Text 2"/>
    <w:basedOn w:val="Normal"/>
    <w:qFormat/>
    <w:pPr>
      <w:spacing w:before="0" w:after="0"/>
    </w:pPr>
    <w:rPr>
      <w:rFonts w:ascii="Tahoma" w:hAnsi="Tahoma" w:cs="Tahoma"/>
      <w:sz w:val="24"/>
      <w:lang w:val="el-GR"/>
    </w:rPr>
  </w:style>
  <w:style w:type="paragraph" w:styleId="BodyText3">
    <w:name w:val="Body Text 3"/>
    <w:basedOn w:val="Normal"/>
    <w:qFormat/>
    <w:pPr>
      <w:spacing w:lineRule="auto" w:line="312" w:before="0" w:after="0"/>
    </w:pPr>
    <w:rPr>
      <w:rFonts w:ascii="Tahoma" w:hAnsi="Tahoma" w:cs="Tahoma"/>
      <w:szCs w:val="20"/>
      <w:lang w:val="el-GR"/>
    </w:rPr>
  </w:style>
  <w:style w:type="paragraph" w:styleId="BodyTextIndent3">
    <w:name w:val="Body Text Indent 3"/>
    <w:basedOn w:val="Normal"/>
    <w:qFormat/>
    <w:pPr>
      <w:tabs>
        <w:tab w:val="clear" w:pos="720"/>
        <w:tab w:val="left" w:pos="1146" w:leader="none"/>
        <w:tab w:val="left" w:pos="1716" w:leader="none"/>
        <w:tab w:val="left" w:pos="2286" w:leader="none"/>
        <w:tab w:val="left" w:pos="2856" w:leader="none"/>
        <w:tab w:val="left" w:pos="4566" w:leader="none"/>
      </w:tabs>
      <w:spacing w:before="120" w:after="0"/>
      <w:ind w:left="1134" w:hanging="567"/>
    </w:pPr>
    <w:rPr>
      <w:rFonts w:ascii="Times New Roman" w:hAnsi="Times New Roman" w:cs="Times New Roman"/>
      <w:color w:val="000000"/>
      <w:szCs w:val="20"/>
      <w:lang w:val="el-GR"/>
    </w:rPr>
  </w:style>
  <w:style w:type="paragraph" w:styleId="ListNumber">
    <w:name w:val="List Number"/>
    <w:basedOn w:val="Normal"/>
    <w:qFormat/>
    <w:pPr>
      <w:tabs>
        <w:tab w:val="clear" w:pos="720"/>
        <w:tab w:val="left" w:pos="360" w:leader="none"/>
      </w:tabs>
      <w:spacing w:lineRule="auto" w:line="360" w:before="120" w:after="0"/>
      <w:ind w:left="360" w:hanging="360"/>
    </w:pPr>
    <w:rPr>
      <w:rFonts w:ascii="UB-Helvetica;Times New Roman" w:hAnsi="UB-Helvetica;Times New Roman" w:cs="UB-Helvetica;Times New Roman"/>
      <w:szCs w:val="20"/>
    </w:rPr>
  </w:style>
  <w:style w:type="paragraph" w:styleId="ListContinue">
    <w:name w:val="List Continue"/>
    <w:basedOn w:val="Normal"/>
    <w:qFormat/>
    <w:pPr>
      <w:autoSpaceDE w:val="false"/>
      <w:spacing w:lineRule="auto" w:line="360" w:before="120" w:after="120"/>
      <w:ind w:left="340" w:hanging="0"/>
      <w:jc w:val="left"/>
    </w:pPr>
    <w:rPr>
      <w:rFonts w:ascii="Tahoma" w:hAnsi="Tahoma" w:cs="Tahoma"/>
      <w:sz w:val="20"/>
      <w:szCs w:val="20"/>
    </w:rPr>
  </w:style>
  <w:style w:type="paragraph" w:styleId="ListParagraph">
    <w:name w:val="List Paragraph"/>
    <w:basedOn w:val="Normal"/>
    <w:qFormat/>
    <w:pPr>
      <w:spacing w:before="0" w:after="0"/>
      <w:ind w:left="720" w:hanging="0"/>
      <w:contextualSpacing/>
      <w:jc w:val="left"/>
    </w:pPr>
    <w:rPr>
      <w:rFonts w:ascii="Times New Roman" w:hAnsi="Times New Roman" w:cs="Times New Roman"/>
      <w:sz w:val="20"/>
      <w:szCs w:val="20"/>
      <w:lang w:val="en-US"/>
    </w:rPr>
  </w:style>
  <w:style w:type="paragraph" w:styleId="Xl65">
    <w:name w:val="xl65"/>
    <w:basedOn w:val="Normal"/>
    <w:qFormat/>
    <w:pPr>
      <w:suppressAutoHyphens w:val="false"/>
      <w:spacing w:before="280" w:after="280"/>
      <w:jc w:val="center"/>
    </w:pPr>
    <w:rPr>
      <w:rFonts w:ascii="Times New Roman" w:hAnsi="Times New Roman" w:cs="Times New Roman"/>
      <w:sz w:val="24"/>
      <w:lang w:val="el-GR"/>
    </w:rPr>
  </w:style>
  <w:style w:type="paragraph" w:styleId="Xl66">
    <w:name w:val="xl66"/>
    <w:basedOn w:val="Normal"/>
    <w:qFormat/>
    <w:pPr>
      <w:suppressAutoHyphens w:val="false"/>
      <w:spacing w:before="280" w:after="280"/>
      <w:jc w:val="left"/>
    </w:pPr>
    <w:rPr>
      <w:rFonts w:ascii="Times New Roman" w:hAnsi="Times New Roman" w:cs="Times New Roman"/>
      <w:sz w:val="24"/>
      <w:lang w:val="el-GR"/>
    </w:rPr>
  </w:style>
  <w:style w:type="paragraph" w:styleId="Xl67">
    <w:name w:val="xl67"/>
    <w:basedOn w:val="Normal"/>
    <w:qFormat/>
    <w:pPr>
      <w:suppressAutoHyphens w:val="false"/>
      <w:spacing w:before="280" w:after="280"/>
      <w:jc w:val="center"/>
      <w:textAlignment w:val="top"/>
    </w:pPr>
    <w:rPr>
      <w:rFonts w:ascii="Times New Roman" w:hAnsi="Times New Roman" w:cs="Times New Roman"/>
      <w:sz w:val="24"/>
      <w:lang w:val="el-GR"/>
    </w:rPr>
  </w:style>
  <w:style w:type="paragraph" w:styleId="Xl68">
    <w:name w:val="xl68"/>
    <w:basedOn w:val="Normal"/>
    <w:qFormat/>
    <w:pPr>
      <w:suppressAutoHyphens w:val="false"/>
      <w:spacing w:before="280" w:after="280"/>
      <w:jc w:val="left"/>
      <w:textAlignment w:val="top"/>
    </w:pPr>
    <w:rPr>
      <w:rFonts w:ascii="Times New Roman" w:hAnsi="Times New Roman" w:cs="Times New Roman"/>
      <w:sz w:val="24"/>
      <w:lang w:val="el-GR"/>
    </w:rPr>
  </w:style>
  <w:style w:type="paragraph" w:styleId="Xl69">
    <w:name w:val="xl69"/>
    <w:basedOn w:val="Normal"/>
    <w:qFormat/>
    <w:pPr>
      <w:suppressAutoHyphens w:val="false"/>
      <w:spacing w:before="280" w:after="280"/>
      <w:jc w:val="left"/>
      <w:textAlignment w:val="top"/>
    </w:pPr>
    <w:rPr>
      <w:rFonts w:ascii="Times New Roman" w:hAnsi="Times New Roman" w:cs="Times New Roman"/>
      <w:sz w:val="24"/>
      <w:lang w:val="el-GR"/>
    </w:rPr>
  </w:style>
  <w:style w:type="paragraph" w:styleId="Xl70">
    <w:name w:val="xl70"/>
    <w:basedOn w:val="Normal"/>
    <w:qFormat/>
    <w:pPr>
      <w:suppressAutoHyphens w:val="false"/>
      <w:spacing w:before="280" w:after="280"/>
      <w:jc w:val="center"/>
      <w:textAlignment w:val="top"/>
    </w:pPr>
    <w:rPr>
      <w:rFonts w:ascii="Times New Roman" w:hAnsi="Times New Roman" w:cs="Times New Roman"/>
      <w:sz w:val="24"/>
      <w:lang w:val="el-GR"/>
    </w:rPr>
  </w:style>
  <w:style w:type="paragraph" w:styleId="Xl71">
    <w:name w:val="xl71"/>
    <w:basedOn w:val="Normal"/>
    <w:qFormat/>
    <w:pPr>
      <w:suppressAutoHyphens w:val="false"/>
      <w:spacing w:before="280" w:after="280"/>
      <w:jc w:val="left"/>
      <w:textAlignment w:val="top"/>
    </w:pPr>
    <w:rPr>
      <w:rFonts w:ascii="Times New Roman" w:hAnsi="Times New Roman" w:cs="Times New Roman"/>
      <w:sz w:val="24"/>
      <w:lang w:val="el-GR"/>
    </w:rPr>
  </w:style>
  <w:style w:type="paragraph" w:styleId="Xl72">
    <w:name w:val="xl72"/>
    <w:basedOn w:val="Normal"/>
    <w:qFormat/>
    <w:pPr>
      <w:suppressAutoHyphens w:val="false"/>
      <w:spacing w:before="280" w:after="280"/>
      <w:jc w:val="center"/>
    </w:pPr>
    <w:rPr>
      <w:rFonts w:ascii="Times New Roman" w:hAnsi="Times New Roman" w:cs="Times New Roman"/>
      <w:sz w:val="24"/>
      <w:lang w:val="el-GR"/>
    </w:rPr>
  </w:style>
  <w:style w:type="paragraph" w:styleId="Xl73">
    <w:name w:val="xl73"/>
    <w:basedOn w:val="Normal"/>
    <w:qFormat/>
    <w:pPr>
      <w:suppressAutoHyphens w:val="false"/>
      <w:spacing w:before="280" w:after="280"/>
      <w:jc w:val="center"/>
    </w:pPr>
    <w:rPr>
      <w:rFonts w:ascii="Times New Roman" w:hAnsi="Times New Roman" w:cs="Times New Roman"/>
      <w:sz w:val="24"/>
      <w:lang w:val="el-GR"/>
    </w:rPr>
  </w:style>
  <w:style w:type="paragraph" w:styleId="Xl74">
    <w:name w:val="xl74"/>
    <w:basedOn w:val="Normal"/>
    <w:qFormat/>
    <w:pPr>
      <w:suppressAutoHyphens w:val="false"/>
      <w:spacing w:before="280" w:after="280"/>
      <w:jc w:val="left"/>
    </w:pPr>
    <w:rPr>
      <w:rFonts w:ascii="Times New Roman" w:hAnsi="Times New Roman" w:cs="Times New Roman"/>
      <w:sz w:val="24"/>
      <w:lang w:val="el-GR"/>
    </w:rPr>
  </w:style>
  <w:style w:type="paragraph" w:styleId="Xl76">
    <w:name w:val="xl76"/>
    <w:basedOn w:val="Normal"/>
    <w:qFormat/>
    <w:pPr>
      <w:suppressAutoHyphens w:val="false"/>
      <w:spacing w:before="280" w:after="280"/>
      <w:jc w:val="left"/>
      <w:textAlignment w:val="top"/>
    </w:pPr>
    <w:rPr>
      <w:rFonts w:ascii="Times New Roman" w:hAnsi="Times New Roman" w:cs="Times New Roman"/>
      <w:sz w:val="24"/>
      <w:lang w:val="el-GR"/>
    </w:rPr>
  </w:style>
  <w:style w:type="paragraph" w:styleId="Xl77">
    <w:name w:val="xl77"/>
    <w:basedOn w:val="Normal"/>
    <w:qFormat/>
    <w:pPr>
      <w:suppressAutoHyphens w:val="false"/>
      <w:spacing w:before="280" w:after="280"/>
      <w:jc w:val="right"/>
      <w:textAlignment w:val="top"/>
    </w:pPr>
    <w:rPr>
      <w:rFonts w:ascii="Times New Roman" w:hAnsi="Times New Roman" w:cs="Times New Roman"/>
      <w:sz w:val="24"/>
      <w:lang w:val="el-GR"/>
    </w:rPr>
  </w:style>
  <w:style w:type="paragraph" w:styleId="Xl78">
    <w:name w:val="xl78"/>
    <w:basedOn w:val="Normal"/>
    <w:qFormat/>
    <w:pPr>
      <w:suppressAutoHyphens w:val="false"/>
      <w:spacing w:before="280" w:after="280"/>
      <w:jc w:val="right"/>
    </w:pPr>
    <w:rPr>
      <w:rFonts w:ascii="Times New Roman" w:hAnsi="Times New Roman" w:cs="Times New Roman"/>
      <w:sz w:val="24"/>
      <w:lang w:val="el-GR"/>
    </w:rPr>
  </w:style>
  <w:style w:type="paragraph" w:styleId="Xl79">
    <w:name w:val="xl79"/>
    <w:basedOn w:val="Normal"/>
    <w:qFormat/>
    <w:pPr>
      <w:suppressAutoHyphens w:val="false"/>
      <w:spacing w:before="280" w:after="280"/>
      <w:jc w:val="right"/>
    </w:pPr>
    <w:rPr>
      <w:rFonts w:ascii="Times New Roman" w:hAnsi="Times New Roman" w:cs="Times New Roman"/>
      <w:b/>
      <w:bCs/>
      <w:sz w:val="24"/>
      <w:lang w:val="el-GR"/>
    </w:rPr>
  </w:style>
  <w:style w:type="paragraph" w:styleId="Xl80">
    <w:name w:val="xl80"/>
    <w:basedOn w:val="Normal"/>
    <w:qFormat/>
    <w:pPr>
      <w:suppressAutoHyphens w:val="false"/>
      <w:spacing w:before="280" w:after="280"/>
      <w:jc w:val="right"/>
    </w:pPr>
    <w:rPr>
      <w:rFonts w:ascii="Times New Roman" w:hAnsi="Times New Roman" w:cs="Times New Roman"/>
      <w:b/>
      <w:bCs/>
      <w:sz w:val="24"/>
      <w:lang w:val="el-GR"/>
    </w:rPr>
  </w:style>
  <w:style w:type="paragraph" w:styleId="Xl81">
    <w:name w:val="xl81"/>
    <w:basedOn w:val="Normal"/>
    <w:qFormat/>
    <w:pPr>
      <w:suppressAutoHyphens w:val="false"/>
      <w:spacing w:before="280" w:after="280"/>
      <w:jc w:val="center"/>
      <w:textAlignment w:val="top"/>
    </w:pPr>
    <w:rPr>
      <w:rFonts w:ascii="Times New Roman" w:hAnsi="Times New Roman" w:cs="Times New Roman"/>
      <w:sz w:val="24"/>
      <w:lang w:val="el-GR"/>
    </w:rPr>
  </w:style>
  <w:style w:type="paragraph" w:styleId="Xl82">
    <w:name w:val="xl82"/>
    <w:basedOn w:val="Normal"/>
    <w:qFormat/>
    <w:pPr>
      <w:suppressAutoHyphens w:val="false"/>
      <w:spacing w:before="280" w:after="280"/>
      <w:jc w:val="right"/>
      <w:textAlignment w:val="top"/>
    </w:pPr>
    <w:rPr>
      <w:rFonts w:ascii="Times New Roman" w:hAnsi="Times New Roman" w:cs="Times New Roman"/>
      <w:sz w:val="24"/>
      <w:lang w:val="el-GR"/>
    </w:rPr>
  </w:style>
  <w:style w:type="paragraph" w:styleId="Xl83">
    <w:name w:val="xl83"/>
    <w:basedOn w:val="Normal"/>
    <w:qFormat/>
    <w:pPr>
      <w:suppressAutoHyphens w:val="false"/>
      <w:spacing w:before="280" w:after="280"/>
      <w:jc w:val="left"/>
      <w:textAlignment w:val="top"/>
    </w:pPr>
    <w:rPr>
      <w:rFonts w:ascii="Times New Roman" w:hAnsi="Times New Roman" w:cs="Times New Roman"/>
      <w:sz w:val="24"/>
      <w:lang w:val="el-GR"/>
    </w:rPr>
  </w:style>
  <w:style w:type="paragraph" w:styleId="Xl84">
    <w:name w:val="xl84"/>
    <w:basedOn w:val="Normal"/>
    <w:qFormat/>
    <w:pPr>
      <w:suppressAutoHyphens w:val="false"/>
      <w:spacing w:before="280" w:after="280"/>
      <w:jc w:val="center"/>
    </w:pPr>
    <w:rPr>
      <w:rFonts w:ascii="Times New Roman" w:hAnsi="Times New Roman" w:cs="Times New Roman"/>
      <w:b/>
      <w:bCs/>
      <w:szCs w:val="22"/>
      <w:u w:val="single"/>
      <w:lang w:val="el-GR"/>
    </w:rPr>
  </w:style>
  <w:style w:type="paragraph" w:styleId="Xl85">
    <w:name w:val="xl85"/>
    <w:basedOn w:val="Normal"/>
    <w:qFormat/>
    <w:pPr>
      <w:suppressAutoHyphens w:val="false"/>
      <w:spacing w:before="280" w:after="280"/>
      <w:jc w:val="left"/>
    </w:pPr>
    <w:rPr>
      <w:rFonts w:ascii="Times New Roman" w:hAnsi="Times New Roman" w:cs="Times New Roman"/>
      <w:b/>
      <w:bCs/>
      <w:szCs w:val="22"/>
      <w:u w:val="single"/>
      <w:lang w:val="el-GR"/>
    </w:rPr>
  </w:style>
  <w:style w:type="paragraph" w:styleId="Xl86">
    <w:name w:val="xl86"/>
    <w:basedOn w:val="Normal"/>
    <w:qFormat/>
    <w:pPr>
      <w:suppressAutoHyphens w:val="false"/>
      <w:spacing w:before="280" w:after="280"/>
      <w:jc w:val="center"/>
      <w:textAlignment w:val="top"/>
    </w:pPr>
    <w:rPr>
      <w:rFonts w:ascii="Times New Roman" w:hAnsi="Times New Roman" w:cs="Times New Roman"/>
      <w:sz w:val="24"/>
      <w:lang w:val="el-GR"/>
    </w:rPr>
  </w:style>
  <w:style w:type="paragraph" w:styleId="Xl87">
    <w:name w:val="xl87"/>
    <w:basedOn w:val="Normal"/>
    <w:qFormat/>
    <w:pPr>
      <w:suppressAutoHyphens w:val="false"/>
      <w:spacing w:before="280" w:after="280"/>
      <w:jc w:val="center"/>
      <w:textAlignment w:val="top"/>
    </w:pPr>
    <w:rPr>
      <w:rFonts w:ascii="Times New Roman" w:hAnsi="Times New Roman" w:cs="Times New Roman"/>
      <w:sz w:val="24"/>
      <w:lang w:val="el-GR"/>
    </w:rPr>
  </w:style>
  <w:style w:type="paragraph" w:styleId="Xl88">
    <w:name w:val="xl88"/>
    <w:basedOn w:val="Normal"/>
    <w:qFormat/>
    <w:pPr>
      <w:suppressAutoHyphens w:val="false"/>
      <w:spacing w:before="280" w:after="280"/>
      <w:jc w:val="left"/>
    </w:pPr>
    <w:rPr>
      <w:rFonts w:ascii="Times New Roman" w:hAnsi="Times New Roman" w:cs="Times New Roman"/>
      <w:sz w:val="24"/>
      <w:lang w:val="el-GR"/>
    </w:rPr>
  </w:style>
  <w:style w:type="paragraph" w:styleId="Xl89">
    <w:name w:val="xl89"/>
    <w:basedOn w:val="Normal"/>
    <w:qFormat/>
    <w:pPr>
      <w:suppressAutoHyphens w:val="false"/>
      <w:spacing w:before="280" w:after="280"/>
      <w:jc w:val="right"/>
      <w:textAlignment w:val="top"/>
    </w:pPr>
    <w:rPr>
      <w:rFonts w:ascii="Times New Roman" w:hAnsi="Times New Roman" w:cs="Times New Roman"/>
      <w:sz w:val="24"/>
      <w:lang w:val="el-GR"/>
    </w:rPr>
  </w:style>
  <w:style w:type="paragraph" w:styleId="Xl90">
    <w:name w:val="xl90"/>
    <w:basedOn w:val="Normal"/>
    <w:qFormat/>
    <w:pPr>
      <w:suppressAutoHyphens w:val="false"/>
      <w:spacing w:before="280" w:after="280"/>
      <w:jc w:val="left"/>
    </w:pPr>
    <w:rPr>
      <w:rFonts w:ascii="Times New Roman" w:hAnsi="Times New Roman" w:cs="Times New Roman"/>
      <w:b/>
      <w:bCs/>
      <w:sz w:val="24"/>
      <w:lang w:val="el-GR"/>
    </w:rPr>
  </w:style>
  <w:style w:type="paragraph" w:styleId="Xl91">
    <w:name w:val="xl91"/>
    <w:basedOn w:val="Normal"/>
    <w:qFormat/>
    <w:pPr>
      <w:suppressAutoHyphens w:val="false"/>
      <w:spacing w:before="280" w:after="280"/>
      <w:jc w:val="center"/>
    </w:pPr>
    <w:rPr>
      <w:rFonts w:ascii="Times New Roman" w:hAnsi="Times New Roman" w:cs="Times New Roman"/>
      <w:b/>
      <w:bCs/>
      <w:sz w:val="24"/>
      <w:lang w:val="el-GR"/>
    </w:rPr>
  </w:style>
  <w:style w:type="paragraph" w:styleId="Xl92">
    <w:name w:val="xl92"/>
    <w:basedOn w:val="Normal"/>
    <w:qFormat/>
    <w:pPr>
      <w:suppressAutoHyphens w:val="false"/>
      <w:spacing w:before="280" w:after="280"/>
      <w:jc w:val="left"/>
    </w:pPr>
    <w:rPr>
      <w:rFonts w:ascii="Times New Roman" w:hAnsi="Times New Roman" w:cs="Times New Roman"/>
      <w:b/>
      <w:bCs/>
      <w:sz w:val="24"/>
      <w:lang w:val="el-GR"/>
    </w:rPr>
  </w:style>
  <w:style w:type="paragraph" w:styleId="Xl93">
    <w:name w:val="xl93"/>
    <w:basedOn w:val="Normal"/>
    <w:qFormat/>
    <w:pPr>
      <w:suppressAutoHyphens w:val="false"/>
      <w:spacing w:before="280" w:after="280"/>
      <w:jc w:val="left"/>
    </w:pPr>
    <w:rPr>
      <w:rFonts w:ascii="Times New Roman" w:hAnsi="Times New Roman" w:cs="Times New Roman"/>
      <w:b/>
      <w:bCs/>
      <w:sz w:val="24"/>
      <w:lang w:val="el-GR"/>
    </w:rPr>
  </w:style>
  <w:style w:type="paragraph" w:styleId="Xl94">
    <w:name w:val="xl94"/>
    <w:basedOn w:val="Normal"/>
    <w:qFormat/>
    <w:pPr>
      <w:suppressAutoHyphens w:val="false"/>
      <w:spacing w:before="280" w:after="280"/>
      <w:jc w:val="left"/>
      <w:textAlignment w:val="top"/>
    </w:pPr>
    <w:rPr>
      <w:rFonts w:ascii="Times New Roman" w:hAnsi="Times New Roman" w:cs="Times New Roman"/>
      <w:b/>
      <w:bCs/>
      <w:sz w:val="24"/>
      <w:lang w:val="el-GR"/>
    </w:rPr>
  </w:style>
  <w:style w:type="paragraph" w:styleId="Xl95">
    <w:name w:val="xl95"/>
    <w:basedOn w:val="Normal"/>
    <w:qFormat/>
    <w:pPr>
      <w:suppressAutoHyphens w:val="false"/>
      <w:spacing w:before="280" w:after="280"/>
      <w:jc w:val="center"/>
      <w:textAlignment w:val="top"/>
    </w:pPr>
    <w:rPr>
      <w:rFonts w:ascii="Times New Roman" w:hAnsi="Times New Roman" w:cs="Times New Roman"/>
      <w:b/>
      <w:bCs/>
      <w:sz w:val="24"/>
      <w:lang w:val="el-GR"/>
    </w:rPr>
  </w:style>
  <w:style w:type="paragraph" w:styleId="Xl96">
    <w:name w:val="xl96"/>
    <w:basedOn w:val="Normal"/>
    <w:qFormat/>
    <w:pPr>
      <w:suppressAutoHyphens w:val="false"/>
      <w:spacing w:before="280" w:after="280"/>
      <w:jc w:val="center"/>
    </w:pPr>
    <w:rPr>
      <w:rFonts w:ascii="Times New Roman" w:hAnsi="Times New Roman" w:cs="Times New Roman"/>
      <w:b/>
      <w:bCs/>
      <w:sz w:val="24"/>
      <w:lang w:val="el-GR"/>
    </w:rPr>
  </w:style>
  <w:style w:type="paragraph" w:styleId="Xl97">
    <w:name w:val="xl97"/>
    <w:basedOn w:val="Normal"/>
    <w:qFormat/>
    <w:pPr>
      <w:suppressAutoHyphens w:val="false"/>
      <w:spacing w:before="280" w:after="280"/>
      <w:jc w:val="right"/>
    </w:pPr>
    <w:rPr>
      <w:rFonts w:ascii="Times New Roman" w:hAnsi="Times New Roman" w:cs="Times New Roman"/>
      <w:sz w:val="24"/>
      <w:lang w:val="el-GR"/>
    </w:rPr>
  </w:style>
  <w:style w:type="paragraph" w:styleId="Xl98">
    <w:name w:val="xl98"/>
    <w:basedOn w:val="Normal"/>
    <w:qFormat/>
    <w:pPr>
      <w:suppressAutoHyphens w:val="false"/>
      <w:spacing w:before="280" w:after="280"/>
      <w:jc w:val="right"/>
      <w:textAlignment w:val="top"/>
    </w:pPr>
    <w:rPr>
      <w:rFonts w:ascii="Times New Roman" w:hAnsi="Times New Roman" w:cs="Times New Roman"/>
      <w:b/>
      <w:bCs/>
      <w:sz w:val="24"/>
      <w:lang w:val="el-GR"/>
    </w:rPr>
  </w:style>
  <w:style w:type="paragraph" w:styleId="Xl99">
    <w:name w:val="xl99"/>
    <w:basedOn w:val="Normal"/>
    <w:qFormat/>
    <w:pPr>
      <w:suppressAutoHyphens w:val="false"/>
      <w:spacing w:before="280" w:after="280"/>
      <w:jc w:val="left"/>
    </w:pPr>
    <w:rPr>
      <w:rFonts w:ascii="Times New Roman" w:hAnsi="Times New Roman" w:cs="Times New Roman"/>
      <w:b/>
      <w:bCs/>
      <w:sz w:val="24"/>
      <w:lang w:val="el-GR"/>
    </w:rPr>
  </w:style>
  <w:style w:type="paragraph" w:styleId="Xl100">
    <w:name w:val="xl100"/>
    <w:basedOn w:val="Normal"/>
    <w:qFormat/>
    <w:pPr>
      <w:suppressAutoHyphens w:val="false"/>
      <w:spacing w:before="280" w:after="280"/>
      <w:jc w:val="right"/>
      <w:textAlignment w:val="top"/>
    </w:pPr>
    <w:rPr>
      <w:rFonts w:ascii="Times New Roman" w:hAnsi="Times New Roman" w:cs="Times New Roman"/>
      <w:b/>
      <w:bCs/>
      <w:sz w:val="24"/>
      <w:lang w:val="el-GR"/>
    </w:rPr>
  </w:style>
  <w:style w:type="paragraph" w:styleId="Xl101">
    <w:name w:val="xl101"/>
    <w:basedOn w:val="Normal"/>
    <w:qFormat/>
    <w:pPr>
      <w:suppressAutoHyphens w:val="false"/>
      <w:spacing w:before="280" w:after="280"/>
      <w:jc w:val="center"/>
    </w:pPr>
    <w:rPr>
      <w:rFonts w:ascii="Times New Roman" w:hAnsi="Times New Roman" w:cs="Times New Roman"/>
      <w:sz w:val="24"/>
      <w:lang w:val="el-GR"/>
    </w:rPr>
  </w:style>
  <w:style w:type="paragraph" w:styleId="Xl102">
    <w:name w:val="xl102"/>
    <w:basedOn w:val="Normal"/>
    <w:qFormat/>
    <w:pPr>
      <w:suppressAutoHyphens w:val="false"/>
      <w:spacing w:before="280" w:after="280"/>
      <w:jc w:val="right"/>
    </w:pPr>
    <w:rPr>
      <w:rFonts w:ascii="Times New Roman" w:hAnsi="Times New Roman" w:cs="Times New Roman"/>
      <w:b/>
      <w:bCs/>
      <w:sz w:val="24"/>
      <w:lang w:val="el-GR"/>
    </w:rPr>
  </w:style>
  <w:style w:type="paragraph" w:styleId="Xl103">
    <w:name w:val="xl103"/>
    <w:basedOn w:val="Normal"/>
    <w:qFormat/>
    <w:pPr>
      <w:suppressAutoHyphens w:val="false"/>
      <w:spacing w:before="280" w:after="280"/>
      <w:jc w:val="right"/>
    </w:pPr>
    <w:rPr>
      <w:rFonts w:ascii="Times New Roman" w:hAnsi="Times New Roman" w:cs="Times New Roman"/>
      <w:b/>
      <w:bCs/>
      <w:sz w:val="24"/>
      <w:lang w:val="el-GR"/>
    </w:rPr>
  </w:style>
  <w:style w:type="paragraph" w:styleId="Xl104">
    <w:name w:val="xl104"/>
    <w:basedOn w:val="Normal"/>
    <w:qFormat/>
    <w:pPr>
      <w:suppressAutoHyphens w:val="false"/>
      <w:spacing w:before="280" w:after="280"/>
      <w:jc w:val="center"/>
    </w:pPr>
    <w:rPr>
      <w:rFonts w:ascii="Times New Roman" w:hAnsi="Times New Roman" w:cs="Times New Roman"/>
      <w:b/>
      <w:bCs/>
      <w:szCs w:val="22"/>
      <w:u w:val="single"/>
      <w:lang w:val="el-GR"/>
    </w:rPr>
  </w:style>
  <w:style w:type="paragraph" w:styleId="Xl105">
    <w:name w:val="xl105"/>
    <w:basedOn w:val="Normal"/>
    <w:qFormat/>
    <w:pPr>
      <w:suppressAutoHyphens w:val="false"/>
      <w:spacing w:before="280" w:after="280"/>
      <w:jc w:val="center"/>
    </w:pPr>
    <w:rPr>
      <w:rFonts w:ascii="Times New Roman" w:hAnsi="Times New Roman" w:cs="Times New Roman"/>
      <w:b/>
      <w:bCs/>
      <w:sz w:val="24"/>
      <w:u w:val="single"/>
      <w:lang w:val="el-GR"/>
    </w:rPr>
  </w:style>
  <w:style w:type="paragraph" w:styleId="Xl106">
    <w:name w:val="xl106"/>
    <w:basedOn w:val="Normal"/>
    <w:qFormat/>
    <w:pPr>
      <w:suppressAutoHyphens w:val="false"/>
      <w:spacing w:before="280" w:after="280"/>
      <w:jc w:val="center"/>
    </w:pPr>
    <w:rPr>
      <w:rFonts w:ascii="Times New Roman" w:hAnsi="Times New Roman" w:cs="Times New Roman"/>
      <w:b/>
      <w:bCs/>
      <w:sz w:val="24"/>
      <w:lang w:val="el-GR"/>
    </w:rPr>
  </w:style>
  <w:style w:type="paragraph" w:styleId="BlockText">
    <w:name w:val="Block Text"/>
    <w:basedOn w:val="Normal"/>
    <w:qFormat/>
    <w:pPr>
      <w:spacing w:lineRule="atLeast" w:line="100" w:before="0" w:after="0"/>
      <w:ind w:left="-568" w:right="-355" w:firstLine="284"/>
    </w:pPr>
    <w:rPr>
      <w:rFonts w:ascii="Arial" w:hAnsi="Arial" w:cs="Arial"/>
      <w:b/>
      <w:kern w:val="2"/>
      <w:sz w:val="24"/>
      <w:szCs w:val="20"/>
      <w:lang w:val="el-GR"/>
    </w:rPr>
  </w:style>
  <w:style w:type="paragraph" w:styleId="NoSpacing">
    <w:name w:val="No Spacing"/>
    <w:qFormat/>
    <w:pPr>
      <w:widowControl/>
      <w:suppressAutoHyphens w:val="true"/>
      <w:bidi w:val="0"/>
    </w:pPr>
    <w:rPr>
      <w:rFonts w:ascii="Calibri" w:hAnsi="Calibri" w:eastAsia="Arial" w:cs="Calibri"/>
      <w:color w:val="auto"/>
      <w:kern w:val="2"/>
      <w:sz w:val="22"/>
      <w:szCs w:val="22"/>
      <w:lang w:val="el-GR" w:eastAsia="zh-CN" w:bidi="ar-SA"/>
    </w:rPr>
  </w:style>
  <w:style w:type="paragraph" w:styleId="GRHelvA">
    <w:name w:val="GR Helv Aπλό"/>
    <w:basedOn w:val="Normal"/>
    <w:qFormat/>
    <w:pPr>
      <w:spacing w:lineRule="atLeast" w:line="100" w:before="0" w:after="0"/>
      <w:ind w:firstLine="284"/>
    </w:pPr>
    <w:rPr>
      <w:rFonts w:ascii="√Ò·ÏÏ·ÙÔÛÂÈÒ‹200" w:hAnsi="√Ò·ÏÏ·ÙÔÛÂÈÒ‹200" w:cs="√Ò·ÏÏ·ÙÔÛÂÈÒ‹200"/>
      <w:kern w:val="2"/>
      <w:sz w:val="24"/>
      <w:szCs w:val="20"/>
      <w:lang w:val="el-GR"/>
    </w:rPr>
  </w:style>
  <w:style w:type="paragraph" w:styleId="BalloonText">
    <w:name w:val="Balloon Text"/>
    <w:basedOn w:val="Normal"/>
    <w:qFormat/>
    <w:pPr>
      <w:spacing w:lineRule="atLeast" w:line="100" w:before="0" w:after="0"/>
      <w:ind w:firstLine="397"/>
    </w:pPr>
    <w:rPr>
      <w:rFonts w:ascii="Tahoma" w:hAnsi="Tahoma" w:cs="Tahoma"/>
      <w:kern w:val="2"/>
      <w:sz w:val="16"/>
      <w:szCs w:val="16"/>
      <w:lang w:val="el-GR"/>
    </w:rPr>
  </w:style>
  <w:style w:type="paragraph" w:styleId="NormalWeb">
    <w:name w:val="Normal (Web)"/>
    <w:basedOn w:val="Normal"/>
    <w:qFormat/>
    <w:pPr>
      <w:spacing w:lineRule="atLeast" w:line="100" w:before="28" w:after="28"/>
      <w:jc w:val="left"/>
    </w:pPr>
    <w:rPr>
      <w:rFonts w:ascii="Times New Roman" w:hAnsi="Times New Roman" w:cs="Times New Roman"/>
      <w:kern w:val="2"/>
      <w:sz w:val="24"/>
      <w:lang w:val="el-GR"/>
    </w:rPr>
  </w:style>
  <w:style w:type="paragraph" w:styleId="110">
    <w:name w:val="Βασικό1"/>
    <w:qFormat/>
    <w:pPr>
      <w:widowControl w:val="false"/>
      <w:suppressAutoHyphens w:val="true"/>
      <w:bidi w:val="0"/>
    </w:pPr>
    <w:rPr>
      <w:rFonts w:ascii="Times New Roman" w:hAnsi="Times New Roman" w:eastAsia="SimSun;宋体" w:cs="Mangal;Courier New"/>
      <w:color w:val="auto"/>
      <w:sz w:val="24"/>
      <w:szCs w:val="24"/>
      <w:lang w:val="el-GR" w:eastAsia="zh-CN" w:bidi="hi-IN"/>
    </w:rPr>
  </w:style>
  <w:style w:type="paragraph" w:styleId="Style30">
    <w:name w:val="Παραθέσεις"/>
    <w:basedOn w:val="Normal"/>
    <w:qFormat/>
    <w:pPr>
      <w:spacing w:lineRule="auto" w:line="276" w:before="0" w:after="200"/>
      <w:ind w:firstLine="397"/>
    </w:pPr>
    <w:rPr>
      <w:kern w:val="2"/>
      <w:szCs w:val="22"/>
      <w:lang w:val="el-GR"/>
    </w:rPr>
  </w:style>
  <w:style w:type="paragraph" w:styleId="Pagedecouverture">
    <w:name w:val="Page de couverture"/>
    <w:basedOn w:val="Normal"/>
    <w:next w:val="Normal"/>
    <w:qFormat/>
    <w:pPr>
      <w:spacing w:lineRule="auto" w:line="276" w:before="0" w:after="0"/>
      <w:ind w:firstLine="397"/>
    </w:pPr>
    <w:rPr>
      <w:kern w:val="2"/>
      <w:szCs w:val="22"/>
      <w:lang w:val="el-GR"/>
    </w:rPr>
  </w:style>
  <w:style w:type="paragraph" w:styleId="PartTitle">
    <w:name w:val="PartTitle"/>
    <w:basedOn w:val="Normal"/>
    <w:next w:val="ChapterTitle"/>
    <w:qFormat/>
    <w:pPr>
      <w:keepNext w:val="true"/>
      <w:pageBreakBefore/>
      <w:spacing w:lineRule="auto" w:line="276" w:before="120" w:after="360"/>
      <w:ind w:firstLine="397"/>
      <w:jc w:val="center"/>
    </w:pPr>
    <w:rPr>
      <w:b/>
      <w:kern w:val="2"/>
      <w:sz w:val="36"/>
      <w:szCs w:val="22"/>
      <w:lang w:val="el-GR"/>
    </w:rPr>
  </w:style>
  <w:style w:type="paragraph" w:styleId="Titrearticle">
    <w:name w:val="Titre article"/>
    <w:basedOn w:val="Normal"/>
    <w:next w:val="Normal"/>
    <w:qFormat/>
    <w:pPr>
      <w:keepNext w:val="true"/>
      <w:spacing w:lineRule="auto" w:line="276" w:before="360" w:after="120"/>
      <w:ind w:firstLine="397"/>
      <w:jc w:val="center"/>
    </w:pPr>
    <w:rPr>
      <w:i/>
      <w:kern w:val="2"/>
      <w:szCs w:val="22"/>
      <w:lang w:val="el-GR"/>
    </w:rPr>
  </w:style>
  <w:style w:type="paragraph" w:styleId="Point0">
    <w:name w:val="Point 0"/>
    <w:basedOn w:val="Normal"/>
    <w:qFormat/>
    <w:pPr>
      <w:spacing w:lineRule="auto" w:line="276" w:before="0" w:after="200"/>
      <w:ind w:left="850" w:hanging="850"/>
    </w:pPr>
    <w:rPr>
      <w:kern w:val="2"/>
      <w:szCs w:val="22"/>
      <w:lang w:val="el-GR"/>
    </w:rPr>
  </w:style>
  <w:style w:type="paragraph" w:styleId="Tiret0">
    <w:name w:val="Tiret 0"/>
    <w:basedOn w:val="Point0"/>
    <w:qFormat/>
    <w:pPr>
      <w:numPr>
        <w:ilvl w:val="0"/>
        <w:numId w:val="4"/>
      </w:numPr>
    </w:pPr>
    <w:rPr/>
  </w:style>
  <w:style w:type="paragraph" w:styleId="Point1">
    <w:name w:val="Point 1"/>
    <w:basedOn w:val="Normal"/>
    <w:qFormat/>
    <w:pPr>
      <w:spacing w:lineRule="auto" w:line="276" w:before="0" w:after="200"/>
      <w:ind w:left="1417" w:hanging="567"/>
    </w:pPr>
    <w:rPr>
      <w:kern w:val="2"/>
      <w:szCs w:val="22"/>
      <w:lang w:val="el-GR"/>
    </w:rPr>
  </w:style>
  <w:style w:type="paragraph" w:styleId="Tiret1">
    <w:name w:val="Tiret 1"/>
    <w:basedOn w:val="Point1"/>
    <w:qFormat/>
    <w:pPr>
      <w:numPr>
        <w:ilvl w:val="0"/>
        <w:numId w:val="5"/>
      </w:numPr>
    </w:pPr>
    <w:rPr/>
  </w:style>
  <w:style w:type="paragraph" w:styleId="Text1">
    <w:name w:val="Text 1"/>
    <w:basedOn w:val="Normal"/>
    <w:qFormat/>
    <w:pPr>
      <w:spacing w:lineRule="auto" w:line="276" w:before="0" w:after="200"/>
      <w:ind w:left="850" w:hanging="0"/>
    </w:pPr>
    <w:rPr>
      <w:kern w:val="2"/>
      <w:szCs w:val="22"/>
      <w:lang w:val="el-GR"/>
    </w:rPr>
  </w:style>
  <w:style w:type="paragraph" w:styleId="NumPar1">
    <w:name w:val="NumPar 1"/>
    <w:basedOn w:val="Normal"/>
    <w:next w:val="Text1"/>
    <w:qFormat/>
    <w:pPr>
      <w:numPr>
        <w:ilvl w:val="0"/>
        <w:numId w:val="6"/>
      </w:numPr>
      <w:spacing w:lineRule="auto" w:line="276" w:before="0" w:after="200"/>
    </w:pPr>
    <w:rPr>
      <w:kern w:val="2"/>
      <w:szCs w:val="22"/>
      <w:lang w:val="el-GR"/>
    </w:rPr>
  </w:style>
  <w:style w:type="paragraph" w:styleId="NormalLeft">
    <w:name w:val="Normal Left"/>
    <w:basedOn w:val="Normal"/>
    <w:qFormat/>
    <w:pPr>
      <w:spacing w:lineRule="auto" w:line="276" w:before="0" w:after="200"/>
      <w:ind w:firstLine="397"/>
      <w:jc w:val="left"/>
    </w:pPr>
    <w:rPr>
      <w:kern w:val="2"/>
      <w:szCs w:val="22"/>
      <w:lang w:val="el-GR"/>
    </w:rPr>
  </w:style>
  <w:style w:type="paragraph" w:styleId="Font5">
    <w:name w:val="font5"/>
    <w:basedOn w:val="Normal"/>
    <w:qFormat/>
    <w:pPr>
      <w:suppressAutoHyphens w:val="false"/>
      <w:spacing w:before="280" w:after="280"/>
      <w:jc w:val="left"/>
    </w:pPr>
    <w:rPr>
      <w:rFonts w:ascii="Times New Roman" w:hAnsi="Times New Roman" w:cs="Times New Roman"/>
      <w:sz w:val="20"/>
      <w:szCs w:val="20"/>
      <w:lang w:val="el-GR"/>
    </w:rPr>
  </w:style>
  <w:style w:type="paragraph" w:styleId="Font6">
    <w:name w:val="font6"/>
    <w:basedOn w:val="Normal"/>
    <w:qFormat/>
    <w:pPr>
      <w:suppressAutoHyphens w:val="false"/>
      <w:spacing w:before="280" w:after="280"/>
      <w:jc w:val="left"/>
    </w:pPr>
    <w:rPr>
      <w:rFonts w:ascii="Times New Roman" w:hAnsi="Times New Roman" w:cs="Times New Roman"/>
      <w:sz w:val="20"/>
      <w:szCs w:val="20"/>
      <w:lang w:val="el-GR"/>
    </w:rPr>
  </w:style>
  <w:style w:type="paragraph" w:styleId="Xl75">
    <w:name w:val="xl75"/>
    <w:basedOn w:val="Normal"/>
    <w:qFormat/>
    <w:pPr>
      <w:suppressAutoHyphens w:val="false"/>
      <w:spacing w:before="280" w:after="280"/>
      <w:jc w:val="right"/>
    </w:pPr>
    <w:rPr>
      <w:rFonts w:ascii="Times New Roman" w:hAnsi="Times New Roman" w:cs="Times New Roman"/>
      <w:b/>
      <w:bCs/>
      <w:sz w:val="24"/>
      <w:lang w:val="el-GR"/>
    </w:rPr>
  </w:style>
  <w:style w:type="paragraph" w:styleId="Xl107">
    <w:name w:val="xl107"/>
    <w:basedOn w:val="Normal"/>
    <w:qFormat/>
    <w:pPr>
      <w:suppressAutoHyphens w:val="false"/>
      <w:spacing w:before="280" w:after="280"/>
      <w:jc w:val="center"/>
    </w:pPr>
    <w:rPr>
      <w:rFonts w:ascii="Times New Roman" w:hAnsi="Times New Roman" w:cs="Times New Roman"/>
      <w:sz w:val="24"/>
      <w:lang w:val="el-GR"/>
    </w:rPr>
  </w:style>
  <w:style w:type="paragraph" w:styleId="Xl109">
    <w:name w:val="xl109"/>
    <w:basedOn w:val="Normal"/>
    <w:qFormat/>
    <w:pPr>
      <w:shd w:fill="BFBFBF" w:val="clear"/>
      <w:suppressAutoHyphens w:val="false"/>
      <w:spacing w:before="280" w:after="280"/>
      <w:jc w:val="left"/>
    </w:pPr>
    <w:rPr>
      <w:rFonts w:ascii="Times New Roman" w:hAnsi="Times New Roman" w:cs="Times New Roman"/>
      <w:sz w:val="24"/>
      <w:lang w:val="el-G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romitheus.gov.gr/" TargetMode="External"/><Relationship Id="rId3" Type="http://schemas.openxmlformats.org/officeDocument/2006/relationships/hyperlink" Target="http://www.promitheus.gov.gr/" TargetMode="External"/><Relationship Id="rId4" Type="http://schemas.openxmlformats.org/officeDocument/2006/relationships/hyperlink" Target="http://www.promitheus.gov.gr/" TargetMode="External"/><Relationship Id="rId5" Type="http://schemas.openxmlformats.org/officeDocument/2006/relationships/hyperlink" Target="http://et.diavgeia.gov.gr/" TargetMode="External"/><Relationship Id="rId6" Type="http://schemas.openxmlformats.org/officeDocument/2006/relationships/hyperlink" Target="http://www.aigaleo.gr/" TargetMode="External"/><Relationship Id="rId7" Type="http://schemas.openxmlformats.org/officeDocument/2006/relationships/hyperlink" Target="http://www.promitheus.gov.gr/" TargetMode="External"/><Relationship Id="rId8" Type="http://schemas.openxmlformats.org/officeDocument/2006/relationships/hyperlink" Target="http://www.eaadhsy.gr/" TargetMode="External"/><Relationship Id="rId9" Type="http://schemas.openxmlformats.org/officeDocument/2006/relationships/hyperlink" Target="http://www.hsppa.gr/" TargetMode="External"/><Relationship Id="rId10" Type="http://schemas.openxmlformats.org/officeDocument/2006/relationships/hyperlink" Target="http://www.eaadhsy.gr/n4412/art79a" TargetMode="External"/><Relationship Id="rId11" Type="http://schemas.openxmlformats.org/officeDocument/2006/relationships/image" Target="media/image1.jpeg"/><Relationship Id="rId12" Type="http://schemas.openxmlformats.org/officeDocument/2006/relationships/image" Target="media/image2.jpeg"/><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notes" Target="footnotes.xml"/><Relationship Id="rId16" Type="http://schemas.openxmlformats.org/officeDocument/2006/relationships/endnotes" Target="endnotes.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s://espdint.eprocurement.gov.gr/" TargetMode="External"/><Relationship Id="rId2" Type="http://schemas.openxmlformats.org/officeDocument/2006/relationships/hyperlink" Target="https://espdint.eprocurement.gov.gr/" TargetMode="External"/><Relationship Id="rId3" Type="http://schemas.openxmlformats.org/officeDocument/2006/relationships/hyperlink" Target="http://www.promitheus.gov.gr/" TargetMode="External"/><Relationship Id="rId4" Type="http://schemas.openxmlformats.org/officeDocument/2006/relationships/hyperlink" Target="http://www.eaadhsy.gr/" TargetMode="External"/><Relationship Id="rId5" Type="http://schemas.openxmlformats.org/officeDocument/2006/relationships/hyperlink" Target="http://www.eaadhsy.gr/" TargetMode="External"/><Relationship Id="rId6" Type="http://schemas.openxmlformats.org/officeDocument/2006/relationships/hyperlink" Target="http://www.eaadhsy.gr/" TargetMode="External"/><Relationship Id="rId7" Type="http://schemas.openxmlformats.org/officeDocument/2006/relationships/hyperlink" Target="http://www.eaadhsy.gr/" TargetMode="External"/><Relationship Id="rId8" Type="http://schemas.openxmlformats.org/officeDocument/2006/relationships/hyperlink" Target="http://www.eaadhsy.gr/" TargetMode="External"/><Relationship Id="rId9" Type="http://schemas.openxmlformats.org/officeDocument/2006/relationships/hyperlink" Target="https://www.taxheaven.gr/laws/view/index/law/4412/year/2016/article/221" TargetMode="External"/>
</Relationships>
</file>

<file path=docProps/app.xml><?xml version="1.0" encoding="utf-8"?>
<Properties xmlns="http://schemas.openxmlformats.org/officeDocument/2006/extended-properties" xmlns:vt="http://schemas.openxmlformats.org/officeDocument/2006/docPropsVTypes">
  <Template>Normal_x0000_</Template>
  <TotalTime>0</TotalTime>
  <Application>LibreOffice/7.1.2.2$Windows_x86 LibreOffice_project/8a45595d069ef5570103caea1b71cc9d82b2aae4</Application>
  <AppVersion>15.0000</AppVersion>
  <Pages>128</Pages>
  <Words>46163</Words>
  <Characters>267956</Characters>
  <CharactersWithSpaces>311856</CharactersWithSpaces>
  <Paragraphs>5801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2021-04-05T11:28:00Z</dcterms:created>
  <dc:creator>eaadhsy</dc:creator>
  <dc:description/>
  <cp:keywords> </cp:keywords>
  <dc:language>el-GR</dc:language>
  <cp:lastModifiedBy>Spyridoula</cp:lastModifiedBy>
  <cp:lastPrinted>2021-04-05T11:28:00Z</cp:lastPrinted>
  <dcterms:modified xsi:type="dcterms:W3CDTF">2021-04-05T11:28:00Z</dcterms:modified>
  <cp:revision>2</cp:revision>
  <dc:subject/>
  <dc:title/>
</cp:coreProperties>
</file>