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ABC" w:rsidRDefault="00D73ABC" w:rsidP="001E0792">
      <w:pPr>
        <w:pBdr>
          <w:bottom w:val="single" w:sz="4" w:space="1" w:color="auto"/>
        </w:pBdr>
        <w:shd w:val="clear" w:color="auto" w:fill="FFFFFF"/>
        <w:jc w:val="center"/>
        <w:textAlignment w:val="baseline"/>
        <w:rPr>
          <w:rFonts w:ascii="Bookman Old Style" w:hAnsi="Bookman Old Style"/>
          <w:b/>
          <w:color w:val="3D3935"/>
          <w:sz w:val="18"/>
          <w:szCs w:val="18"/>
          <w:lang w:val="el-GR" w:eastAsia="el-GR"/>
        </w:rPr>
      </w:pPr>
      <w:r w:rsidRPr="00D73ABC">
        <w:rPr>
          <w:rFonts w:ascii="Bookman Old Style" w:hAnsi="Bookman Old Style"/>
          <w:b/>
          <w:color w:val="3D3935"/>
          <w:sz w:val="18"/>
          <w:szCs w:val="18"/>
          <w:lang w:val="el-GR" w:eastAsia="el-GR"/>
        </w:rPr>
        <w:t>ΔΕΛΤΙΟ ΤΥΠΟΥ</w:t>
      </w:r>
    </w:p>
    <w:p w:rsidR="001E0792" w:rsidRPr="00D73ABC" w:rsidRDefault="001E0792" w:rsidP="00D73ABC">
      <w:pPr>
        <w:shd w:val="clear" w:color="auto" w:fill="FFFFFF"/>
        <w:jc w:val="center"/>
        <w:textAlignment w:val="baseline"/>
        <w:rPr>
          <w:rFonts w:ascii="Bookman Old Style" w:hAnsi="Bookman Old Style"/>
          <w:b/>
          <w:color w:val="3D3935"/>
          <w:sz w:val="18"/>
          <w:szCs w:val="18"/>
          <w:lang w:val="el-GR" w:eastAsia="el-GR"/>
        </w:rPr>
      </w:pPr>
      <w:r>
        <w:rPr>
          <w:rFonts w:ascii="Bookman Old Style" w:hAnsi="Bookman Old Style"/>
          <w:b/>
          <w:color w:val="3D3935"/>
          <w:sz w:val="18"/>
          <w:szCs w:val="18"/>
          <w:lang w:val="el-GR" w:eastAsia="el-GR"/>
        </w:rPr>
        <w:tab/>
      </w:r>
      <w:r>
        <w:rPr>
          <w:rFonts w:ascii="Bookman Old Style" w:hAnsi="Bookman Old Style"/>
          <w:b/>
          <w:color w:val="3D3935"/>
          <w:sz w:val="18"/>
          <w:szCs w:val="18"/>
          <w:lang w:val="el-GR" w:eastAsia="el-GR"/>
        </w:rPr>
        <w:tab/>
      </w:r>
      <w:r>
        <w:rPr>
          <w:rFonts w:ascii="Bookman Old Style" w:hAnsi="Bookman Old Style"/>
          <w:b/>
          <w:color w:val="3D3935"/>
          <w:sz w:val="18"/>
          <w:szCs w:val="18"/>
          <w:lang w:val="el-GR" w:eastAsia="el-GR"/>
        </w:rPr>
        <w:tab/>
      </w:r>
      <w:r>
        <w:rPr>
          <w:rFonts w:ascii="Bookman Old Style" w:hAnsi="Bookman Old Style"/>
          <w:b/>
          <w:color w:val="3D3935"/>
          <w:sz w:val="18"/>
          <w:szCs w:val="18"/>
          <w:lang w:val="el-GR" w:eastAsia="el-GR"/>
        </w:rPr>
        <w:tab/>
      </w:r>
      <w:r>
        <w:rPr>
          <w:rFonts w:ascii="Bookman Old Style" w:hAnsi="Bookman Old Style"/>
          <w:b/>
          <w:color w:val="3D3935"/>
          <w:sz w:val="18"/>
          <w:szCs w:val="18"/>
          <w:lang w:val="el-GR" w:eastAsia="el-GR"/>
        </w:rPr>
        <w:tab/>
      </w:r>
      <w:r>
        <w:rPr>
          <w:rFonts w:ascii="Bookman Old Style" w:hAnsi="Bookman Old Style"/>
          <w:b/>
          <w:color w:val="3D3935"/>
          <w:sz w:val="18"/>
          <w:szCs w:val="18"/>
          <w:lang w:val="el-GR" w:eastAsia="el-GR"/>
        </w:rPr>
        <w:tab/>
      </w:r>
      <w:r>
        <w:rPr>
          <w:rFonts w:ascii="Bookman Old Style" w:hAnsi="Bookman Old Style"/>
          <w:b/>
          <w:color w:val="3D3935"/>
          <w:sz w:val="18"/>
          <w:szCs w:val="18"/>
          <w:lang w:val="el-GR" w:eastAsia="el-GR"/>
        </w:rPr>
        <w:tab/>
      </w:r>
      <w:r>
        <w:rPr>
          <w:rFonts w:ascii="Bookman Old Style" w:hAnsi="Bookman Old Style"/>
          <w:b/>
          <w:color w:val="3D3935"/>
          <w:sz w:val="18"/>
          <w:szCs w:val="18"/>
          <w:lang w:val="el-GR" w:eastAsia="el-GR"/>
        </w:rPr>
        <w:tab/>
      </w:r>
      <w:r>
        <w:rPr>
          <w:rFonts w:ascii="Bookman Old Style" w:hAnsi="Bookman Old Style"/>
          <w:b/>
          <w:color w:val="3D3935"/>
          <w:sz w:val="18"/>
          <w:szCs w:val="18"/>
          <w:lang w:val="el-GR" w:eastAsia="el-GR"/>
        </w:rPr>
        <w:tab/>
        <w:t xml:space="preserve">                       Αιγάλεω, </w:t>
      </w:r>
      <w:r w:rsidR="00532563">
        <w:rPr>
          <w:rFonts w:ascii="Bookman Old Style" w:hAnsi="Bookman Old Style"/>
          <w:b/>
          <w:color w:val="3D3935"/>
          <w:sz w:val="18"/>
          <w:szCs w:val="18"/>
          <w:lang w:val="el-GR" w:eastAsia="el-GR"/>
        </w:rPr>
        <w:t>3</w:t>
      </w:r>
      <w:r>
        <w:rPr>
          <w:rFonts w:ascii="Bookman Old Style" w:hAnsi="Bookman Old Style"/>
          <w:b/>
          <w:color w:val="3D3935"/>
          <w:sz w:val="18"/>
          <w:szCs w:val="18"/>
          <w:lang w:val="el-GR" w:eastAsia="el-GR"/>
        </w:rPr>
        <w:t>1-12-2021</w:t>
      </w:r>
    </w:p>
    <w:p w:rsidR="00D73ABC" w:rsidRDefault="00D73ABC" w:rsidP="00324B82">
      <w:pPr>
        <w:shd w:val="clear" w:color="auto" w:fill="FFFFFF"/>
        <w:jc w:val="both"/>
        <w:textAlignment w:val="baseline"/>
        <w:rPr>
          <w:rFonts w:ascii="Bookman Old Style" w:hAnsi="Bookman Old Style"/>
          <w:color w:val="3D3935"/>
          <w:sz w:val="18"/>
          <w:szCs w:val="18"/>
          <w:lang w:val="el-GR" w:eastAsia="el-GR"/>
        </w:rPr>
      </w:pPr>
      <w:bookmarkStart w:id="0" w:name="_GoBack"/>
      <w:bookmarkEnd w:id="0"/>
    </w:p>
    <w:p w:rsidR="00D311E6" w:rsidRPr="001E0792" w:rsidRDefault="00CD05D4" w:rsidP="00324B82">
      <w:pPr>
        <w:shd w:val="clear" w:color="auto" w:fill="FFFFFF"/>
        <w:jc w:val="both"/>
        <w:textAlignment w:val="baseline"/>
        <w:rPr>
          <w:rFonts w:ascii="Bookman Old Style" w:hAnsi="Bookman Old Style"/>
          <w:b/>
          <w:color w:val="FFFFFF" w:themeColor="background1"/>
          <w:sz w:val="18"/>
          <w:szCs w:val="18"/>
          <w:lang w:val="el-GR" w:eastAsia="el-GR"/>
        </w:rPr>
      </w:pPr>
      <w:r w:rsidRPr="00450AD8">
        <w:rPr>
          <w:rFonts w:ascii="Bookman Old Style" w:hAnsi="Bookman Old Style"/>
          <w:color w:val="3D3935"/>
          <w:sz w:val="18"/>
          <w:szCs w:val="18"/>
          <w:lang w:val="el-GR" w:eastAsia="el-GR"/>
        </w:rPr>
        <w:t>Ο Δήμος Αιγάλεω ενημερώνει</w:t>
      </w:r>
      <w:r w:rsidR="00D311E6" w:rsidRPr="00450AD8">
        <w:rPr>
          <w:rFonts w:ascii="Bookman Old Style" w:hAnsi="Bookman Old Style"/>
          <w:color w:val="3D3935"/>
          <w:sz w:val="18"/>
          <w:szCs w:val="18"/>
          <w:lang w:val="el-GR" w:eastAsia="el-GR"/>
        </w:rPr>
        <w:t xml:space="preserve"> </w:t>
      </w:r>
      <w:r w:rsidR="00F106AF">
        <w:rPr>
          <w:rFonts w:ascii="Bookman Old Style" w:hAnsi="Bookman Old Style"/>
          <w:color w:val="3D3935"/>
          <w:sz w:val="18"/>
          <w:szCs w:val="18"/>
          <w:lang w:val="el-GR" w:eastAsia="el-GR"/>
        </w:rPr>
        <w:t>για την τ</w:t>
      </w:r>
      <w:r w:rsidR="00422089" w:rsidRPr="00450AD8">
        <w:rPr>
          <w:rFonts w:ascii="Bookman Old Style" w:hAnsi="Bookman Old Style"/>
          <w:color w:val="3D3935"/>
          <w:sz w:val="18"/>
          <w:szCs w:val="18"/>
          <w:lang w:val="el-GR" w:eastAsia="el-GR"/>
        </w:rPr>
        <w:t>ροποποίηση της υπό στοιχεία</w:t>
      </w:r>
      <w:r w:rsidR="00324B82">
        <w:rPr>
          <w:rFonts w:ascii="Bookman Old Style" w:hAnsi="Bookman Old Style"/>
          <w:color w:val="3D3935"/>
          <w:sz w:val="18"/>
          <w:szCs w:val="18"/>
          <w:lang w:val="el-GR" w:eastAsia="el-GR"/>
        </w:rPr>
        <w:t xml:space="preserve"> </w:t>
      </w:r>
      <w:r w:rsidR="00422089" w:rsidRPr="00450AD8">
        <w:rPr>
          <w:rFonts w:ascii="Bookman Old Style" w:hAnsi="Bookman Old Style"/>
          <w:color w:val="3D3935"/>
          <w:sz w:val="18"/>
          <w:szCs w:val="18"/>
          <w:lang w:val="el-GR" w:eastAsia="el-GR"/>
        </w:rPr>
        <w:t xml:space="preserve">ΥΠΕΝ/ΔΗΕ/70697/861/14.07.2020 κοινής απόφασης των Υπουργών Οικονομικών και Περιβάλλοντος και Ενέργειας </w:t>
      </w:r>
      <w:r w:rsidR="001E0792">
        <w:rPr>
          <w:rFonts w:ascii="Bookman Old Style" w:hAnsi="Bookman Old Style"/>
          <w:color w:val="3D3935"/>
          <w:sz w:val="18"/>
          <w:szCs w:val="18"/>
          <w:lang w:val="el-GR" w:eastAsia="el-GR"/>
        </w:rPr>
        <w:t>«</w:t>
      </w:r>
      <w:r w:rsidR="00422089" w:rsidRPr="00450AD8">
        <w:rPr>
          <w:rFonts w:ascii="Bookman Old Style" w:hAnsi="Bookman Old Style"/>
          <w:color w:val="3D3935"/>
          <w:sz w:val="18"/>
          <w:szCs w:val="18"/>
          <w:lang w:val="el-GR" w:eastAsia="el-GR"/>
        </w:rPr>
        <w:t xml:space="preserve">Εφάπαξ ειδικό βοήθημα για την επανασύνδεση παροχών ηλεκτρικού ρεύματος, δυνάμει του άρθρου </w:t>
      </w:r>
      <w:r w:rsidR="00145781" w:rsidRPr="00450AD8">
        <w:rPr>
          <w:rFonts w:ascii="Bookman Old Style" w:hAnsi="Bookman Old Style"/>
          <w:color w:val="3D3935"/>
          <w:sz w:val="18"/>
          <w:szCs w:val="18"/>
          <w:lang w:val="el-GR" w:eastAsia="el-GR"/>
        </w:rPr>
        <w:t xml:space="preserve">36 του </w:t>
      </w:r>
      <w:r w:rsidR="00D73ABC">
        <w:rPr>
          <w:rFonts w:ascii="Bookman Old Style" w:hAnsi="Bookman Old Style"/>
          <w:color w:val="3D3935"/>
          <w:sz w:val="18"/>
          <w:szCs w:val="18"/>
          <w:lang w:val="el-GR" w:eastAsia="el-GR"/>
        </w:rPr>
        <w:t>ν.4508/2017</w:t>
      </w:r>
      <w:r w:rsidR="00D73ABC" w:rsidRPr="00D73ABC">
        <w:rPr>
          <w:rFonts w:ascii="Bookman Old Style" w:hAnsi="Bookman Old Style"/>
          <w:sz w:val="18"/>
          <w:szCs w:val="18"/>
          <w:lang w:val="el-GR" w:eastAsia="el-GR"/>
        </w:rPr>
        <w:t>»</w:t>
      </w:r>
      <w:r w:rsidR="00DD52AA" w:rsidRPr="00450AD8">
        <w:rPr>
          <w:rFonts w:ascii="Bookman Old Style" w:hAnsi="Bookman Old Style"/>
          <w:color w:val="3D3935"/>
          <w:sz w:val="18"/>
          <w:szCs w:val="18"/>
          <w:lang w:val="el-GR" w:eastAsia="el-GR"/>
        </w:rPr>
        <w:t xml:space="preserve"> (Β΄3088).</w:t>
      </w:r>
      <w:r w:rsidR="00422089" w:rsidRPr="00450AD8">
        <w:rPr>
          <w:rFonts w:ascii="Bookman Old Style" w:hAnsi="Bookman Old Style"/>
          <w:color w:val="3D3935"/>
          <w:sz w:val="18"/>
          <w:szCs w:val="18"/>
          <w:lang w:val="el-GR" w:eastAsia="el-GR"/>
        </w:rPr>
        <w:t xml:space="preserve">  </w:t>
      </w:r>
    </w:p>
    <w:p w:rsidR="00D311E6" w:rsidRPr="00450AD8" w:rsidRDefault="00D311E6" w:rsidP="00730C2E">
      <w:pPr>
        <w:shd w:val="clear" w:color="auto" w:fill="FFFFFF"/>
        <w:jc w:val="both"/>
        <w:textAlignment w:val="baseline"/>
        <w:rPr>
          <w:rFonts w:ascii="Bookman Old Style" w:hAnsi="Bookman Old Style"/>
          <w:color w:val="3D3935"/>
          <w:sz w:val="18"/>
          <w:szCs w:val="18"/>
          <w:lang w:val="el-GR" w:eastAsia="el-GR"/>
        </w:rPr>
      </w:pPr>
    </w:p>
    <w:p w:rsidR="00D311E6" w:rsidRPr="00450AD8" w:rsidRDefault="00402275" w:rsidP="00730C2E">
      <w:pPr>
        <w:shd w:val="clear" w:color="auto" w:fill="FFFFFF"/>
        <w:jc w:val="both"/>
        <w:textAlignment w:val="baseline"/>
        <w:rPr>
          <w:rFonts w:ascii="Bookman Old Style" w:hAnsi="Bookman Old Style"/>
          <w:color w:val="3D3935"/>
          <w:sz w:val="18"/>
          <w:szCs w:val="18"/>
          <w:lang w:val="el-GR" w:eastAsia="el-GR"/>
        </w:rPr>
      </w:pPr>
      <w:r w:rsidRPr="00450AD8">
        <w:rPr>
          <w:rFonts w:ascii="Bookman Old Style" w:hAnsi="Bookman Old Style"/>
          <w:color w:val="3D3935"/>
          <w:sz w:val="18"/>
          <w:szCs w:val="18"/>
          <w:lang w:val="el-GR" w:eastAsia="el-GR"/>
        </w:rPr>
        <w:t>Συγκεκριμένα, η ρύθμιση προβλέπει ότι οι προς εξέταση δικαιούχοι του ειδικού βοηθήματος για να υποβάλλουν αίτηση στον Δήμο, πρέπει να πληρούν τα παρακάτω κριτήρια</w:t>
      </w:r>
      <w:r w:rsidRPr="00D73ABC">
        <w:rPr>
          <w:rFonts w:ascii="Bookman Old Style" w:hAnsi="Bookman Old Style"/>
          <w:color w:val="3D3935"/>
          <w:sz w:val="18"/>
          <w:szCs w:val="18"/>
          <w:lang w:val="el-GR" w:eastAsia="el-GR"/>
        </w:rPr>
        <w:t>:</w:t>
      </w:r>
      <w:r w:rsidRPr="00450AD8">
        <w:rPr>
          <w:rFonts w:ascii="Bookman Old Style" w:hAnsi="Bookman Old Style"/>
          <w:color w:val="3D3935"/>
          <w:sz w:val="18"/>
          <w:szCs w:val="18"/>
          <w:lang w:val="rw-RW" w:eastAsia="el-GR"/>
        </w:rPr>
        <w:t xml:space="preserve"> </w:t>
      </w:r>
    </w:p>
    <w:p w:rsidR="004F4EE9" w:rsidRDefault="004F4EE9" w:rsidP="00730C2E">
      <w:pPr>
        <w:shd w:val="clear" w:color="auto" w:fill="FFFFFF"/>
        <w:jc w:val="both"/>
        <w:textAlignment w:val="baseline"/>
        <w:rPr>
          <w:rFonts w:ascii="Bookman Old Style" w:hAnsi="Bookman Old Style"/>
          <w:color w:val="3D3935"/>
          <w:sz w:val="18"/>
          <w:szCs w:val="18"/>
          <w:lang w:val="el-GR" w:eastAsia="el-GR"/>
        </w:rPr>
      </w:pPr>
      <w:r w:rsidRPr="00F106AF">
        <w:rPr>
          <w:rFonts w:ascii="Bookman Old Style" w:hAnsi="Bookman Old Style"/>
          <w:b/>
          <w:color w:val="3D3935"/>
          <w:sz w:val="18"/>
          <w:szCs w:val="18"/>
          <w:lang w:val="el-GR" w:eastAsia="el-GR"/>
        </w:rPr>
        <w:t>Α.</w:t>
      </w:r>
      <w:r w:rsidRPr="00450AD8">
        <w:rPr>
          <w:rFonts w:ascii="Bookman Old Style" w:hAnsi="Bookman Old Style"/>
          <w:color w:val="3D3935"/>
          <w:sz w:val="18"/>
          <w:szCs w:val="18"/>
          <w:lang w:val="el-GR" w:eastAsia="el-GR"/>
        </w:rPr>
        <w:t xml:space="preserve"> Να έχουν ληξιπρόθεσμες οφειλές μέχρι και τις </w:t>
      </w:r>
      <w:r w:rsidR="00CE1FB8" w:rsidRPr="00D73ABC">
        <w:rPr>
          <w:rFonts w:ascii="Bookman Old Style" w:hAnsi="Bookman Old Style"/>
          <w:b/>
          <w:color w:val="3D3935"/>
          <w:sz w:val="18"/>
          <w:szCs w:val="18"/>
          <w:lang w:val="el-GR" w:eastAsia="el-GR"/>
        </w:rPr>
        <w:t>31.12.2021</w:t>
      </w:r>
      <w:r w:rsidR="00CE1FB8" w:rsidRPr="00450AD8">
        <w:rPr>
          <w:rFonts w:ascii="Bookman Old Style" w:hAnsi="Bookman Old Style"/>
          <w:color w:val="3D3935"/>
          <w:sz w:val="18"/>
          <w:szCs w:val="18"/>
          <w:lang w:val="el-GR" w:eastAsia="el-GR"/>
        </w:rPr>
        <w:t>,</w:t>
      </w:r>
      <w:r w:rsidR="0067478E">
        <w:rPr>
          <w:rFonts w:ascii="Bookman Old Style" w:hAnsi="Bookman Old Style"/>
          <w:color w:val="3D3935"/>
          <w:sz w:val="18"/>
          <w:szCs w:val="18"/>
          <w:lang w:val="el-GR" w:eastAsia="el-GR"/>
        </w:rPr>
        <w:t xml:space="preserve"> </w:t>
      </w:r>
      <w:r w:rsidR="00CE1FB8" w:rsidRPr="00450AD8">
        <w:rPr>
          <w:rFonts w:ascii="Bookman Old Style" w:hAnsi="Bookman Old Style"/>
          <w:color w:val="3D3935"/>
          <w:sz w:val="18"/>
          <w:szCs w:val="18"/>
          <w:lang w:val="el-GR" w:eastAsia="el-GR"/>
        </w:rPr>
        <w:t xml:space="preserve">να αποσυνδεθούν ή να έχουν αποσυνδεθεί από το δίκτυο μέχρι τις </w:t>
      </w:r>
      <w:r w:rsidR="00CE1FB8" w:rsidRPr="00D73ABC">
        <w:rPr>
          <w:rFonts w:ascii="Bookman Old Style" w:hAnsi="Bookman Old Style"/>
          <w:b/>
          <w:color w:val="3D3935"/>
          <w:sz w:val="18"/>
          <w:szCs w:val="18"/>
          <w:lang w:val="el-GR" w:eastAsia="el-GR"/>
        </w:rPr>
        <w:t>15.02.2022</w:t>
      </w:r>
      <w:r w:rsidR="00CE1FB8" w:rsidRPr="00450AD8">
        <w:rPr>
          <w:rFonts w:ascii="Bookman Old Style" w:hAnsi="Bookman Old Style"/>
          <w:color w:val="3D3935"/>
          <w:sz w:val="18"/>
          <w:szCs w:val="18"/>
          <w:lang w:val="el-GR" w:eastAsia="el-GR"/>
        </w:rPr>
        <w:t xml:space="preserve"> και να παραμένουν αποσυνδεδεμένοι μέχρι την ολοκλήρ</w:t>
      </w:r>
      <w:r w:rsidR="00070EF3">
        <w:rPr>
          <w:rFonts w:ascii="Bookman Old Style" w:hAnsi="Bookman Old Style"/>
          <w:color w:val="3D3935"/>
          <w:sz w:val="18"/>
          <w:szCs w:val="18"/>
          <w:lang w:val="el-GR" w:eastAsia="el-GR"/>
        </w:rPr>
        <w:t>ωση της διαδικασίας</w:t>
      </w:r>
      <w:r w:rsidR="00CE1FB8" w:rsidRPr="00450AD8">
        <w:rPr>
          <w:rFonts w:ascii="Bookman Old Style" w:hAnsi="Bookman Old Style"/>
          <w:color w:val="3D3935"/>
          <w:sz w:val="18"/>
          <w:szCs w:val="18"/>
          <w:lang w:val="el-GR" w:eastAsia="el-GR"/>
        </w:rPr>
        <w:t>.</w:t>
      </w:r>
    </w:p>
    <w:p w:rsidR="0067478E" w:rsidRPr="00450AD8" w:rsidRDefault="0067478E" w:rsidP="00730C2E">
      <w:pPr>
        <w:shd w:val="clear" w:color="auto" w:fill="FFFFFF"/>
        <w:jc w:val="both"/>
        <w:textAlignment w:val="baseline"/>
        <w:rPr>
          <w:rFonts w:ascii="Bookman Old Style" w:hAnsi="Bookman Old Style"/>
          <w:color w:val="3D3935"/>
          <w:sz w:val="18"/>
          <w:szCs w:val="18"/>
          <w:lang w:val="el-GR" w:eastAsia="el-GR"/>
        </w:rPr>
      </w:pPr>
    </w:p>
    <w:p w:rsidR="00730C2E" w:rsidRDefault="0067478E" w:rsidP="00730C2E">
      <w:pPr>
        <w:shd w:val="clear" w:color="auto" w:fill="FFFFFF"/>
        <w:jc w:val="both"/>
        <w:textAlignment w:val="baseline"/>
        <w:rPr>
          <w:rFonts w:ascii="Bookman Old Style" w:hAnsi="Bookman Old Style"/>
          <w:b/>
          <w:color w:val="3D3935"/>
          <w:sz w:val="18"/>
          <w:szCs w:val="18"/>
          <w:lang w:val="el-GR" w:eastAsia="el-GR"/>
        </w:rPr>
      </w:pPr>
      <w:r w:rsidRPr="00376637">
        <w:rPr>
          <w:rFonts w:ascii="Bookman Old Style" w:hAnsi="Bookman Old Style"/>
          <w:b/>
          <w:color w:val="3D3935"/>
          <w:sz w:val="18"/>
          <w:szCs w:val="18"/>
          <w:lang w:val="el-GR" w:eastAsia="el-GR"/>
        </w:rPr>
        <w:t xml:space="preserve">Η διαδικασία που εφαρμόζεται για την χορήγηση του ειδικού </w:t>
      </w:r>
      <w:r w:rsidR="00376637" w:rsidRPr="00376637">
        <w:rPr>
          <w:rFonts w:ascii="Bookman Old Style" w:hAnsi="Bookman Old Style"/>
          <w:b/>
          <w:color w:val="3D3935"/>
          <w:sz w:val="18"/>
          <w:szCs w:val="18"/>
          <w:lang w:val="el-GR" w:eastAsia="el-GR"/>
        </w:rPr>
        <w:t>βοηθήματος έχει ως εξής:</w:t>
      </w:r>
    </w:p>
    <w:p w:rsidR="00C97290" w:rsidRPr="00376637" w:rsidRDefault="00C97290" w:rsidP="00730C2E">
      <w:pPr>
        <w:shd w:val="clear" w:color="auto" w:fill="FFFFFF"/>
        <w:jc w:val="both"/>
        <w:textAlignment w:val="baseline"/>
        <w:rPr>
          <w:rFonts w:ascii="Bookman Old Style" w:hAnsi="Bookman Old Style"/>
          <w:b/>
          <w:color w:val="3D3935"/>
          <w:sz w:val="18"/>
          <w:szCs w:val="18"/>
          <w:lang w:val="el-GR" w:eastAsia="el-GR"/>
        </w:rPr>
      </w:pPr>
    </w:p>
    <w:p w:rsidR="0067478E" w:rsidRPr="00C97290" w:rsidRDefault="00376637" w:rsidP="00C97290">
      <w:pPr>
        <w:pStyle w:val="ListParagraph"/>
        <w:numPr>
          <w:ilvl w:val="0"/>
          <w:numId w:val="5"/>
        </w:numPr>
        <w:shd w:val="clear" w:color="auto" w:fill="FFFFFF"/>
        <w:jc w:val="both"/>
        <w:rPr>
          <w:rFonts w:ascii="Bookman Old Style" w:hAnsi="Bookman Old Style"/>
          <w:bCs/>
          <w:color w:val="4A4A4A"/>
          <w:sz w:val="18"/>
          <w:szCs w:val="18"/>
          <w:lang w:val="el-GR" w:eastAsia="el-GR"/>
        </w:rPr>
      </w:pPr>
      <w:r w:rsidRPr="00C97290">
        <w:rPr>
          <w:rFonts w:ascii="Bookman Old Style" w:hAnsi="Bookman Old Style"/>
          <w:bCs/>
          <w:color w:val="4A4A4A"/>
          <w:sz w:val="18"/>
          <w:szCs w:val="18"/>
          <w:lang w:val="el-GR" w:eastAsia="el-GR"/>
        </w:rPr>
        <w:t>Οι καταναλωτές που έχουν αποσυνδεθεί από το δίκτυο παροχής ηλεκτρικής ενέργειας υποβάλλουν αίτηση προς την Διεύθυνση Κοινωνικής Προστασίας του Δήμου,  η οποία επέχει θέση υπεύθυνης δήλωσης του ν.1599/1986 ως προς τα δηλωθέντα στοιχεία.</w:t>
      </w:r>
    </w:p>
    <w:p w:rsidR="0067478E" w:rsidRDefault="0067478E" w:rsidP="00730C2E">
      <w:pPr>
        <w:shd w:val="clear" w:color="auto" w:fill="FFFFFF"/>
        <w:jc w:val="both"/>
        <w:rPr>
          <w:rFonts w:ascii="Bookman Old Style" w:hAnsi="Bookman Old Style"/>
          <w:b/>
          <w:bCs/>
          <w:color w:val="4A4A4A"/>
          <w:sz w:val="18"/>
          <w:szCs w:val="18"/>
          <w:lang w:val="el-GR" w:eastAsia="el-GR"/>
        </w:rPr>
      </w:pPr>
    </w:p>
    <w:p w:rsidR="00730C2E" w:rsidRPr="00C97290" w:rsidRDefault="00730C2E" w:rsidP="00730C2E">
      <w:pPr>
        <w:shd w:val="clear" w:color="auto" w:fill="FFFFFF"/>
        <w:jc w:val="both"/>
        <w:rPr>
          <w:rFonts w:ascii="Bookman Old Style" w:hAnsi="Bookman Old Style"/>
          <w:color w:val="4A4A4A"/>
          <w:sz w:val="18"/>
          <w:szCs w:val="18"/>
          <w:lang w:val="el-GR" w:eastAsia="el-GR"/>
        </w:rPr>
      </w:pPr>
      <w:r w:rsidRPr="00C97290">
        <w:rPr>
          <w:rFonts w:ascii="Bookman Old Style" w:hAnsi="Bookman Old Style"/>
          <w:bCs/>
          <w:color w:val="4A4A4A"/>
          <w:sz w:val="18"/>
          <w:szCs w:val="18"/>
          <w:lang w:val="el-GR" w:eastAsia="el-GR"/>
        </w:rPr>
        <w:t xml:space="preserve">Η </w:t>
      </w:r>
      <w:r w:rsidR="00C97290">
        <w:rPr>
          <w:rFonts w:ascii="Bookman Old Style" w:hAnsi="Bookman Old Style"/>
          <w:bCs/>
          <w:color w:val="4A4A4A"/>
          <w:sz w:val="18"/>
          <w:szCs w:val="18"/>
          <w:lang w:val="el-GR" w:eastAsia="el-GR"/>
        </w:rPr>
        <w:t xml:space="preserve">ανωτέρω </w:t>
      </w:r>
      <w:r w:rsidRPr="00C97290">
        <w:rPr>
          <w:rFonts w:ascii="Bookman Old Style" w:hAnsi="Bookman Old Style"/>
          <w:bCs/>
          <w:color w:val="4A4A4A"/>
          <w:sz w:val="18"/>
          <w:szCs w:val="18"/>
          <w:lang w:val="el-GR" w:eastAsia="el-GR"/>
        </w:rPr>
        <w:t>αίτηση υποβάλλεται από τους καταναλωτές προσκομίζοντας τα παρακάτω δικαιολογητικά</w:t>
      </w:r>
      <w:r w:rsidRPr="00C97290">
        <w:rPr>
          <w:rFonts w:ascii="Bookman Old Style" w:hAnsi="Bookman Old Style"/>
          <w:color w:val="4A4A4A"/>
          <w:sz w:val="18"/>
          <w:szCs w:val="18"/>
          <w:lang w:val="el-GR" w:eastAsia="el-GR"/>
        </w:rPr>
        <w:t>:</w:t>
      </w:r>
    </w:p>
    <w:p w:rsidR="00730C2E" w:rsidRPr="00450AD8" w:rsidRDefault="00B93C17" w:rsidP="00730C2E">
      <w:pPr>
        <w:numPr>
          <w:ilvl w:val="0"/>
          <w:numId w:val="3"/>
        </w:numPr>
        <w:shd w:val="clear" w:color="auto" w:fill="FFFFFF"/>
        <w:spacing w:before="100" w:beforeAutospacing="1"/>
        <w:jc w:val="both"/>
        <w:rPr>
          <w:rFonts w:ascii="Bookman Old Style" w:hAnsi="Bookman Old Style"/>
          <w:color w:val="4A4A4A"/>
          <w:sz w:val="18"/>
          <w:szCs w:val="18"/>
          <w:lang w:val="el-GR" w:eastAsia="el-GR"/>
        </w:rPr>
      </w:pPr>
      <w:r>
        <w:rPr>
          <w:rFonts w:ascii="Bookman Old Style" w:hAnsi="Bookman Old Style"/>
          <w:color w:val="4A4A4A"/>
          <w:sz w:val="18"/>
          <w:szCs w:val="18"/>
          <w:lang w:val="el-GR" w:eastAsia="el-GR"/>
        </w:rPr>
        <w:t>Δ</w:t>
      </w:r>
      <w:r w:rsidR="00730C2E" w:rsidRPr="00450AD8">
        <w:rPr>
          <w:rFonts w:ascii="Bookman Old Style" w:hAnsi="Bookman Old Style"/>
          <w:color w:val="4A4A4A"/>
          <w:sz w:val="18"/>
          <w:szCs w:val="18"/>
          <w:lang w:val="el-GR" w:eastAsia="el-GR"/>
        </w:rPr>
        <w:t>ήλωση εισοδήματος φυσικών προσώπων (Ε.1) του τελευταίου φορολογικού έτους όλων των μελών του νοικοκυριού</w:t>
      </w:r>
      <w:r w:rsidR="00E46D07">
        <w:rPr>
          <w:rFonts w:ascii="Bookman Old Style" w:hAnsi="Bookman Old Style"/>
          <w:color w:val="4A4A4A"/>
          <w:sz w:val="18"/>
          <w:szCs w:val="18"/>
          <w:lang w:val="el-GR" w:eastAsia="el-GR"/>
        </w:rPr>
        <w:t>,</w:t>
      </w:r>
    </w:p>
    <w:p w:rsidR="00730C2E" w:rsidRPr="00450AD8" w:rsidRDefault="00B93C17" w:rsidP="00730C2E">
      <w:pPr>
        <w:numPr>
          <w:ilvl w:val="0"/>
          <w:numId w:val="3"/>
        </w:numPr>
        <w:shd w:val="clear" w:color="auto" w:fill="FFFFFF"/>
        <w:spacing w:before="100" w:beforeAutospacing="1"/>
        <w:jc w:val="both"/>
        <w:rPr>
          <w:rFonts w:ascii="Bookman Old Style" w:hAnsi="Bookman Old Style"/>
          <w:color w:val="4A4A4A"/>
          <w:sz w:val="18"/>
          <w:szCs w:val="18"/>
          <w:lang w:val="el-GR" w:eastAsia="el-GR"/>
        </w:rPr>
      </w:pPr>
      <w:r>
        <w:rPr>
          <w:rFonts w:ascii="Bookman Old Style" w:hAnsi="Bookman Old Style"/>
          <w:color w:val="4A4A4A"/>
          <w:sz w:val="18"/>
          <w:szCs w:val="18"/>
          <w:lang w:val="el-GR" w:eastAsia="el-GR"/>
        </w:rPr>
        <w:t>Δ</w:t>
      </w:r>
      <w:r w:rsidR="00730C2E" w:rsidRPr="00450AD8">
        <w:rPr>
          <w:rFonts w:ascii="Bookman Old Style" w:hAnsi="Bookman Old Style"/>
          <w:color w:val="4A4A4A"/>
          <w:sz w:val="18"/>
          <w:szCs w:val="18"/>
          <w:lang w:val="el-GR" w:eastAsia="el-GR"/>
        </w:rPr>
        <w:t xml:space="preserve">ήλωση στοιχείων ακινήτων (Ε.9) όλων των μελών του νοικοκυριού, εφόσον προβλέπεται η υποχρέωση υποβολής </w:t>
      </w:r>
      <w:r>
        <w:rPr>
          <w:rFonts w:ascii="Bookman Old Style" w:hAnsi="Bookman Old Style"/>
          <w:color w:val="4A4A4A"/>
          <w:sz w:val="18"/>
          <w:szCs w:val="18"/>
          <w:lang w:val="el-GR" w:eastAsia="el-GR"/>
        </w:rPr>
        <w:t>της</w:t>
      </w:r>
      <w:r w:rsidR="00E46D07">
        <w:rPr>
          <w:rFonts w:ascii="Bookman Old Style" w:hAnsi="Bookman Old Style"/>
          <w:color w:val="4A4A4A"/>
          <w:sz w:val="18"/>
          <w:szCs w:val="18"/>
          <w:lang w:val="el-GR" w:eastAsia="el-GR"/>
        </w:rPr>
        <w:t>,</w:t>
      </w:r>
    </w:p>
    <w:p w:rsidR="00730C2E" w:rsidRPr="00450AD8" w:rsidRDefault="00B93C17" w:rsidP="00730C2E">
      <w:pPr>
        <w:numPr>
          <w:ilvl w:val="0"/>
          <w:numId w:val="3"/>
        </w:numPr>
        <w:shd w:val="clear" w:color="auto" w:fill="FFFFFF"/>
        <w:spacing w:before="100" w:beforeAutospacing="1"/>
        <w:jc w:val="both"/>
        <w:rPr>
          <w:rFonts w:ascii="Bookman Old Style" w:hAnsi="Bookman Old Style"/>
          <w:color w:val="4A4A4A"/>
          <w:sz w:val="18"/>
          <w:szCs w:val="18"/>
          <w:lang w:val="el-GR" w:eastAsia="el-GR"/>
        </w:rPr>
      </w:pPr>
      <w:r>
        <w:rPr>
          <w:rFonts w:ascii="Bookman Old Style" w:hAnsi="Bookman Old Style"/>
          <w:color w:val="4A4A4A"/>
          <w:sz w:val="18"/>
          <w:szCs w:val="18"/>
          <w:lang w:val="el-GR" w:eastAsia="el-GR"/>
        </w:rPr>
        <w:t>Π</w:t>
      </w:r>
      <w:r w:rsidR="00730C2E" w:rsidRPr="00450AD8">
        <w:rPr>
          <w:rFonts w:ascii="Bookman Old Style" w:hAnsi="Bookman Old Style"/>
          <w:color w:val="4A4A4A"/>
          <w:sz w:val="18"/>
          <w:szCs w:val="18"/>
          <w:lang w:val="el-GR" w:eastAsia="el-GR"/>
        </w:rPr>
        <w:t>ράξη διοικητικού προσδιορισμού του φόρου εισοδήματος (εκκαθαριστικό) του τελευταίου φορολογικού έτους όλων των μελών του νοικοκυριού</w:t>
      </w:r>
      <w:r w:rsidR="00E46D07">
        <w:rPr>
          <w:rFonts w:ascii="Bookman Old Style" w:hAnsi="Bookman Old Style"/>
          <w:color w:val="4A4A4A"/>
          <w:sz w:val="18"/>
          <w:szCs w:val="18"/>
          <w:lang w:val="el-GR" w:eastAsia="el-GR"/>
        </w:rPr>
        <w:t>,</w:t>
      </w:r>
    </w:p>
    <w:p w:rsidR="00730C2E" w:rsidRPr="00450AD8" w:rsidRDefault="00B93C17" w:rsidP="00730C2E">
      <w:pPr>
        <w:numPr>
          <w:ilvl w:val="0"/>
          <w:numId w:val="3"/>
        </w:numPr>
        <w:shd w:val="clear" w:color="auto" w:fill="FFFFFF"/>
        <w:spacing w:before="100" w:beforeAutospacing="1"/>
        <w:jc w:val="both"/>
        <w:rPr>
          <w:rFonts w:ascii="Bookman Old Style" w:hAnsi="Bookman Old Style"/>
          <w:color w:val="4A4A4A"/>
          <w:sz w:val="18"/>
          <w:szCs w:val="18"/>
          <w:lang w:val="el-GR" w:eastAsia="el-GR"/>
        </w:rPr>
      </w:pPr>
      <w:r>
        <w:rPr>
          <w:rFonts w:ascii="Bookman Old Style" w:hAnsi="Bookman Old Style"/>
          <w:color w:val="4A4A4A"/>
          <w:sz w:val="18"/>
          <w:szCs w:val="18"/>
          <w:lang w:val="el-GR" w:eastAsia="el-GR"/>
        </w:rPr>
        <w:t>Π</w:t>
      </w:r>
      <w:r w:rsidR="00730C2E" w:rsidRPr="00450AD8">
        <w:rPr>
          <w:rFonts w:ascii="Bookman Old Style" w:hAnsi="Bookman Old Style"/>
          <w:color w:val="4A4A4A"/>
          <w:sz w:val="18"/>
          <w:szCs w:val="18"/>
          <w:lang w:val="el-GR" w:eastAsia="el-GR"/>
        </w:rPr>
        <w:t>ράξη διοικητικού προσδιορισμού του Ενιαίου Φόρου Ιδιοκτησίας Ακινήτων (ΕΝ.Φ.I.A.) του τελευταίου φορολογικού έτους όλων των μελών του νοικοκυριού</w:t>
      </w:r>
      <w:r w:rsidR="00E46D07">
        <w:rPr>
          <w:rFonts w:ascii="Bookman Old Style" w:hAnsi="Bookman Old Style"/>
          <w:color w:val="4A4A4A"/>
          <w:sz w:val="18"/>
          <w:szCs w:val="18"/>
          <w:lang w:val="el-GR" w:eastAsia="el-GR"/>
        </w:rPr>
        <w:t>,</w:t>
      </w:r>
    </w:p>
    <w:p w:rsidR="00730C2E" w:rsidRPr="00450AD8" w:rsidRDefault="00B93C17" w:rsidP="00730C2E">
      <w:pPr>
        <w:numPr>
          <w:ilvl w:val="0"/>
          <w:numId w:val="3"/>
        </w:numPr>
        <w:shd w:val="clear" w:color="auto" w:fill="FFFFFF"/>
        <w:spacing w:before="100" w:beforeAutospacing="1"/>
        <w:jc w:val="both"/>
        <w:rPr>
          <w:rFonts w:ascii="Bookman Old Style" w:hAnsi="Bookman Old Style"/>
          <w:color w:val="4A4A4A"/>
          <w:sz w:val="18"/>
          <w:szCs w:val="18"/>
          <w:lang w:val="el-GR" w:eastAsia="el-GR"/>
        </w:rPr>
      </w:pPr>
      <w:r>
        <w:rPr>
          <w:rFonts w:ascii="Bookman Old Style" w:hAnsi="Bookman Old Style"/>
          <w:color w:val="4A4A4A"/>
          <w:sz w:val="18"/>
          <w:szCs w:val="18"/>
          <w:lang w:val="el-GR" w:eastAsia="el-GR"/>
        </w:rPr>
        <w:t>Π</w:t>
      </w:r>
      <w:r w:rsidR="00730C2E" w:rsidRPr="00450AD8">
        <w:rPr>
          <w:rFonts w:ascii="Bookman Old Style" w:hAnsi="Bookman Old Style"/>
          <w:color w:val="4A4A4A"/>
          <w:sz w:val="18"/>
          <w:szCs w:val="18"/>
          <w:lang w:val="el-GR" w:eastAsia="el-GR"/>
        </w:rPr>
        <w:t>ιστοποιητικό οικογενειακής κατάστασης</w:t>
      </w:r>
      <w:r w:rsidR="00E46D07">
        <w:rPr>
          <w:rFonts w:ascii="Bookman Old Style" w:hAnsi="Bookman Old Style"/>
          <w:color w:val="4A4A4A"/>
          <w:sz w:val="18"/>
          <w:szCs w:val="18"/>
          <w:lang w:val="el-GR" w:eastAsia="el-GR"/>
        </w:rPr>
        <w:t>,</w:t>
      </w:r>
    </w:p>
    <w:p w:rsidR="00730C2E" w:rsidRPr="00450AD8" w:rsidRDefault="00B93C17" w:rsidP="00730C2E">
      <w:pPr>
        <w:numPr>
          <w:ilvl w:val="0"/>
          <w:numId w:val="3"/>
        </w:numPr>
        <w:shd w:val="clear" w:color="auto" w:fill="FFFFFF"/>
        <w:spacing w:before="100" w:beforeAutospacing="1"/>
        <w:jc w:val="both"/>
        <w:rPr>
          <w:rFonts w:ascii="Bookman Old Style" w:hAnsi="Bookman Old Style"/>
          <w:color w:val="4A4A4A"/>
          <w:sz w:val="18"/>
          <w:szCs w:val="18"/>
          <w:lang w:val="el-GR" w:eastAsia="el-GR"/>
        </w:rPr>
      </w:pPr>
      <w:r>
        <w:rPr>
          <w:rFonts w:ascii="Bookman Old Style" w:hAnsi="Bookman Old Style"/>
          <w:color w:val="4A4A4A"/>
          <w:sz w:val="18"/>
          <w:szCs w:val="18"/>
          <w:lang w:val="el-GR" w:eastAsia="el-GR"/>
        </w:rPr>
        <w:t>Γ</w:t>
      </w:r>
      <w:r w:rsidR="00730C2E" w:rsidRPr="00450AD8">
        <w:rPr>
          <w:rFonts w:ascii="Bookman Old Style" w:hAnsi="Bookman Old Style"/>
          <w:color w:val="4A4A4A"/>
          <w:sz w:val="18"/>
          <w:szCs w:val="18"/>
          <w:lang w:val="el-GR" w:eastAsia="el-GR"/>
        </w:rPr>
        <w:t>νωμάτευση πιστοποίησης αναπηρίας από ΚΕ.Π.Α για νοικοκυριό που στη σύνθεση του περιλαμβάνει και άτομο ή άτομα με αναπηρία εξήντα επτά τοις εκατό (67%) και άνω</w:t>
      </w:r>
      <w:r w:rsidR="00E46D07">
        <w:rPr>
          <w:rFonts w:ascii="Bookman Old Style" w:hAnsi="Bookman Old Style"/>
          <w:color w:val="4A4A4A"/>
          <w:sz w:val="18"/>
          <w:szCs w:val="18"/>
          <w:lang w:val="el-GR" w:eastAsia="el-GR"/>
        </w:rPr>
        <w:t>,</w:t>
      </w:r>
    </w:p>
    <w:p w:rsidR="00730C2E" w:rsidRPr="00450AD8" w:rsidRDefault="00B93C17" w:rsidP="00730C2E">
      <w:pPr>
        <w:numPr>
          <w:ilvl w:val="0"/>
          <w:numId w:val="3"/>
        </w:numPr>
        <w:shd w:val="clear" w:color="auto" w:fill="FFFFFF"/>
        <w:spacing w:before="100" w:beforeAutospacing="1"/>
        <w:jc w:val="both"/>
        <w:rPr>
          <w:rFonts w:ascii="Bookman Old Style" w:hAnsi="Bookman Old Style"/>
          <w:color w:val="4A4A4A"/>
          <w:sz w:val="18"/>
          <w:szCs w:val="18"/>
          <w:lang w:val="el-GR" w:eastAsia="el-GR"/>
        </w:rPr>
      </w:pPr>
      <w:r>
        <w:rPr>
          <w:rFonts w:ascii="Bookman Old Style" w:hAnsi="Bookman Old Style"/>
          <w:color w:val="4A4A4A"/>
          <w:sz w:val="18"/>
          <w:szCs w:val="18"/>
          <w:lang w:val="el-GR" w:eastAsia="el-GR"/>
        </w:rPr>
        <w:t>Β</w:t>
      </w:r>
      <w:r w:rsidR="00730C2E" w:rsidRPr="00450AD8">
        <w:rPr>
          <w:rFonts w:ascii="Bookman Old Style" w:hAnsi="Bookman Old Style"/>
          <w:color w:val="4A4A4A"/>
          <w:sz w:val="18"/>
          <w:szCs w:val="18"/>
          <w:lang w:val="el-GR" w:eastAsia="el-GR"/>
        </w:rPr>
        <w:t>εβαίωση του ασφαλιστικού φορέα ή Κρατικού Νοσοκομείου, με την οποία πιστοποιείται η ανάγκη κατ’ οίκον χρήσης συσκευής μηχανικής υποστήριξης απαραίτητης για τη ζωή ατόμου ή ατόμων που περιλαμβάνονται στην σύνθεση του νοικοκυριού</w:t>
      </w:r>
      <w:r w:rsidR="00E46D07">
        <w:rPr>
          <w:rFonts w:ascii="Bookman Old Style" w:hAnsi="Bookman Old Style"/>
          <w:color w:val="4A4A4A"/>
          <w:sz w:val="18"/>
          <w:szCs w:val="18"/>
          <w:lang w:val="el-GR" w:eastAsia="el-GR"/>
        </w:rPr>
        <w:t>,</w:t>
      </w:r>
    </w:p>
    <w:p w:rsidR="00730C2E" w:rsidRPr="00450AD8" w:rsidRDefault="00B93C17" w:rsidP="00730C2E">
      <w:pPr>
        <w:numPr>
          <w:ilvl w:val="0"/>
          <w:numId w:val="3"/>
        </w:numPr>
        <w:shd w:val="clear" w:color="auto" w:fill="FFFFFF"/>
        <w:spacing w:before="100" w:beforeAutospacing="1"/>
        <w:jc w:val="both"/>
        <w:rPr>
          <w:rFonts w:ascii="Bookman Old Style" w:hAnsi="Bookman Old Style"/>
          <w:color w:val="4A4A4A"/>
          <w:sz w:val="18"/>
          <w:szCs w:val="18"/>
          <w:lang w:val="el-GR" w:eastAsia="el-GR"/>
        </w:rPr>
      </w:pPr>
      <w:r>
        <w:rPr>
          <w:rFonts w:ascii="Bookman Old Style" w:hAnsi="Bookman Old Style"/>
          <w:color w:val="4A4A4A"/>
          <w:sz w:val="18"/>
          <w:szCs w:val="18"/>
          <w:lang w:val="el-GR" w:eastAsia="el-GR"/>
        </w:rPr>
        <w:t>Α</w:t>
      </w:r>
      <w:r w:rsidR="00730C2E" w:rsidRPr="00450AD8">
        <w:rPr>
          <w:rFonts w:ascii="Bookman Old Style" w:hAnsi="Bookman Old Style"/>
          <w:color w:val="4A4A4A"/>
          <w:sz w:val="18"/>
          <w:szCs w:val="18"/>
          <w:lang w:val="el-GR" w:eastAsia="el-GR"/>
        </w:rPr>
        <w:t>ντίγραφο λογαριασμού κ</w:t>
      </w:r>
      <w:r w:rsidR="00E46D07">
        <w:rPr>
          <w:rFonts w:ascii="Bookman Old Style" w:hAnsi="Bookman Old Style"/>
          <w:color w:val="4A4A4A"/>
          <w:sz w:val="18"/>
          <w:szCs w:val="18"/>
          <w:lang w:val="el-GR" w:eastAsia="el-GR"/>
        </w:rPr>
        <w:t>ατανάλωσης ηλεκτρικής ενέργειας,</w:t>
      </w:r>
    </w:p>
    <w:p w:rsidR="00450AD8" w:rsidRPr="00450AD8" w:rsidRDefault="00730C2E" w:rsidP="00450AD8">
      <w:pPr>
        <w:numPr>
          <w:ilvl w:val="0"/>
          <w:numId w:val="3"/>
        </w:numPr>
        <w:shd w:val="clear" w:color="auto" w:fill="FFFFFF"/>
        <w:spacing w:before="100" w:beforeAutospacing="1"/>
        <w:jc w:val="both"/>
        <w:rPr>
          <w:rFonts w:ascii="Bookman Old Style" w:hAnsi="Bookman Old Style"/>
          <w:color w:val="4A4A4A"/>
          <w:sz w:val="18"/>
          <w:szCs w:val="18"/>
          <w:lang w:val="el-GR" w:eastAsia="el-GR"/>
        </w:rPr>
      </w:pPr>
      <w:r w:rsidRPr="00450AD8">
        <w:rPr>
          <w:rFonts w:ascii="Bookman Old Style" w:hAnsi="Bookman Old Style"/>
          <w:color w:val="4A4A4A"/>
          <w:sz w:val="18"/>
          <w:szCs w:val="18"/>
          <w:lang w:val="el-GR" w:eastAsia="el-GR"/>
        </w:rPr>
        <w:t>Σε περίπτωση που οποιοδήποτε εισοδηματικό ή περιουσιακό στοιχείο ή η σύνθεση του νοικοκυριού έχει μεταβληθεί κατά την υποβολή της αίτησης σε σχέση με την τελευταία εκκαθαρισμένη δήλωση φορολογίας εισοδήματος, απαιτείται η προσκόμιση οποιουδήποτε δικαιολογητικού τεκμηριώνει τη μεταβολή, όπως καταστάσεις μισθοδοσίας τελευταίου έτους όλων των μελών του νοικοκυριού, συμβόλαια πώλησης ή αγοράς, δωρεάς, παραχώρησης ή κατασχετήριο, πρόσφατο πιστοποιητικό οικογενειακής κατάστασης.</w:t>
      </w:r>
    </w:p>
    <w:p w:rsidR="00730C2E" w:rsidRPr="00450AD8" w:rsidRDefault="00730C2E" w:rsidP="00450AD8">
      <w:pPr>
        <w:shd w:val="clear" w:color="auto" w:fill="FFFFFF"/>
        <w:spacing w:before="100" w:beforeAutospacing="1"/>
        <w:jc w:val="both"/>
        <w:rPr>
          <w:rFonts w:ascii="Bookman Old Style" w:hAnsi="Bookman Old Style"/>
          <w:color w:val="4A4A4A"/>
          <w:sz w:val="18"/>
          <w:szCs w:val="18"/>
          <w:lang w:val="el-GR" w:eastAsia="el-GR"/>
        </w:rPr>
      </w:pPr>
      <w:r w:rsidRPr="00450AD8">
        <w:rPr>
          <w:rFonts w:ascii="Bookman Old Style" w:hAnsi="Bookman Old Style"/>
          <w:color w:val="4A4A4A"/>
          <w:sz w:val="18"/>
          <w:szCs w:val="18"/>
          <w:lang w:val="el-GR" w:eastAsia="el-GR"/>
        </w:rPr>
        <w:t>Η αρμόδια δημοτική υπηρεσία κατά την διαδικασία αξιολόγησης των προσκομιζόμενων δικαιολογητικών, μπορεί είτε να ζητά την προσκόμιση περαιτέρω στοιχείων είτε να διενεργεί κοινωνική έρευνα και κατ’ οίκον επισκέψεις για επιτόπια επαλήθευση της σύνθεσης και των συνθηκών διαβίωσης του νοικοκυριού.</w:t>
      </w:r>
    </w:p>
    <w:p w:rsidR="00D311E6" w:rsidRPr="00450AD8" w:rsidRDefault="00D311E6" w:rsidP="00361637">
      <w:pPr>
        <w:shd w:val="clear" w:color="auto" w:fill="FFFFFF"/>
        <w:jc w:val="both"/>
        <w:textAlignment w:val="baseline"/>
        <w:rPr>
          <w:rFonts w:ascii="Bookman Old Style" w:hAnsi="Bookman Old Style"/>
          <w:color w:val="3D3935"/>
          <w:sz w:val="18"/>
          <w:szCs w:val="18"/>
          <w:lang w:val="el-GR" w:eastAsia="el-GR"/>
        </w:rPr>
      </w:pPr>
    </w:p>
    <w:p w:rsidR="00450AD8" w:rsidRPr="00450AD8" w:rsidRDefault="00450AD8" w:rsidP="00361637">
      <w:pPr>
        <w:shd w:val="clear" w:color="auto" w:fill="FFFFFF"/>
        <w:jc w:val="both"/>
        <w:textAlignment w:val="baseline"/>
        <w:rPr>
          <w:rFonts w:ascii="Bookman Old Style" w:hAnsi="Bookman Old Style"/>
          <w:b/>
          <w:color w:val="3D3935"/>
          <w:sz w:val="18"/>
          <w:szCs w:val="18"/>
          <w:lang w:val="el-GR" w:eastAsia="el-GR"/>
        </w:rPr>
      </w:pPr>
      <w:r w:rsidRPr="00450AD8">
        <w:rPr>
          <w:rFonts w:ascii="Bookman Old Style" w:hAnsi="Bookman Old Style"/>
          <w:b/>
          <w:color w:val="3D3935"/>
          <w:sz w:val="18"/>
          <w:szCs w:val="18"/>
          <w:lang w:val="el-GR" w:eastAsia="el-GR"/>
        </w:rPr>
        <w:t>Το ύψος του ειδικού βοηθήματος καθορίζεται αναλόγως του ύψους της συνολικής οφειλής και συγκεκριμένα:</w:t>
      </w:r>
    </w:p>
    <w:p w:rsidR="00450AD8" w:rsidRPr="00450AD8" w:rsidRDefault="00450AD8" w:rsidP="00450AD8">
      <w:pPr>
        <w:shd w:val="clear" w:color="auto" w:fill="FFFFFF"/>
        <w:textAlignment w:val="baseline"/>
        <w:rPr>
          <w:rFonts w:ascii="Bookman Old Style" w:hAnsi="Bookman Old Style"/>
          <w:color w:val="3D3935"/>
          <w:sz w:val="18"/>
          <w:szCs w:val="18"/>
          <w:lang w:val="el-GR" w:eastAsia="el-GR"/>
        </w:rPr>
      </w:pPr>
      <w:r w:rsidRPr="00450AD8">
        <w:rPr>
          <w:rFonts w:ascii="Bookman Old Style" w:hAnsi="Bookman Old Style"/>
          <w:color w:val="3D3935"/>
          <w:sz w:val="18"/>
          <w:szCs w:val="18"/>
          <w:lang w:val="el-GR" w:eastAsia="el-GR"/>
        </w:rPr>
        <w:t> </w:t>
      </w:r>
    </w:p>
    <w:tbl>
      <w:tblPr>
        <w:tblW w:w="0" w:type="auto"/>
        <w:jc w:val="center"/>
        <w:tblCellMar>
          <w:left w:w="0" w:type="dxa"/>
          <w:right w:w="0" w:type="dxa"/>
        </w:tblCellMar>
        <w:tblLook w:val="04A0"/>
      </w:tblPr>
      <w:tblGrid>
        <w:gridCol w:w="4125"/>
        <w:gridCol w:w="3570"/>
      </w:tblGrid>
      <w:tr w:rsidR="00450AD8" w:rsidRPr="00450AD8" w:rsidTr="00450AD8">
        <w:trPr>
          <w:jc w:val="center"/>
        </w:trPr>
        <w:tc>
          <w:tcPr>
            <w:tcW w:w="4125" w:type="dxa"/>
            <w:tcBorders>
              <w:top w:val="nil"/>
              <w:left w:val="nil"/>
              <w:bottom w:val="nil"/>
              <w:right w:val="nil"/>
            </w:tcBorders>
            <w:tcMar>
              <w:top w:w="120" w:type="dxa"/>
              <w:left w:w="300" w:type="dxa"/>
              <w:bottom w:w="120" w:type="dxa"/>
              <w:right w:w="300" w:type="dxa"/>
            </w:tcMar>
            <w:vAlign w:val="bottom"/>
            <w:hideMark/>
          </w:tcPr>
          <w:p w:rsidR="00450AD8" w:rsidRPr="00450AD8" w:rsidRDefault="00450AD8" w:rsidP="004B64B8">
            <w:pPr>
              <w:spacing w:after="100" w:afterAutospacing="1"/>
              <w:rPr>
                <w:rFonts w:ascii="Bookman Old Style" w:hAnsi="Bookman Old Style"/>
                <w:color w:val="7B7B7B"/>
                <w:sz w:val="18"/>
                <w:szCs w:val="18"/>
                <w:lang w:val="el-GR" w:eastAsia="el-GR"/>
              </w:rPr>
            </w:pPr>
            <w:r w:rsidRPr="00450AD8">
              <w:rPr>
                <w:rFonts w:ascii="Bookman Old Style" w:hAnsi="Bookman Old Style"/>
                <w:b/>
                <w:bCs/>
                <w:color w:val="7B7B7B"/>
                <w:sz w:val="18"/>
                <w:szCs w:val="18"/>
                <w:bdr w:val="none" w:sz="0" w:space="0" w:color="auto" w:frame="1"/>
                <w:lang w:val="el-GR" w:eastAsia="el-GR"/>
              </w:rPr>
              <w:t>Ύψος συνολικής οφειλής</w:t>
            </w:r>
          </w:p>
        </w:tc>
        <w:tc>
          <w:tcPr>
            <w:tcW w:w="3570" w:type="dxa"/>
            <w:tcBorders>
              <w:top w:val="nil"/>
              <w:left w:val="nil"/>
              <w:bottom w:val="nil"/>
              <w:right w:val="nil"/>
            </w:tcBorders>
            <w:tcMar>
              <w:top w:w="120" w:type="dxa"/>
              <w:left w:w="300" w:type="dxa"/>
              <w:bottom w:w="120" w:type="dxa"/>
              <w:right w:w="300" w:type="dxa"/>
            </w:tcMar>
            <w:vAlign w:val="bottom"/>
            <w:hideMark/>
          </w:tcPr>
          <w:p w:rsidR="00450AD8" w:rsidRPr="00450AD8" w:rsidRDefault="00450AD8" w:rsidP="004B64B8">
            <w:pPr>
              <w:spacing w:after="100" w:afterAutospacing="1"/>
              <w:jc w:val="center"/>
              <w:rPr>
                <w:rFonts w:ascii="Bookman Old Style" w:hAnsi="Bookman Old Style"/>
                <w:color w:val="7B7B7B"/>
                <w:sz w:val="18"/>
                <w:szCs w:val="18"/>
                <w:lang w:val="el-GR" w:eastAsia="el-GR"/>
              </w:rPr>
            </w:pPr>
            <w:r w:rsidRPr="00450AD8">
              <w:rPr>
                <w:rFonts w:ascii="Bookman Old Style" w:hAnsi="Bookman Old Style"/>
                <w:b/>
                <w:bCs/>
                <w:color w:val="7B7B7B"/>
                <w:sz w:val="18"/>
                <w:szCs w:val="18"/>
                <w:bdr w:val="none" w:sz="0" w:space="0" w:color="auto" w:frame="1"/>
                <w:lang w:val="el-GR" w:eastAsia="el-GR"/>
              </w:rPr>
              <w:t>Ποσοστό κάλυψης</w:t>
            </w:r>
          </w:p>
        </w:tc>
      </w:tr>
      <w:tr w:rsidR="00450AD8" w:rsidRPr="00450AD8" w:rsidTr="00450AD8">
        <w:trPr>
          <w:trHeight w:val="149"/>
          <w:jc w:val="center"/>
        </w:trPr>
        <w:tc>
          <w:tcPr>
            <w:tcW w:w="4125" w:type="dxa"/>
            <w:tcBorders>
              <w:top w:val="nil"/>
              <w:left w:val="nil"/>
              <w:bottom w:val="nil"/>
              <w:right w:val="nil"/>
            </w:tcBorders>
            <w:tcMar>
              <w:top w:w="120" w:type="dxa"/>
              <w:left w:w="300" w:type="dxa"/>
              <w:bottom w:w="120" w:type="dxa"/>
              <w:right w:w="300" w:type="dxa"/>
            </w:tcMar>
            <w:vAlign w:val="bottom"/>
            <w:hideMark/>
          </w:tcPr>
          <w:p w:rsidR="00450AD8" w:rsidRPr="00450AD8" w:rsidRDefault="00450AD8" w:rsidP="004B64B8">
            <w:pPr>
              <w:spacing w:after="100" w:afterAutospacing="1"/>
              <w:rPr>
                <w:rFonts w:ascii="Bookman Old Style" w:hAnsi="Bookman Old Style"/>
                <w:color w:val="7B7B7B"/>
                <w:sz w:val="18"/>
                <w:szCs w:val="18"/>
                <w:lang w:val="el-GR" w:eastAsia="el-GR"/>
              </w:rPr>
            </w:pPr>
            <w:r w:rsidRPr="00450AD8">
              <w:rPr>
                <w:rFonts w:ascii="Bookman Old Style" w:hAnsi="Bookman Old Style"/>
                <w:color w:val="7B7B7B"/>
                <w:sz w:val="18"/>
                <w:szCs w:val="18"/>
                <w:lang w:val="el-GR" w:eastAsia="el-GR"/>
              </w:rPr>
              <w:t>έως 6.000 ευρώ</w:t>
            </w:r>
          </w:p>
        </w:tc>
        <w:tc>
          <w:tcPr>
            <w:tcW w:w="3570" w:type="dxa"/>
            <w:tcBorders>
              <w:top w:val="nil"/>
              <w:left w:val="nil"/>
              <w:bottom w:val="nil"/>
              <w:right w:val="nil"/>
            </w:tcBorders>
            <w:tcMar>
              <w:top w:w="120" w:type="dxa"/>
              <w:left w:w="300" w:type="dxa"/>
              <w:bottom w:w="120" w:type="dxa"/>
              <w:right w:w="300" w:type="dxa"/>
            </w:tcMar>
            <w:vAlign w:val="bottom"/>
            <w:hideMark/>
          </w:tcPr>
          <w:p w:rsidR="00450AD8" w:rsidRPr="00450AD8" w:rsidRDefault="00450AD8" w:rsidP="004B64B8">
            <w:pPr>
              <w:spacing w:after="100" w:afterAutospacing="1"/>
              <w:jc w:val="center"/>
              <w:rPr>
                <w:rFonts w:ascii="Bookman Old Style" w:hAnsi="Bookman Old Style"/>
                <w:color w:val="7B7B7B"/>
                <w:sz w:val="18"/>
                <w:szCs w:val="18"/>
                <w:lang w:val="el-GR" w:eastAsia="el-GR"/>
              </w:rPr>
            </w:pPr>
            <w:r w:rsidRPr="00450AD8">
              <w:rPr>
                <w:rFonts w:ascii="Bookman Old Style" w:hAnsi="Bookman Old Style"/>
                <w:color w:val="7B7B7B"/>
                <w:sz w:val="18"/>
                <w:szCs w:val="18"/>
                <w:lang w:val="el-GR" w:eastAsia="el-GR"/>
              </w:rPr>
              <w:t>100%</w:t>
            </w:r>
          </w:p>
        </w:tc>
      </w:tr>
      <w:tr w:rsidR="00450AD8" w:rsidRPr="00450AD8" w:rsidTr="00450AD8">
        <w:trPr>
          <w:jc w:val="center"/>
        </w:trPr>
        <w:tc>
          <w:tcPr>
            <w:tcW w:w="4125" w:type="dxa"/>
            <w:tcBorders>
              <w:top w:val="nil"/>
              <w:left w:val="nil"/>
              <w:bottom w:val="nil"/>
              <w:right w:val="nil"/>
            </w:tcBorders>
            <w:tcMar>
              <w:top w:w="120" w:type="dxa"/>
              <w:left w:w="300" w:type="dxa"/>
              <w:bottom w:w="120" w:type="dxa"/>
              <w:right w:w="300" w:type="dxa"/>
            </w:tcMar>
            <w:vAlign w:val="bottom"/>
            <w:hideMark/>
          </w:tcPr>
          <w:p w:rsidR="00450AD8" w:rsidRPr="00450AD8" w:rsidRDefault="00450AD8" w:rsidP="004B64B8">
            <w:pPr>
              <w:spacing w:after="100" w:afterAutospacing="1"/>
              <w:rPr>
                <w:rFonts w:ascii="Bookman Old Style" w:hAnsi="Bookman Old Style"/>
                <w:color w:val="7B7B7B"/>
                <w:sz w:val="18"/>
                <w:szCs w:val="18"/>
                <w:lang w:val="el-GR" w:eastAsia="el-GR"/>
              </w:rPr>
            </w:pPr>
            <w:r w:rsidRPr="00450AD8">
              <w:rPr>
                <w:rFonts w:ascii="Bookman Old Style" w:hAnsi="Bookman Old Style"/>
                <w:color w:val="7B7B7B"/>
                <w:sz w:val="18"/>
                <w:szCs w:val="18"/>
                <w:lang w:val="el-GR" w:eastAsia="el-GR"/>
              </w:rPr>
              <w:t>6.001-9.000 ευρώ</w:t>
            </w:r>
          </w:p>
        </w:tc>
        <w:tc>
          <w:tcPr>
            <w:tcW w:w="3570" w:type="dxa"/>
            <w:tcBorders>
              <w:top w:val="nil"/>
              <w:left w:val="nil"/>
              <w:bottom w:val="nil"/>
              <w:right w:val="nil"/>
            </w:tcBorders>
            <w:tcMar>
              <w:top w:w="120" w:type="dxa"/>
              <w:left w:w="300" w:type="dxa"/>
              <w:bottom w:w="120" w:type="dxa"/>
              <w:right w:w="300" w:type="dxa"/>
            </w:tcMar>
            <w:vAlign w:val="bottom"/>
            <w:hideMark/>
          </w:tcPr>
          <w:p w:rsidR="00450AD8" w:rsidRPr="00450AD8" w:rsidRDefault="00450AD8" w:rsidP="004B64B8">
            <w:pPr>
              <w:spacing w:after="100" w:afterAutospacing="1"/>
              <w:jc w:val="center"/>
              <w:rPr>
                <w:rFonts w:ascii="Bookman Old Style" w:hAnsi="Bookman Old Style"/>
                <w:color w:val="7B7B7B"/>
                <w:sz w:val="18"/>
                <w:szCs w:val="18"/>
                <w:lang w:val="el-GR" w:eastAsia="el-GR"/>
              </w:rPr>
            </w:pPr>
            <w:r w:rsidRPr="00450AD8">
              <w:rPr>
                <w:rFonts w:ascii="Bookman Old Style" w:hAnsi="Bookman Old Style"/>
                <w:color w:val="7B7B7B"/>
                <w:sz w:val="18"/>
                <w:szCs w:val="18"/>
                <w:lang w:val="el-GR" w:eastAsia="el-GR"/>
              </w:rPr>
              <w:t>75%</w:t>
            </w:r>
          </w:p>
        </w:tc>
      </w:tr>
      <w:tr w:rsidR="00450AD8" w:rsidRPr="00450AD8" w:rsidTr="00450AD8">
        <w:trPr>
          <w:jc w:val="center"/>
        </w:trPr>
        <w:tc>
          <w:tcPr>
            <w:tcW w:w="4125" w:type="dxa"/>
            <w:tcBorders>
              <w:top w:val="nil"/>
              <w:left w:val="nil"/>
              <w:bottom w:val="nil"/>
              <w:right w:val="nil"/>
            </w:tcBorders>
            <w:tcMar>
              <w:top w:w="120" w:type="dxa"/>
              <w:left w:w="300" w:type="dxa"/>
              <w:bottom w:w="120" w:type="dxa"/>
              <w:right w:w="300" w:type="dxa"/>
            </w:tcMar>
            <w:vAlign w:val="bottom"/>
            <w:hideMark/>
          </w:tcPr>
          <w:p w:rsidR="00450AD8" w:rsidRPr="00450AD8" w:rsidRDefault="00450AD8" w:rsidP="004B64B8">
            <w:pPr>
              <w:spacing w:after="100" w:afterAutospacing="1"/>
              <w:rPr>
                <w:rFonts w:ascii="Bookman Old Style" w:hAnsi="Bookman Old Style"/>
                <w:color w:val="7B7B7B"/>
                <w:sz w:val="18"/>
                <w:szCs w:val="18"/>
                <w:lang w:val="el-GR" w:eastAsia="el-GR"/>
              </w:rPr>
            </w:pPr>
            <w:r w:rsidRPr="00450AD8">
              <w:rPr>
                <w:rFonts w:ascii="Bookman Old Style" w:hAnsi="Bookman Old Style"/>
                <w:color w:val="7B7B7B"/>
                <w:sz w:val="18"/>
                <w:szCs w:val="18"/>
                <w:lang w:val="el-GR" w:eastAsia="el-GR"/>
              </w:rPr>
              <w:t>9.001-12.000 ευρώ</w:t>
            </w:r>
          </w:p>
        </w:tc>
        <w:tc>
          <w:tcPr>
            <w:tcW w:w="3570" w:type="dxa"/>
            <w:tcBorders>
              <w:top w:val="nil"/>
              <w:left w:val="nil"/>
              <w:bottom w:val="nil"/>
              <w:right w:val="nil"/>
            </w:tcBorders>
            <w:tcMar>
              <w:top w:w="120" w:type="dxa"/>
              <w:left w:w="300" w:type="dxa"/>
              <w:bottom w:w="120" w:type="dxa"/>
              <w:right w:w="300" w:type="dxa"/>
            </w:tcMar>
            <w:vAlign w:val="bottom"/>
            <w:hideMark/>
          </w:tcPr>
          <w:p w:rsidR="00450AD8" w:rsidRPr="00450AD8" w:rsidRDefault="00450AD8" w:rsidP="004B64B8">
            <w:pPr>
              <w:spacing w:after="100" w:afterAutospacing="1"/>
              <w:jc w:val="center"/>
              <w:rPr>
                <w:rFonts w:ascii="Bookman Old Style" w:hAnsi="Bookman Old Style"/>
                <w:color w:val="7B7B7B"/>
                <w:sz w:val="18"/>
                <w:szCs w:val="18"/>
                <w:lang w:val="el-GR" w:eastAsia="el-GR"/>
              </w:rPr>
            </w:pPr>
            <w:r w:rsidRPr="00450AD8">
              <w:rPr>
                <w:rFonts w:ascii="Bookman Old Style" w:hAnsi="Bookman Old Style"/>
                <w:color w:val="7B7B7B"/>
                <w:sz w:val="18"/>
                <w:szCs w:val="18"/>
                <w:lang w:val="el-GR" w:eastAsia="el-GR"/>
              </w:rPr>
              <w:t>50%</w:t>
            </w:r>
          </w:p>
        </w:tc>
      </w:tr>
      <w:tr w:rsidR="00450AD8" w:rsidRPr="00450AD8" w:rsidTr="00450AD8">
        <w:trPr>
          <w:jc w:val="center"/>
        </w:trPr>
        <w:tc>
          <w:tcPr>
            <w:tcW w:w="4125" w:type="dxa"/>
            <w:tcBorders>
              <w:top w:val="nil"/>
              <w:left w:val="nil"/>
              <w:bottom w:val="nil"/>
              <w:right w:val="nil"/>
            </w:tcBorders>
            <w:tcMar>
              <w:top w:w="120" w:type="dxa"/>
              <w:left w:w="300" w:type="dxa"/>
              <w:bottom w:w="120" w:type="dxa"/>
              <w:right w:w="300" w:type="dxa"/>
            </w:tcMar>
            <w:vAlign w:val="bottom"/>
            <w:hideMark/>
          </w:tcPr>
          <w:p w:rsidR="00450AD8" w:rsidRPr="00450AD8" w:rsidRDefault="00450AD8" w:rsidP="004B64B8">
            <w:pPr>
              <w:spacing w:after="100" w:afterAutospacing="1"/>
              <w:rPr>
                <w:rFonts w:ascii="Bookman Old Style" w:hAnsi="Bookman Old Style"/>
                <w:color w:val="7B7B7B"/>
                <w:sz w:val="18"/>
                <w:szCs w:val="18"/>
                <w:lang w:val="el-GR" w:eastAsia="el-GR"/>
              </w:rPr>
            </w:pPr>
            <w:r w:rsidRPr="00450AD8">
              <w:rPr>
                <w:rFonts w:ascii="Bookman Old Style" w:hAnsi="Bookman Old Style"/>
                <w:color w:val="7B7B7B"/>
                <w:sz w:val="18"/>
                <w:szCs w:val="18"/>
                <w:lang w:val="el-GR" w:eastAsia="el-GR"/>
              </w:rPr>
              <w:t>άνω των 12.000 ευρώ</w:t>
            </w:r>
          </w:p>
        </w:tc>
        <w:tc>
          <w:tcPr>
            <w:tcW w:w="3570" w:type="dxa"/>
            <w:tcBorders>
              <w:top w:val="nil"/>
              <w:left w:val="nil"/>
              <w:bottom w:val="nil"/>
              <w:right w:val="nil"/>
            </w:tcBorders>
            <w:tcMar>
              <w:top w:w="120" w:type="dxa"/>
              <w:left w:w="300" w:type="dxa"/>
              <w:bottom w:w="120" w:type="dxa"/>
              <w:right w:w="300" w:type="dxa"/>
            </w:tcMar>
            <w:vAlign w:val="bottom"/>
            <w:hideMark/>
          </w:tcPr>
          <w:p w:rsidR="00450AD8" w:rsidRPr="00450AD8" w:rsidRDefault="00450AD8" w:rsidP="004B64B8">
            <w:pPr>
              <w:spacing w:after="100" w:afterAutospacing="1"/>
              <w:jc w:val="center"/>
              <w:rPr>
                <w:rFonts w:ascii="Bookman Old Style" w:hAnsi="Bookman Old Style"/>
                <w:color w:val="7B7B7B"/>
                <w:sz w:val="18"/>
                <w:szCs w:val="18"/>
                <w:lang w:val="el-GR" w:eastAsia="el-GR"/>
              </w:rPr>
            </w:pPr>
            <w:r w:rsidRPr="00450AD8">
              <w:rPr>
                <w:rFonts w:ascii="Bookman Old Style" w:hAnsi="Bookman Old Style"/>
                <w:color w:val="7B7B7B"/>
                <w:sz w:val="18"/>
                <w:szCs w:val="18"/>
                <w:lang w:val="el-GR" w:eastAsia="el-GR"/>
              </w:rPr>
              <w:t>30%</w:t>
            </w:r>
          </w:p>
        </w:tc>
      </w:tr>
    </w:tbl>
    <w:p w:rsidR="004B64B8" w:rsidRDefault="00450AD8" w:rsidP="004B64B8">
      <w:pPr>
        <w:shd w:val="clear" w:color="auto" w:fill="FFFFFF"/>
        <w:textAlignment w:val="baseline"/>
        <w:rPr>
          <w:rFonts w:ascii="Bookman Old Style" w:hAnsi="Bookman Old Style"/>
          <w:color w:val="3D3935"/>
          <w:szCs w:val="20"/>
          <w:lang w:val="el-GR" w:eastAsia="el-GR"/>
        </w:rPr>
      </w:pPr>
      <w:r w:rsidRPr="00450AD8">
        <w:rPr>
          <w:rFonts w:ascii="Bookman Old Style" w:hAnsi="Bookman Old Style"/>
          <w:color w:val="3D3935"/>
          <w:szCs w:val="20"/>
          <w:lang w:val="el-GR" w:eastAsia="el-GR"/>
        </w:rPr>
        <w:t> </w:t>
      </w:r>
    </w:p>
    <w:p w:rsidR="004B64B8" w:rsidRDefault="004B64B8" w:rsidP="004B64B8">
      <w:pPr>
        <w:shd w:val="clear" w:color="auto" w:fill="FFFFFF"/>
        <w:textAlignment w:val="baseline"/>
        <w:rPr>
          <w:rFonts w:ascii="Bookman Old Style" w:hAnsi="Bookman Old Style"/>
          <w:color w:val="3D3935"/>
          <w:szCs w:val="20"/>
          <w:lang w:val="el-GR" w:eastAsia="el-GR"/>
        </w:rPr>
      </w:pPr>
    </w:p>
    <w:p w:rsidR="00AD7EB8" w:rsidRPr="00AD7EB8" w:rsidRDefault="008A7C04" w:rsidP="005649A8">
      <w:pPr>
        <w:shd w:val="clear" w:color="auto" w:fill="FFFFFF"/>
        <w:jc w:val="both"/>
        <w:textAlignment w:val="baseline"/>
        <w:rPr>
          <w:rFonts w:ascii="stag lg web" w:hAnsi="stag lg web"/>
          <w:color w:val="4A4A4A"/>
          <w:sz w:val="29"/>
          <w:szCs w:val="29"/>
          <w:lang w:val="el-GR" w:eastAsia="el-GR"/>
        </w:rPr>
      </w:pPr>
      <w:r w:rsidRPr="004B64B8">
        <w:rPr>
          <w:rFonts w:ascii="Bookman Old Style" w:hAnsi="Bookman Old Style"/>
          <w:b/>
          <w:bCs/>
          <w:color w:val="3D3935"/>
          <w:sz w:val="18"/>
          <w:szCs w:val="18"/>
          <w:bdr w:val="none" w:sz="0" w:space="0" w:color="auto" w:frame="1"/>
          <w:lang w:val="el-GR" w:eastAsia="el-GR"/>
        </w:rPr>
        <w:t>Για υποβολή αιτήσεων και περισσότερες πληροφορίες οι ενδιαφερόμενοι μπορούν να επικοινωνούν με την Διεύθυνση Κοινωνικής Προστασίας, στα τηλέφωνα 213.2100227/210.5982406 από Δευτέρα ως Πα</w:t>
      </w:r>
      <w:r w:rsidR="00D73ABC">
        <w:rPr>
          <w:rFonts w:ascii="Bookman Old Style" w:hAnsi="Bookman Old Style"/>
          <w:b/>
          <w:bCs/>
          <w:color w:val="3D3935"/>
          <w:sz w:val="18"/>
          <w:szCs w:val="18"/>
          <w:bdr w:val="none" w:sz="0" w:space="0" w:color="auto" w:frame="1"/>
          <w:lang w:val="el-GR" w:eastAsia="el-GR"/>
        </w:rPr>
        <w:t>ρασκευή και ώρες 08.00 π.μ. – 13</w:t>
      </w:r>
      <w:r w:rsidRPr="004B64B8">
        <w:rPr>
          <w:rFonts w:ascii="Bookman Old Style" w:hAnsi="Bookman Old Style"/>
          <w:b/>
          <w:bCs/>
          <w:color w:val="3D3935"/>
          <w:sz w:val="18"/>
          <w:szCs w:val="18"/>
          <w:bdr w:val="none" w:sz="0" w:space="0" w:color="auto" w:frame="1"/>
          <w:lang w:val="el-GR" w:eastAsia="el-GR"/>
        </w:rPr>
        <w:t>.00 μ.μ.</w:t>
      </w:r>
      <w:r w:rsidR="005649A8">
        <w:rPr>
          <w:rFonts w:ascii="Open Sans" w:hAnsi="Open Sans"/>
          <w:color w:val="3D3935"/>
          <w:sz w:val="26"/>
          <w:szCs w:val="26"/>
          <w:lang w:val="el-GR" w:eastAsia="el-GR"/>
        </w:rPr>
        <w:t xml:space="preserve"> </w:t>
      </w:r>
    </w:p>
    <w:p w:rsidR="00AD7EB8" w:rsidRPr="00AD7EB8" w:rsidRDefault="00AD7EB8">
      <w:pPr>
        <w:rPr>
          <w:lang w:val="el-GR"/>
        </w:rPr>
      </w:pPr>
    </w:p>
    <w:sectPr w:rsidR="00AD7EB8" w:rsidRPr="00AD7EB8" w:rsidSect="004B64B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2165" w:rsidRDefault="00892165" w:rsidP="008A7C04">
      <w:r>
        <w:separator/>
      </w:r>
    </w:p>
  </w:endnote>
  <w:endnote w:type="continuationSeparator" w:id="0">
    <w:p w:rsidR="00892165" w:rsidRDefault="00892165" w:rsidP="008A7C0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Bookman Old Style">
    <w:panose1 w:val="02050604050505020204"/>
    <w:charset w:val="A1"/>
    <w:family w:val="roman"/>
    <w:pitch w:val="variable"/>
    <w:sig w:usb0="00000287" w:usb1="00000000" w:usb2="00000000" w:usb3="00000000" w:csb0="0000009F" w:csb1="00000000"/>
  </w:font>
  <w:font w:name="stag lg web">
    <w:altName w:val="Times New Roman"/>
    <w:panose1 w:val="00000000000000000000"/>
    <w:charset w:val="00"/>
    <w:family w:val="roman"/>
    <w:notTrueType/>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2165" w:rsidRDefault="00892165" w:rsidP="008A7C04">
      <w:r>
        <w:separator/>
      </w:r>
    </w:p>
  </w:footnote>
  <w:footnote w:type="continuationSeparator" w:id="0">
    <w:p w:rsidR="00892165" w:rsidRDefault="00892165" w:rsidP="008A7C0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A724F"/>
    <w:multiLevelType w:val="multilevel"/>
    <w:tmpl w:val="05DAF9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9C34CC"/>
    <w:multiLevelType w:val="multilevel"/>
    <w:tmpl w:val="8DBA9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23D62BF"/>
    <w:multiLevelType w:val="multilevel"/>
    <w:tmpl w:val="00EEFD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B815F5"/>
    <w:multiLevelType w:val="hybridMultilevel"/>
    <w:tmpl w:val="2EFA9CC4"/>
    <w:lvl w:ilvl="0" w:tplc="04080001">
      <w:start w:val="1"/>
      <w:numFmt w:val="bullet"/>
      <w:lvlText w:val=""/>
      <w:lvlJc w:val="left"/>
      <w:pPr>
        <w:ind w:left="774" w:hanging="360"/>
      </w:pPr>
      <w:rPr>
        <w:rFonts w:ascii="Symbol" w:hAnsi="Symbol" w:hint="default"/>
      </w:rPr>
    </w:lvl>
    <w:lvl w:ilvl="1" w:tplc="04080003" w:tentative="1">
      <w:start w:val="1"/>
      <w:numFmt w:val="bullet"/>
      <w:lvlText w:val="o"/>
      <w:lvlJc w:val="left"/>
      <w:pPr>
        <w:ind w:left="1494" w:hanging="360"/>
      </w:pPr>
      <w:rPr>
        <w:rFonts w:ascii="Courier New" w:hAnsi="Courier New" w:cs="Courier New" w:hint="default"/>
      </w:rPr>
    </w:lvl>
    <w:lvl w:ilvl="2" w:tplc="04080005" w:tentative="1">
      <w:start w:val="1"/>
      <w:numFmt w:val="bullet"/>
      <w:lvlText w:val=""/>
      <w:lvlJc w:val="left"/>
      <w:pPr>
        <w:ind w:left="2214" w:hanging="360"/>
      </w:pPr>
      <w:rPr>
        <w:rFonts w:ascii="Wingdings" w:hAnsi="Wingdings" w:hint="default"/>
      </w:rPr>
    </w:lvl>
    <w:lvl w:ilvl="3" w:tplc="04080001" w:tentative="1">
      <w:start w:val="1"/>
      <w:numFmt w:val="bullet"/>
      <w:lvlText w:val=""/>
      <w:lvlJc w:val="left"/>
      <w:pPr>
        <w:ind w:left="2934" w:hanging="360"/>
      </w:pPr>
      <w:rPr>
        <w:rFonts w:ascii="Symbol" w:hAnsi="Symbol" w:hint="default"/>
      </w:rPr>
    </w:lvl>
    <w:lvl w:ilvl="4" w:tplc="04080003" w:tentative="1">
      <w:start w:val="1"/>
      <w:numFmt w:val="bullet"/>
      <w:lvlText w:val="o"/>
      <w:lvlJc w:val="left"/>
      <w:pPr>
        <w:ind w:left="3654" w:hanging="360"/>
      </w:pPr>
      <w:rPr>
        <w:rFonts w:ascii="Courier New" w:hAnsi="Courier New" w:cs="Courier New" w:hint="default"/>
      </w:rPr>
    </w:lvl>
    <w:lvl w:ilvl="5" w:tplc="04080005" w:tentative="1">
      <w:start w:val="1"/>
      <w:numFmt w:val="bullet"/>
      <w:lvlText w:val=""/>
      <w:lvlJc w:val="left"/>
      <w:pPr>
        <w:ind w:left="4374" w:hanging="360"/>
      </w:pPr>
      <w:rPr>
        <w:rFonts w:ascii="Wingdings" w:hAnsi="Wingdings" w:hint="default"/>
      </w:rPr>
    </w:lvl>
    <w:lvl w:ilvl="6" w:tplc="04080001" w:tentative="1">
      <w:start w:val="1"/>
      <w:numFmt w:val="bullet"/>
      <w:lvlText w:val=""/>
      <w:lvlJc w:val="left"/>
      <w:pPr>
        <w:ind w:left="5094" w:hanging="360"/>
      </w:pPr>
      <w:rPr>
        <w:rFonts w:ascii="Symbol" w:hAnsi="Symbol" w:hint="default"/>
      </w:rPr>
    </w:lvl>
    <w:lvl w:ilvl="7" w:tplc="04080003" w:tentative="1">
      <w:start w:val="1"/>
      <w:numFmt w:val="bullet"/>
      <w:lvlText w:val="o"/>
      <w:lvlJc w:val="left"/>
      <w:pPr>
        <w:ind w:left="5814" w:hanging="360"/>
      </w:pPr>
      <w:rPr>
        <w:rFonts w:ascii="Courier New" w:hAnsi="Courier New" w:cs="Courier New" w:hint="default"/>
      </w:rPr>
    </w:lvl>
    <w:lvl w:ilvl="8" w:tplc="04080005" w:tentative="1">
      <w:start w:val="1"/>
      <w:numFmt w:val="bullet"/>
      <w:lvlText w:val=""/>
      <w:lvlJc w:val="left"/>
      <w:pPr>
        <w:ind w:left="6534" w:hanging="360"/>
      </w:pPr>
      <w:rPr>
        <w:rFonts w:ascii="Wingdings" w:hAnsi="Wingdings" w:hint="default"/>
      </w:rPr>
    </w:lvl>
  </w:abstractNum>
  <w:abstractNum w:abstractNumId="4">
    <w:nsid w:val="755B6C1C"/>
    <w:multiLevelType w:val="multilevel"/>
    <w:tmpl w:val="9086F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1"/>
    <w:footnote w:id="0"/>
  </w:footnotePr>
  <w:endnotePr>
    <w:endnote w:id="-1"/>
    <w:endnote w:id="0"/>
  </w:endnotePr>
  <w:compat/>
  <w:rsids>
    <w:rsidRoot w:val="00BA2C81"/>
    <w:rsid w:val="00034F91"/>
    <w:rsid w:val="00070EF3"/>
    <w:rsid w:val="0009102B"/>
    <w:rsid w:val="00145781"/>
    <w:rsid w:val="00186D00"/>
    <w:rsid w:val="001E0792"/>
    <w:rsid w:val="002103F5"/>
    <w:rsid w:val="00324B82"/>
    <w:rsid w:val="00361637"/>
    <w:rsid w:val="00376637"/>
    <w:rsid w:val="003A34BF"/>
    <w:rsid w:val="00402275"/>
    <w:rsid w:val="00422089"/>
    <w:rsid w:val="00450AD8"/>
    <w:rsid w:val="004B64B8"/>
    <w:rsid w:val="004D1C1E"/>
    <w:rsid w:val="004F4EE9"/>
    <w:rsid w:val="00532563"/>
    <w:rsid w:val="005649A8"/>
    <w:rsid w:val="005E4419"/>
    <w:rsid w:val="005F6944"/>
    <w:rsid w:val="00620659"/>
    <w:rsid w:val="0067478E"/>
    <w:rsid w:val="00730C2E"/>
    <w:rsid w:val="0077150D"/>
    <w:rsid w:val="007911B6"/>
    <w:rsid w:val="007F58EA"/>
    <w:rsid w:val="00892165"/>
    <w:rsid w:val="008A7C04"/>
    <w:rsid w:val="0092307D"/>
    <w:rsid w:val="009C06DE"/>
    <w:rsid w:val="00A7248A"/>
    <w:rsid w:val="00AD7EB8"/>
    <w:rsid w:val="00B01FA5"/>
    <w:rsid w:val="00B93C17"/>
    <w:rsid w:val="00BA2C81"/>
    <w:rsid w:val="00BC50B7"/>
    <w:rsid w:val="00C60605"/>
    <w:rsid w:val="00C97290"/>
    <w:rsid w:val="00CA5F36"/>
    <w:rsid w:val="00CD05D4"/>
    <w:rsid w:val="00CE1FB8"/>
    <w:rsid w:val="00D311E6"/>
    <w:rsid w:val="00D73ABC"/>
    <w:rsid w:val="00DD52AA"/>
    <w:rsid w:val="00E46D07"/>
    <w:rsid w:val="00EA4F36"/>
    <w:rsid w:val="00F106AF"/>
    <w:rsid w:val="00F817DD"/>
    <w:rsid w:val="00FE065E"/>
    <w:rsid w:val="00FE7DA9"/>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6D00"/>
    <w:rPr>
      <w:rFonts w:ascii="Arial" w:hAnsi="Arial"/>
      <w:szCs w:val="24"/>
      <w:lang w:val="en-US"/>
    </w:rPr>
  </w:style>
  <w:style w:type="paragraph" w:styleId="Heading1">
    <w:name w:val="heading 1"/>
    <w:basedOn w:val="Normal"/>
    <w:next w:val="Normal"/>
    <w:link w:val="Heading1Char"/>
    <w:qFormat/>
    <w:rsid w:val="00186D00"/>
    <w:pPr>
      <w:keepNext/>
      <w:jc w:val="center"/>
      <w:outlineLvl w:val="0"/>
    </w:pPr>
    <w:rPr>
      <w:sz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86D00"/>
    <w:rPr>
      <w:rFonts w:ascii="Arial" w:hAnsi="Arial"/>
      <w:sz w:val="96"/>
      <w:szCs w:val="24"/>
      <w:lang w:val="en-US"/>
    </w:rPr>
  </w:style>
  <w:style w:type="paragraph" w:styleId="Title">
    <w:name w:val="Title"/>
    <w:basedOn w:val="Normal"/>
    <w:link w:val="TitleChar"/>
    <w:qFormat/>
    <w:rsid w:val="00186D00"/>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186D00"/>
    <w:rPr>
      <w:rFonts w:ascii="Arial" w:hAnsi="Arial" w:cs="Arial"/>
      <w:b/>
      <w:bCs/>
      <w:kern w:val="28"/>
      <w:sz w:val="32"/>
      <w:szCs w:val="32"/>
      <w:lang w:val="en-US"/>
    </w:rPr>
  </w:style>
  <w:style w:type="paragraph" w:styleId="BalloonText">
    <w:name w:val="Balloon Text"/>
    <w:basedOn w:val="Normal"/>
    <w:link w:val="BalloonTextChar"/>
    <w:uiPriority w:val="99"/>
    <w:semiHidden/>
    <w:unhideWhenUsed/>
    <w:rsid w:val="00A724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248A"/>
    <w:rPr>
      <w:rFonts w:ascii="Segoe UI" w:hAnsi="Segoe UI" w:cs="Segoe UI"/>
      <w:sz w:val="18"/>
      <w:szCs w:val="18"/>
      <w:lang w:val="en-US"/>
    </w:rPr>
  </w:style>
  <w:style w:type="paragraph" w:styleId="Header">
    <w:name w:val="header"/>
    <w:basedOn w:val="Normal"/>
    <w:link w:val="HeaderChar"/>
    <w:uiPriority w:val="99"/>
    <w:unhideWhenUsed/>
    <w:rsid w:val="008A7C04"/>
    <w:pPr>
      <w:tabs>
        <w:tab w:val="center" w:pos="4153"/>
        <w:tab w:val="right" w:pos="8306"/>
      </w:tabs>
    </w:pPr>
  </w:style>
  <w:style w:type="character" w:customStyle="1" w:styleId="HeaderChar">
    <w:name w:val="Header Char"/>
    <w:basedOn w:val="DefaultParagraphFont"/>
    <w:link w:val="Header"/>
    <w:uiPriority w:val="99"/>
    <w:rsid w:val="008A7C04"/>
    <w:rPr>
      <w:rFonts w:ascii="Arial" w:hAnsi="Arial"/>
      <w:szCs w:val="24"/>
      <w:lang w:val="en-US"/>
    </w:rPr>
  </w:style>
  <w:style w:type="paragraph" w:styleId="Footer">
    <w:name w:val="footer"/>
    <w:basedOn w:val="Normal"/>
    <w:link w:val="FooterChar"/>
    <w:uiPriority w:val="99"/>
    <w:unhideWhenUsed/>
    <w:rsid w:val="008A7C04"/>
    <w:pPr>
      <w:tabs>
        <w:tab w:val="center" w:pos="4153"/>
        <w:tab w:val="right" w:pos="8306"/>
      </w:tabs>
    </w:pPr>
  </w:style>
  <w:style w:type="character" w:customStyle="1" w:styleId="FooterChar">
    <w:name w:val="Footer Char"/>
    <w:basedOn w:val="DefaultParagraphFont"/>
    <w:link w:val="Footer"/>
    <w:uiPriority w:val="99"/>
    <w:rsid w:val="008A7C04"/>
    <w:rPr>
      <w:rFonts w:ascii="Arial" w:hAnsi="Arial"/>
      <w:szCs w:val="24"/>
      <w:lang w:val="en-US"/>
    </w:rPr>
  </w:style>
  <w:style w:type="paragraph" w:styleId="ListParagraph">
    <w:name w:val="List Paragraph"/>
    <w:basedOn w:val="Normal"/>
    <w:uiPriority w:val="34"/>
    <w:qFormat/>
    <w:rsid w:val="00C9729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D00"/>
    <w:rPr>
      <w:rFonts w:ascii="Arial" w:hAnsi="Arial"/>
      <w:szCs w:val="24"/>
      <w:lang w:val="en-US"/>
    </w:rPr>
  </w:style>
  <w:style w:type="paragraph" w:styleId="1">
    <w:name w:val="heading 1"/>
    <w:basedOn w:val="a"/>
    <w:next w:val="a"/>
    <w:link w:val="1Char"/>
    <w:qFormat/>
    <w:rsid w:val="00186D00"/>
    <w:pPr>
      <w:keepNext/>
      <w:jc w:val="center"/>
      <w:outlineLvl w:val="0"/>
    </w:pPr>
    <w:rPr>
      <w:sz w:val="9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186D00"/>
    <w:rPr>
      <w:rFonts w:ascii="Arial" w:hAnsi="Arial"/>
      <w:sz w:val="96"/>
      <w:szCs w:val="24"/>
      <w:lang w:val="en-US"/>
    </w:rPr>
  </w:style>
  <w:style w:type="paragraph" w:styleId="a3">
    <w:name w:val="Title"/>
    <w:basedOn w:val="a"/>
    <w:link w:val="Char"/>
    <w:qFormat/>
    <w:rsid w:val="00186D00"/>
    <w:pPr>
      <w:spacing w:before="240" w:after="60"/>
      <w:jc w:val="center"/>
      <w:outlineLvl w:val="0"/>
    </w:pPr>
    <w:rPr>
      <w:rFonts w:cs="Arial"/>
      <w:b/>
      <w:bCs/>
      <w:kern w:val="28"/>
      <w:sz w:val="32"/>
      <w:szCs w:val="32"/>
    </w:rPr>
  </w:style>
  <w:style w:type="character" w:customStyle="1" w:styleId="Char">
    <w:name w:val="Τίτλος Char"/>
    <w:basedOn w:val="a0"/>
    <w:link w:val="a3"/>
    <w:rsid w:val="00186D00"/>
    <w:rPr>
      <w:rFonts w:ascii="Arial" w:hAnsi="Arial" w:cs="Arial"/>
      <w:b/>
      <w:bCs/>
      <w:kern w:val="28"/>
      <w:sz w:val="32"/>
      <w:szCs w:val="32"/>
      <w:lang w:val="en-US"/>
    </w:rPr>
  </w:style>
  <w:style w:type="paragraph" w:styleId="a4">
    <w:name w:val="Balloon Text"/>
    <w:basedOn w:val="a"/>
    <w:link w:val="Char0"/>
    <w:uiPriority w:val="99"/>
    <w:semiHidden/>
    <w:unhideWhenUsed/>
    <w:rsid w:val="00A7248A"/>
    <w:rPr>
      <w:rFonts w:ascii="Segoe UI" w:hAnsi="Segoe UI" w:cs="Segoe UI"/>
      <w:sz w:val="18"/>
      <w:szCs w:val="18"/>
    </w:rPr>
  </w:style>
  <w:style w:type="character" w:customStyle="1" w:styleId="Char0">
    <w:name w:val="Κείμενο πλαισίου Char"/>
    <w:basedOn w:val="a0"/>
    <w:link w:val="a4"/>
    <w:uiPriority w:val="99"/>
    <w:semiHidden/>
    <w:rsid w:val="00A7248A"/>
    <w:rPr>
      <w:rFonts w:ascii="Segoe UI" w:hAnsi="Segoe UI" w:cs="Segoe UI"/>
      <w:sz w:val="18"/>
      <w:szCs w:val="18"/>
      <w:lang w:val="en-US"/>
    </w:rPr>
  </w:style>
  <w:style w:type="paragraph" w:styleId="a5">
    <w:name w:val="header"/>
    <w:basedOn w:val="a"/>
    <w:link w:val="Char1"/>
    <w:uiPriority w:val="99"/>
    <w:unhideWhenUsed/>
    <w:rsid w:val="008A7C04"/>
    <w:pPr>
      <w:tabs>
        <w:tab w:val="center" w:pos="4153"/>
        <w:tab w:val="right" w:pos="8306"/>
      </w:tabs>
    </w:pPr>
  </w:style>
  <w:style w:type="character" w:customStyle="1" w:styleId="Char1">
    <w:name w:val="Κεφαλίδα Char"/>
    <w:basedOn w:val="a0"/>
    <w:link w:val="a5"/>
    <w:uiPriority w:val="99"/>
    <w:rsid w:val="008A7C04"/>
    <w:rPr>
      <w:rFonts w:ascii="Arial" w:hAnsi="Arial"/>
      <w:szCs w:val="24"/>
      <w:lang w:val="en-US"/>
    </w:rPr>
  </w:style>
  <w:style w:type="paragraph" w:styleId="a6">
    <w:name w:val="footer"/>
    <w:basedOn w:val="a"/>
    <w:link w:val="Char2"/>
    <w:uiPriority w:val="99"/>
    <w:unhideWhenUsed/>
    <w:rsid w:val="008A7C04"/>
    <w:pPr>
      <w:tabs>
        <w:tab w:val="center" w:pos="4153"/>
        <w:tab w:val="right" w:pos="8306"/>
      </w:tabs>
    </w:pPr>
  </w:style>
  <w:style w:type="character" w:customStyle="1" w:styleId="Char2">
    <w:name w:val="Υποσέλιδο Char"/>
    <w:basedOn w:val="a0"/>
    <w:link w:val="a6"/>
    <w:uiPriority w:val="99"/>
    <w:rsid w:val="008A7C04"/>
    <w:rPr>
      <w:rFonts w:ascii="Arial" w:hAnsi="Arial"/>
      <w:szCs w:val="24"/>
      <w:lang w:val="en-US"/>
    </w:rPr>
  </w:style>
  <w:style w:type="paragraph" w:styleId="a7">
    <w:name w:val="List Paragraph"/>
    <w:basedOn w:val="a"/>
    <w:uiPriority w:val="34"/>
    <w:qFormat/>
    <w:rsid w:val="00C97290"/>
    <w:pPr>
      <w:ind w:left="720"/>
      <w:contextualSpacing/>
    </w:pPr>
  </w:style>
</w:styles>
</file>

<file path=word/webSettings.xml><?xml version="1.0" encoding="utf-8"?>
<w:webSettings xmlns:r="http://schemas.openxmlformats.org/officeDocument/2006/relationships" xmlns:w="http://schemas.openxmlformats.org/wordprocessingml/2006/main">
  <w:divs>
    <w:div w:id="123546252">
      <w:bodyDiv w:val="1"/>
      <w:marLeft w:val="0"/>
      <w:marRight w:val="0"/>
      <w:marTop w:val="0"/>
      <w:marBottom w:val="0"/>
      <w:divBdr>
        <w:top w:val="none" w:sz="0" w:space="0" w:color="auto"/>
        <w:left w:val="none" w:sz="0" w:space="0" w:color="auto"/>
        <w:bottom w:val="none" w:sz="0" w:space="0" w:color="auto"/>
        <w:right w:val="none" w:sz="0" w:space="0" w:color="auto"/>
      </w:divBdr>
      <w:divsChild>
        <w:div w:id="1501391871">
          <w:marLeft w:val="0"/>
          <w:marRight w:val="0"/>
          <w:marTop w:val="0"/>
          <w:marBottom w:val="0"/>
          <w:divBdr>
            <w:top w:val="none" w:sz="0" w:space="0" w:color="auto"/>
            <w:left w:val="none" w:sz="0" w:space="0" w:color="auto"/>
            <w:bottom w:val="none" w:sz="0" w:space="0" w:color="auto"/>
            <w:right w:val="none" w:sz="0" w:space="0" w:color="auto"/>
          </w:divBdr>
          <w:divsChild>
            <w:div w:id="1007294067">
              <w:marLeft w:val="0"/>
              <w:marRight w:val="0"/>
              <w:marTop w:val="0"/>
              <w:marBottom w:val="0"/>
              <w:divBdr>
                <w:top w:val="none" w:sz="0" w:space="0" w:color="auto"/>
                <w:left w:val="none" w:sz="0" w:space="0" w:color="auto"/>
                <w:bottom w:val="none" w:sz="0" w:space="0" w:color="auto"/>
                <w:right w:val="none" w:sz="0" w:space="0" w:color="auto"/>
              </w:divBdr>
              <w:divsChild>
                <w:div w:id="1728410103">
                  <w:marLeft w:val="0"/>
                  <w:marRight w:val="0"/>
                  <w:marTop w:val="0"/>
                  <w:marBottom w:val="0"/>
                  <w:divBdr>
                    <w:top w:val="none" w:sz="0" w:space="0" w:color="auto"/>
                    <w:left w:val="none" w:sz="0" w:space="0" w:color="auto"/>
                    <w:bottom w:val="none" w:sz="0" w:space="0" w:color="auto"/>
                    <w:right w:val="none" w:sz="0" w:space="0" w:color="auto"/>
                  </w:divBdr>
                  <w:divsChild>
                    <w:div w:id="374354123">
                      <w:marLeft w:val="0"/>
                      <w:marRight w:val="0"/>
                      <w:marTop w:val="0"/>
                      <w:marBottom w:val="0"/>
                      <w:divBdr>
                        <w:top w:val="none" w:sz="0" w:space="0" w:color="auto"/>
                        <w:left w:val="none" w:sz="0" w:space="0" w:color="auto"/>
                        <w:bottom w:val="none" w:sz="0" w:space="0" w:color="auto"/>
                        <w:right w:val="none" w:sz="0" w:space="0" w:color="auto"/>
                      </w:divBdr>
                      <w:divsChild>
                        <w:div w:id="1631011208">
                          <w:marLeft w:val="0"/>
                          <w:marRight w:val="0"/>
                          <w:marTop w:val="0"/>
                          <w:marBottom w:val="0"/>
                          <w:divBdr>
                            <w:top w:val="none" w:sz="0" w:space="0" w:color="auto"/>
                            <w:left w:val="none" w:sz="0" w:space="0" w:color="auto"/>
                            <w:bottom w:val="none" w:sz="0" w:space="0" w:color="auto"/>
                            <w:right w:val="none" w:sz="0" w:space="0" w:color="auto"/>
                          </w:divBdr>
                          <w:divsChild>
                            <w:div w:id="1581255600">
                              <w:marLeft w:val="0"/>
                              <w:marRight w:val="0"/>
                              <w:marTop w:val="0"/>
                              <w:marBottom w:val="0"/>
                              <w:divBdr>
                                <w:top w:val="none" w:sz="0" w:space="0" w:color="auto"/>
                                <w:left w:val="none" w:sz="0" w:space="0" w:color="auto"/>
                                <w:bottom w:val="none" w:sz="0" w:space="0" w:color="auto"/>
                                <w:right w:val="none" w:sz="0" w:space="0" w:color="auto"/>
                              </w:divBdr>
                              <w:divsChild>
                                <w:div w:id="1059672335">
                                  <w:marLeft w:val="0"/>
                                  <w:marRight w:val="0"/>
                                  <w:marTop w:val="0"/>
                                  <w:marBottom w:val="0"/>
                                  <w:divBdr>
                                    <w:top w:val="none" w:sz="0" w:space="0" w:color="auto"/>
                                    <w:left w:val="none" w:sz="0" w:space="0" w:color="auto"/>
                                    <w:bottom w:val="none" w:sz="0" w:space="0" w:color="auto"/>
                                    <w:right w:val="none" w:sz="0" w:space="0" w:color="auto"/>
                                  </w:divBdr>
                                  <w:divsChild>
                                    <w:div w:id="536743850">
                                      <w:marLeft w:val="0"/>
                                      <w:marRight w:val="0"/>
                                      <w:marTop w:val="0"/>
                                      <w:marBottom w:val="0"/>
                                      <w:divBdr>
                                        <w:top w:val="none" w:sz="0" w:space="0" w:color="auto"/>
                                        <w:left w:val="none" w:sz="0" w:space="0" w:color="auto"/>
                                        <w:bottom w:val="none" w:sz="0" w:space="0" w:color="auto"/>
                                        <w:right w:val="none" w:sz="0" w:space="0" w:color="auto"/>
                                      </w:divBdr>
                                    </w:div>
                                    <w:div w:id="1755397598">
                                      <w:marLeft w:val="60"/>
                                      <w:marRight w:val="0"/>
                                      <w:marTop w:val="0"/>
                                      <w:marBottom w:val="0"/>
                                      <w:divBdr>
                                        <w:top w:val="none" w:sz="0" w:space="0" w:color="auto"/>
                                        <w:left w:val="none" w:sz="0" w:space="0" w:color="auto"/>
                                        <w:bottom w:val="none" w:sz="0" w:space="0" w:color="auto"/>
                                        <w:right w:val="none" w:sz="0" w:space="0" w:color="auto"/>
                                      </w:divBdr>
                                    </w:div>
                                    <w:div w:id="70784269">
                                      <w:marLeft w:val="120"/>
                                      <w:marRight w:val="300"/>
                                      <w:marTop w:val="0"/>
                                      <w:marBottom w:val="0"/>
                                      <w:divBdr>
                                        <w:top w:val="none" w:sz="0" w:space="0" w:color="auto"/>
                                        <w:left w:val="none" w:sz="0" w:space="0" w:color="auto"/>
                                        <w:bottom w:val="none" w:sz="0" w:space="0" w:color="auto"/>
                                        <w:right w:val="none" w:sz="0" w:space="0" w:color="auto"/>
                                      </w:divBdr>
                                    </w:div>
                                    <w:div w:id="504976821">
                                      <w:marLeft w:val="120"/>
                                      <w:marRight w:val="0"/>
                                      <w:marTop w:val="0"/>
                                      <w:marBottom w:val="0"/>
                                      <w:divBdr>
                                        <w:top w:val="none" w:sz="0" w:space="0" w:color="auto"/>
                                        <w:left w:val="none" w:sz="0" w:space="0" w:color="auto"/>
                                        <w:bottom w:val="none" w:sz="0" w:space="0" w:color="auto"/>
                                        <w:right w:val="none" w:sz="0" w:space="0" w:color="auto"/>
                                      </w:divBdr>
                                    </w:div>
                                    <w:div w:id="1985889600">
                                      <w:marLeft w:val="0"/>
                                      <w:marRight w:val="0"/>
                                      <w:marTop w:val="0"/>
                                      <w:marBottom w:val="0"/>
                                      <w:divBdr>
                                        <w:top w:val="none" w:sz="0" w:space="0" w:color="auto"/>
                                        <w:left w:val="none" w:sz="0" w:space="0" w:color="auto"/>
                                        <w:bottom w:val="none" w:sz="0" w:space="0" w:color="auto"/>
                                        <w:right w:val="none" w:sz="0" w:space="0" w:color="auto"/>
                                      </w:divBdr>
                                      <w:divsChild>
                                        <w:div w:id="734350578">
                                          <w:marLeft w:val="0"/>
                                          <w:marRight w:val="0"/>
                                          <w:marTop w:val="0"/>
                                          <w:marBottom w:val="0"/>
                                          <w:divBdr>
                                            <w:top w:val="none" w:sz="0" w:space="0" w:color="auto"/>
                                            <w:left w:val="none" w:sz="0" w:space="0" w:color="auto"/>
                                            <w:bottom w:val="none" w:sz="0" w:space="0" w:color="auto"/>
                                            <w:right w:val="none" w:sz="0" w:space="0" w:color="auto"/>
                                          </w:divBdr>
                                        </w:div>
                                        <w:div w:id="2140412222">
                                          <w:marLeft w:val="0"/>
                                          <w:marRight w:val="0"/>
                                          <w:marTop w:val="0"/>
                                          <w:marBottom w:val="0"/>
                                          <w:divBdr>
                                            <w:top w:val="none" w:sz="0" w:space="0" w:color="auto"/>
                                            <w:left w:val="none" w:sz="0" w:space="0" w:color="auto"/>
                                            <w:bottom w:val="none" w:sz="0" w:space="0" w:color="auto"/>
                                            <w:right w:val="none" w:sz="0" w:space="0" w:color="auto"/>
                                          </w:divBdr>
                                        </w:div>
                                        <w:div w:id="17509220">
                                          <w:marLeft w:val="0"/>
                                          <w:marRight w:val="0"/>
                                          <w:marTop w:val="0"/>
                                          <w:marBottom w:val="0"/>
                                          <w:divBdr>
                                            <w:top w:val="none" w:sz="0" w:space="0" w:color="auto"/>
                                            <w:left w:val="none" w:sz="0" w:space="0" w:color="auto"/>
                                            <w:bottom w:val="none" w:sz="0" w:space="0" w:color="auto"/>
                                            <w:right w:val="none" w:sz="0" w:space="0" w:color="auto"/>
                                          </w:divBdr>
                                        </w:div>
                                        <w:div w:id="1082338769">
                                          <w:marLeft w:val="0"/>
                                          <w:marRight w:val="0"/>
                                          <w:marTop w:val="0"/>
                                          <w:marBottom w:val="0"/>
                                          <w:divBdr>
                                            <w:top w:val="none" w:sz="0" w:space="0" w:color="auto"/>
                                            <w:left w:val="none" w:sz="0" w:space="0" w:color="auto"/>
                                            <w:bottom w:val="none" w:sz="0" w:space="0" w:color="auto"/>
                                            <w:right w:val="none" w:sz="0" w:space="0" w:color="auto"/>
                                          </w:divBdr>
                                        </w:div>
                                        <w:div w:id="828716971">
                                          <w:marLeft w:val="0"/>
                                          <w:marRight w:val="0"/>
                                          <w:marTop w:val="0"/>
                                          <w:marBottom w:val="0"/>
                                          <w:divBdr>
                                            <w:top w:val="none" w:sz="0" w:space="0" w:color="auto"/>
                                            <w:left w:val="none" w:sz="0" w:space="0" w:color="auto"/>
                                            <w:bottom w:val="none" w:sz="0" w:space="0" w:color="auto"/>
                                            <w:right w:val="none" w:sz="0" w:space="0" w:color="auto"/>
                                          </w:divBdr>
                                        </w:div>
                                        <w:div w:id="57805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380445">
          <w:marLeft w:val="0"/>
          <w:marRight w:val="0"/>
          <w:marTop w:val="0"/>
          <w:marBottom w:val="0"/>
          <w:divBdr>
            <w:top w:val="none" w:sz="0" w:space="0" w:color="auto"/>
            <w:left w:val="none" w:sz="0" w:space="0" w:color="auto"/>
            <w:bottom w:val="none" w:sz="0" w:space="0" w:color="auto"/>
            <w:right w:val="none" w:sz="0" w:space="0" w:color="auto"/>
          </w:divBdr>
          <w:divsChild>
            <w:div w:id="6399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73516">
      <w:bodyDiv w:val="1"/>
      <w:marLeft w:val="0"/>
      <w:marRight w:val="0"/>
      <w:marTop w:val="0"/>
      <w:marBottom w:val="0"/>
      <w:divBdr>
        <w:top w:val="none" w:sz="0" w:space="0" w:color="auto"/>
        <w:left w:val="none" w:sz="0" w:space="0" w:color="auto"/>
        <w:bottom w:val="none" w:sz="0" w:space="0" w:color="auto"/>
        <w:right w:val="none" w:sz="0" w:space="0" w:color="auto"/>
      </w:divBdr>
      <w:divsChild>
        <w:div w:id="1681542461">
          <w:marLeft w:val="0"/>
          <w:marRight w:val="0"/>
          <w:marTop w:val="0"/>
          <w:marBottom w:val="450"/>
          <w:divBdr>
            <w:top w:val="none" w:sz="0" w:space="0" w:color="auto"/>
            <w:left w:val="none" w:sz="0" w:space="0" w:color="auto"/>
            <w:bottom w:val="none" w:sz="0" w:space="0" w:color="auto"/>
            <w:right w:val="none" w:sz="0" w:space="0" w:color="auto"/>
          </w:divBdr>
          <w:divsChild>
            <w:div w:id="982200469">
              <w:marLeft w:val="0"/>
              <w:marRight w:val="0"/>
              <w:marTop w:val="0"/>
              <w:marBottom w:val="0"/>
              <w:divBdr>
                <w:top w:val="none" w:sz="0" w:space="0" w:color="auto"/>
                <w:left w:val="none" w:sz="0" w:space="0" w:color="auto"/>
                <w:bottom w:val="none" w:sz="0" w:space="0" w:color="auto"/>
                <w:right w:val="none" w:sz="0" w:space="0" w:color="auto"/>
              </w:divBdr>
            </w:div>
          </w:divsChild>
        </w:div>
        <w:div w:id="584454756">
          <w:marLeft w:val="0"/>
          <w:marRight w:val="0"/>
          <w:marTop w:val="0"/>
          <w:marBottom w:val="0"/>
          <w:divBdr>
            <w:top w:val="none" w:sz="0" w:space="0" w:color="auto"/>
            <w:left w:val="none" w:sz="0" w:space="0" w:color="auto"/>
            <w:bottom w:val="none" w:sz="0" w:space="0" w:color="auto"/>
            <w:right w:val="none" w:sz="0" w:space="0" w:color="auto"/>
          </w:divBdr>
          <w:divsChild>
            <w:div w:id="1601258178">
              <w:marLeft w:val="0"/>
              <w:marRight w:val="0"/>
              <w:marTop w:val="0"/>
              <w:marBottom w:val="450"/>
              <w:divBdr>
                <w:top w:val="single" w:sz="6" w:space="15" w:color="EEEEEE"/>
                <w:left w:val="none" w:sz="0" w:space="0" w:color="auto"/>
                <w:bottom w:val="single" w:sz="6" w:space="15" w:color="EEEEEE"/>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C71461-C069-49B7-903E-3B6FA28DA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526</Words>
  <Characters>2844</Characters>
  <Application>Microsoft Office Word</Application>
  <DocSecurity>0</DocSecurity>
  <Lines>23</Lines>
  <Paragraphs>6</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3364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2021-12-30T17:32:00Z</cp:lastPrinted>
  <dcterms:created xsi:type="dcterms:W3CDTF">2021-12-31T09:00:00Z</dcterms:created>
  <dcterms:modified xsi:type="dcterms:W3CDTF">2021-12-31T09:00:00Z</dcterms:modified>
</cp:coreProperties>
</file>